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重庆芳园建设工程咨询有限公司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0742-2020-Q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57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7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jc w:val="center"/>
              <w:rPr>
                <w:color w:val="000000"/>
              </w:rPr>
            </w:pPr>
            <w:r>
              <w:rPr>
                <w:rFonts w:hint="eastAsia"/>
                <w:color w:val="000000"/>
              </w:rPr>
              <w:t>1</w:t>
            </w:r>
          </w:p>
        </w:tc>
        <w:tc>
          <w:tcPr>
            <w:tcW w:w="57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Arial" w:hAnsi="Arial" w:cs="Arial"/>
                <w:color w:val="333333"/>
                <w:szCs w:val="21"/>
                <w:shd w:val="clear" w:color="auto" w:fill="FFFFFF"/>
              </w:rPr>
              <w:t>91500118745309993J</w:t>
            </w:r>
          </w:p>
          <w:p>
            <w:pPr>
              <w:spacing w:line="440" w:lineRule="exact"/>
              <w:rPr>
                <w:color w:val="000000"/>
                <w:szCs w:val="21"/>
              </w:rPr>
            </w:pPr>
          </w:p>
          <w:p>
            <w:pPr>
              <w:spacing w:line="440" w:lineRule="exact"/>
              <w:rPr>
                <w:rFonts w:hint="eastAsia"/>
                <w:color w:val="000000"/>
                <w:szCs w:val="21"/>
              </w:rPr>
            </w:pPr>
            <w:r>
              <w:rPr>
                <w:rFonts w:hint="eastAsia"/>
                <w:color w:val="000000"/>
                <w:szCs w:val="21"/>
              </w:rPr>
              <w:t>组织代码证编号：</w:t>
            </w:r>
          </w:p>
          <w:p>
            <w:pPr>
              <w:spacing w:line="440" w:lineRule="exact"/>
              <w:rPr>
                <w:rFonts w:hint="eastAsia"/>
                <w:color w:val="000000"/>
                <w:szCs w:val="21"/>
              </w:rPr>
            </w:pPr>
          </w:p>
          <w:p>
            <w:pPr>
              <w:spacing w:line="440" w:lineRule="exact"/>
              <w:rPr>
                <w:rFonts w:hint="eastAsia"/>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rFonts w:hint="eastAsia"/>
                <w:color w:val="000000"/>
                <w:szCs w:val="21"/>
                <w:lang w:eastAsia="zh-CN"/>
              </w:rPr>
            </w:pPr>
          </w:p>
          <w:p>
            <w:pPr>
              <w:spacing w:line="440" w:lineRule="exact"/>
              <w:rPr>
                <w:color w:val="000000"/>
                <w:szCs w:val="21"/>
              </w:rPr>
            </w:pPr>
            <w:r>
              <w:rPr>
                <w:rFonts w:hint="eastAsia"/>
                <w:color w:val="000000"/>
                <w:szCs w:val="21"/>
              </w:rPr>
              <w:t>资质证书编号</w:t>
            </w:r>
            <w:r>
              <w:rPr>
                <w:rFonts w:hint="eastAsia"/>
                <w:color w:val="000000"/>
                <w:szCs w:val="21"/>
                <w:lang w:eastAsia="zh-CN"/>
              </w:rPr>
              <w:t>：渝交路</w:t>
            </w:r>
            <w:r>
              <w:rPr>
                <w:rFonts w:hint="eastAsia"/>
                <w:color w:val="000000"/>
                <w:szCs w:val="21"/>
                <w:lang w:val="en-US" w:eastAsia="zh-CN"/>
              </w:rPr>
              <w:t>[2020]41号、建[造]02500000403、E250002045-4/1</w:t>
            </w:r>
            <w:bookmarkStart w:id="2" w:name="_GoBack"/>
            <w:bookmarkEnd w:id="2"/>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rFonts w:hint="eastAsia"/>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jc w:val="center"/>
              <w:rPr>
                <w:color w:val="000000"/>
              </w:rPr>
            </w:pPr>
            <w:r>
              <w:rPr>
                <w:rFonts w:hint="eastAsia"/>
                <w:color w:val="000000"/>
              </w:rPr>
              <w:t>2</w:t>
            </w:r>
          </w:p>
        </w:tc>
        <w:tc>
          <w:tcPr>
            <w:tcW w:w="57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jc w:val="center"/>
              <w:rPr>
                <w:color w:val="000000"/>
              </w:rPr>
            </w:pPr>
            <w:r>
              <w:rPr>
                <w:rFonts w:hint="eastAsia"/>
                <w:color w:val="000000"/>
              </w:rPr>
              <w:t>3</w:t>
            </w:r>
          </w:p>
        </w:tc>
        <w:tc>
          <w:tcPr>
            <w:tcW w:w="57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14" w:type="dxa"/>
            <w:vAlign w:val="center"/>
          </w:tcPr>
          <w:p>
            <w:pPr>
              <w:jc w:val="center"/>
              <w:rPr>
                <w:color w:val="000000"/>
              </w:rPr>
            </w:pPr>
            <w:r>
              <w:rPr>
                <w:rFonts w:hint="eastAsia"/>
                <w:color w:val="000000"/>
              </w:rPr>
              <w:t>4</w:t>
            </w:r>
          </w:p>
        </w:tc>
        <w:tc>
          <w:tcPr>
            <w:tcW w:w="57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4" w:type="dxa"/>
            <w:vAlign w:val="center"/>
          </w:tcPr>
          <w:p>
            <w:pPr>
              <w:jc w:val="center"/>
              <w:rPr>
                <w:color w:val="000000"/>
              </w:rPr>
            </w:pPr>
            <w:r>
              <w:rPr>
                <w:rFonts w:hint="eastAsia"/>
                <w:color w:val="000000"/>
              </w:rPr>
              <w:t>5</w:t>
            </w:r>
          </w:p>
        </w:tc>
        <w:tc>
          <w:tcPr>
            <w:tcW w:w="57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jc w:val="center"/>
              <w:rPr>
                <w:color w:val="000000"/>
              </w:rPr>
            </w:pPr>
            <w:r>
              <w:rPr>
                <w:rFonts w:hint="eastAsia"/>
                <w:color w:val="000000"/>
              </w:rPr>
              <w:t>6</w:t>
            </w:r>
          </w:p>
        </w:tc>
        <w:tc>
          <w:tcPr>
            <w:tcW w:w="57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提供多组织机构说明材料和契约/协议等法律地位证明材料复印件（针对申请母子证书的组织）</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jc w:val="center"/>
              <w:rPr>
                <w:color w:val="000000"/>
              </w:rPr>
            </w:pPr>
            <w:r>
              <w:rPr>
                <w:rFonts w:hint="eastAsia"/>
                <w:color w:val="000000"/>
              </w:rPr>
              <w:t>7</w:t>
            </w:r>
          </w:p>
        </w:tc>
        <w:tc>
          <w:tcPr>
            <w:tcW w:w="57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jc w:val="center"/>
              <w:rPr>
                <w:color w:val="000000"/>
              </w:rPr>
            </w:pPr>
            <w:r>
              <w:rPr>
                <w:rFonts w:hint="eastAsia"/>
                <w:color w:val="000000"/>
              </w:rPr>
              <w:t>8</w:t>
            </w:r>
          </w:p>
        </w:tc>
        <w:tc>
          <w:tcPr>
            <w:tcW w:w="57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jc w:val="center"/>
              <w:rPr>
                <w:color w:val="000000"/>
              </w:rPr>
            </w:pPr>
            <w:r>
              <w:rPr>
                <w:rFonts w:hint="eastAsia"/>
                <w:color w:val="000000"/>
              </w:rPr>
              <w:t>9</w:t>
            </w:r>
          </w:p>
        </w:tc>
        <w:tc>
          <w:tcPr>
            <w:tcW w:w="57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jc w:val="center"/>
              <w:rPr>
                <w:color w:val="000000"/>
              </w:rPr>
            </w:pPr>
            <w:r>
              <w:rPr>
                <w:rFonts w:hint="eastAsia"/>
                <w:color w:val="000000"/>
              </w:rPr>
              <w:t>10</w:t>
            </w:r>
          </w:p>
        </w:tc>
        <w:tc>
          <w:tcPr>
            <w:tcW w:w="57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5884"/>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884"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35" w:type="dxa"/>
            <w:vAlign w:val="center"/>
          </w:tcPr>
          <w:p>
            <w:pPr>
              <w:jc w:val="center"/>
              <w:rPr>
                <w:color w:val="000000"/>
              </w:rPr>
            </w:pPr>
            <w:r>
              <w:rPr>
                <w:rFonts w:hint="eastAsia"/>
                <w:color w:val="000000"/>
              </w:rPr>
              <w:t>11</w:t>
            </w:r>
          </w:p>
        </w:tc>
        <w:tc>
          <w:tcPr>
            <w:tcW w:w="5884"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jc w:val="center"/>
              <w:rPr>
                <w:color w:val="000000"/>
              </w:rPr>
            </w:pPr>
            <w:r>
              <w:rPr>
                <w:rFonts w:hint="eastAsia"/>
                <w:color w:val="000000"/>
              </w:rPr>
              <w:t>12</w:t>
            </w:r>
          </w:p>
        </w:tc>
        <w:tc>
          <w:tcPr>
            <w:tcW w:w="5884"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jc w:val="center"/>
              <w:rPr>
                <w:color w:val="000000"/>
              </w:rPr>
            </w:pPr>
            <w:r>
              <w:rPr>
                <w:rFonts w:hint="eastAsia"/>
                <w:color w:val="000000"/>
              </w:rPr>
              <w:t>13</w:t>
            </w:r>
          </w:p>
        </w:tc>
        <w:tc>
          <w:tcPr>
            <w:tcW w:w="5884"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jc w:val="center"/>
              <w:rPr>
                <w:color w:val="000000"/>
              </w:rPr>
            </w:pPr>
            <w:r>
              <w:rPr>
                <w:rFonts w:hint="eastAsia"/>
                <w:color w:val="000000"/>
              </w:rPr>
              <w:t>14</w:t>
            </w:r>
          </w:p>
        </w:tc>
        <w:tc>
          <w:tcPr>
            <w:tcW w:w="588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提供认证范围管理体系覆盖的人数（管理人数、临时工、季节工）</w:t>
            </w:r>
            <w:r>
              <w:rPr>
                <w:rFonts w:hint="eastAsia"/>
                <w:color w:val="000000" w:themeColor="text1"/>
                <w:szCs w:val="21"/>
                <w:lang w:val="en-US" w:eastAsia="zh-CN"/>
                <w14:textFill>
                  <w14:solidFill>
                    <w14:schemeClr w14:val="tx1"/>
                  </w14:solidFill>
                </w14:textFill>
              </w:rPr>
              <w:t>60</w:t>
            </w:r>
            <w:r>
              <w:rPr>
                <w:rFonts w:hint="eastAsia"/>
                <w:color w:val="000000" w:themeColor="text1"/>
                <w:szCs w:val="21"/>
                <w14:textFill>
                  <w14:solidFill>
                    <w14:schemeClr w14:val="tx1"/>
                  </w14:solidFill>
                </w14:textFill>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jc w:val="center"/>
              <w:rPr>
                <w:color w:val="000000"/>
              </w:rPr>
            </w:pPr>
            <w:r>
              <w:rPr>
                <w:rFonts w:hint="eastAsia"/>
                <w:color w:val="000000"/>
              </w:rPr>
              <w:t>15</w:t>
            </w:r>
          </w:p>
        </w:tc>
        <w:tc>
          <w:tcPr>
            <w:tcW w:w="588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w:t>
            </w:r>
            <w:r>
              <w:rPr>
                <w:rFonts w:hint="eastAsia"/>
                <w:color w:val="000000"/>
                <w:szCs w:val="21"/>
                <w:lang w:val="en-US" w:eastAsia="zh-CN"/>
              </w:rPr>
              <w:t>企业立即安排送检</w:t>
            </w:r>
            <w:r>
              <w:rPr>
                <w:rFonts w:hint="eastAsia"/>
                <w:color w:val="000000"/>
                <w:szCs w:val="21"/>
              </w:rPr>
              <w:t>）</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35" w:type="dxa"/>
            <w:vAlign w:val="center"/>
          </w:tcPr>
          <w:p>
            <w:pPr>
              <w:jc w:val="center"/>
              <w:rPr>
                <w:color w:val="000000"/>
              </w:rPr>
            </w:pPr>
            <w:r>
              <w:rPr>
                <w:rFonts w:hint="eastAsia"/>
                <w:color w:val="000000"/>
              </w:rPr>
              <w:t>16</w:t>
            </w:r>
          </w:p>
        </w:tc>
        <w:tc>
          <w:tcPr>
            <w:tcW w:w="5884"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935" w:type="dxa"/>
            <w:vAlign w:val="center"/>
          </w:tcPr>
          <w:p>
            <w:pPr>
              <w:adjustRightInd w:val="0"/>
              <w:snapToGrid w:val="0"/>
              <w:jc w:val="center"/>
              <w:rPr>
                <w:color w:val="000000"/>
              </w:rPr>
            </w:pPr>
            <w:r>
              <w:rPr>
                <w:rFonts w:hint="eastAsia"/>
                <w:color w:val="000000"/>
              </w:rPr>
              <w:t>17</w:t>
            </w:r>
          </w:p>
        </w:tc>
        <w:tc>
          <w:tcPr>
            <w:tcW w:w="5884"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35" w:type="dxa"/>
            <w:vAlign w:val="center"/>
          </w:tcPr>
          <w:p>
            <w:pPr>
              <w:adjustRightInd w:val="0"/>
              <w:snapToGrid w:val="0"/>
              <w:jc w:val="center"/>
              <w:rPr>
                <w:color w:val="000000"/>
              </w:rPr>
            </w:pPr>
            <w:r>
              <w:rPr>
                <w:rFonts w:hint="eastAsia"/>
                <w:color w:val="000000"/>
              </w:rPr>
              <w:t>18</w:t>
            </w:r>
          </w:p>
        </w:tc>
        <w:tc>
          <w:tcPr>
            <w:tcW w:w="588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35" w:type="dxa"/>
            <w:vAlign w:val="center"/>
          </w:tcPr>
          <w:p>
            <w:pPr>
              <w:adjustRightInd w:val="0"/>
              <w:snapToGrid w:val="0"/>
              <w:jc w:val="center"/>
              <w:rPr>
                <w:color w:val="000000"/>
              </w:rPr>
            </w:pPr>
            <w:r>
              <w:rPr>
                <w:rFonts w:hint="eastAsia"/>
                <w:color w:val="000000"/>
              </w:rPr>
              <w:t>19</w:t>
            </w:r>
          </w:p>
        </w:tc>
        <w:tc>
          <w:tcPr>
            <w:tcW w:w="5884"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3857625</wp:posOffset>
                  </wp:positionH>
                  <wp:positionV relativeFrom="paragraph">
                    <wp:posOffset>53975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日期：2021年01月03日</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563742"/>
    <w:rsid w:val="1957201D"/>
    <w:rsid w:val="2FB976EA"/>
    <w:rsid w:val="7DB73A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2021-01-07T06:11:16Z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