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袁大利</w:t>
            </w:r>
            <w:r>
              <w:rPr>
                <w:rFonts w:hint="eastAsia"/>
                <w:sz w:val="24"/>
                <w:szCs w:val="24"/>
              </w:rPr>
              <w:t>， 陪同人员：</w:t>
            </w:r>
            <w:r>
              <w:rPr>
                <w:rFonts w:hint="eastAsia"/>
                <w:sz w:val="24"/>
                <w:szCs w:val="24"/>
                <w:lang w:val="en-US" w:eastAsia="zh-CN"/>
              </w:rPr>
              <w:t>郝东霞</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val="en-US" w:eastAsia="zh-CN"/>
              </w:rPr>
              <w:t>2021.1.7</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公司环境管理体系的范围：</w:t>
            </w:r>
          </w:p>
          <w:p>
            <w:pPr>
              <w:rPr>
                <w:rFonts w:ascii="宋体" w:hAnsi="宋体"/>
                <w:szCs w:val="21"/>
              </w:rPr>
            </w:pPr>
            <w:r>
              <w:rPr>
                <w:rFonts w:hint="eastAsia" w:ascii="宋体" w:hAnsi="宋体"/>
                <w:b/>
                <w:szCs w:val="21"/>
              </w:rPr>
              <w:t>EMS:</w:t>
            </w:r>
            <w:r>
              <w:rPr>
                <w:rFonts w:hint="eastAsia"/>
                <w:sz w:val="20"/>
                <w:lang w:eastAsia="zh-CN"/>
              </w:rPr>
              <w:t>雪花啤酒的生产（限许可范围内）</w:t>
            </w:r>
            <w:r>
              <w:rPr>
                <w:sz w:val="20"/>
              </w:rPr>
              <w:t>及其所涉及的相关环境管理活动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tc>
        <w:tc>
          <w:tcPr>
            <w:tcW w:w="10343" w:type="dxa"/>
            <w:vAlign w:val="top"/>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袁大利</w:t>
            </w:r>
            <w:r>
              <w:rPr>
                <w:rFonts w:hint="eastAsia" w:ascii="宋体" w:hAnsi="宋体" w:cs="宋体"/>
                <w:szCs w:val="21"/>
              </w:rPr>
              <w:t>；管代：</w:t>
            </w:r>
            <w:r>
              <w:rPr>
                <w:rFonts w:hint="eastAsia" w:ascii="宋体" w:hAnsi="宋体" w:cs="宋体"/>
                <w:szCs w:val="21"/>
                <w:lang w:val="en-US" w:eastAsia="zh-CN"/>
              </w:rPr>
              <w:t>陈然</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343" w:type="dxa"/>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343" w:type="dxa"/>
            <w:vAlign w:val="top"/>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6.1.</w:t>
            </w:r>
            <w:r>
              <w:rPr>
                <w:rFonts w:hint="eastAsia" w:ascii="宋体" w:hAnsi="宋体" w:cs="宋体"/>
                <w:szCs w:val="21"/>
              </w:rPr>
              <w:t xml:space="preserve">1 </w:t>
            </w:r>
          </w:p>
          <w:p>
            <w:pPr>
              <w:rPr>
                <w:bCs/>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提供有《环境因素识别、评价和更新控制程序》内容包括危险源环境因素的识别、确认、汇总、评价和重要环境因素的确定、登记、清单发放及更新控制。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公司重要环境因素有以七项：</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1）潜在火灾；2）噪声的排放；3）废水的排放；4）固废的排放；5）粉尘的排放；6）能源消耗（水、电、蒸汽）；7）氨气泄漏。</w:t>
            </w:r>
          </w:p>
          <w:p>
            <w:pPr>
              <w:tabs>
                <w:tab w:val="center" w:pos="3169"/>
              </w:tabs>
              <w:spacing w:line="400" w:lineRule="exact"/>
              <w:jc w:val="left"/>
              <w:rPr>
                <w:rFonts w:ascii="宋体" w:hAnsi="宋体" w:cs="宋体"/>
                <w:szCs w:val="21"/>
              </w:rPr>
            </w:pPr>
            <w:r>
              <w:rPr>
                <w:rFonts w:hint="eastAsia" w:ascii="宋体" w:hAnsi="宋体" w:cs="宋体"/>
                <w:szCs w:val="21"/>
              </w:rPr>
              <w:t>抽查固废的排放重要环境因素的方法措施：</w:t>
            </w:r>
          </w:p>
          <w:p>
            <w:pPr>
              <w:widowControl/>
              <w:jc w:val="left"/>
              <w:rPr>
                <w:rFonts w:ascii="宋体" w:hAnsi="宋体"/>
                <w:szCs w:val="21"/>
              </w:rPr>
            </w:pPr>
            <w:r>
              <w:rPr>
                <w:rFonts w:hint="eastAsia" w:ascii="宋体" w:hAnsi="宋体"/>
                <w:szCs w:val="21"/>
              </w:rPr>
              <w:t>1）固废收集集中处置；</w:t>
            </w:r>
          </w:p>
          <w:p>
            <w:pPr>
              <w:widowControl/>
              <w:jc w:val="left"/>
              <w:rPr>
                <w:rFonts w:ascii="宋体" w:hAnsi="宋体"/>
                <w:szCs w:val="21"/>
              </w:rPr>
            </w:pPr>
            <w:r>
              <w:rPr>
                <w:rFonts w:hint="eastAsia" w:ascii="宋体" w:hAnsi="宋体"/>
                <w:szCs w:val="21"/>
              </w:rPr>
              <w:t>2）购买有盖垃圾箱/桶，分类贮存固废，集中送至有资质回收公司回收。</w:t>
            </w:r>
          </w:p>
          <w:p>
            <w:pPr>
              <w:widowControl/>
              <w:jc w:val="left"/>
              <w:rPr>
                <w:rFonts w:ascii="宋体" w:hAnsi="宋体"/>
                <w:szCs w:val="21"/>
              </w:rPr>
            </w:pPr>
            <w:r>
              <w:rPr>
                <w:rFonts w:hint="eastAsia" w:ascii="宋体" w:hAnsi="宋体"/>
                <w:szCs w:val="21"/>
              </w:rPr>
              <w:t>3）生产固废酒糟、酵母回收罐变卖处理，玻渣、废纸箱等暂存库房变卖处理，污泥、硅藻土存放站存库和危险废物均由有资质公司回收。</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color w:val="000000"/>
              </w:rPr>
              <w:t>噪声排放</w:t>
            </w:r>
            <w:r>
              <w:rPr>
                <w:rFonts w:hint="eastAsia" w:ascii="宋体" w:hAnsi="宋体" w:cs="宋体"/>
                <w:szCs w:val="21"/>
              </w:rPr>
              <w:t>重要环境因素的方法措施：</w:t>
            </w:r>
          </w:p>
          <w:p>
            <w:pPr>
              <w:numPr>
                <w:ilvl w:val="0"/>
                <w:numId w:val="1"/>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工程合理布局，选取低噪声设备；</w:t>
            </w:r>
          </w:p>
          <w:p>
            <w:pPr>
              <w:tabs>
                <w:tab w:val="center" w:pos="3169"/>
              </w:tabs>
              <w:spacing w:line="400" w:lineRule="exact"/>
              <w:jc w:val="left"/>
              <w:rPr>
                <w:rFonts w:ascii="宋体" w:hAnsi="宋体" w:cs="宋体"/>
                <w:szCs w:val="21"/>
              </w:rPr>
            </w:pPr>
            <w:r>
              <w:rPr>
                <w:rFonts w:hint="eastAsia" w:ascii="CIDFont+F3" w:hAnsi="CIDFont+F3" w:eastAsia="CIDFont+F3"/>
                <w:color w:val="000000"/>
              </w:rPr>
              <w:t>2）定期调试设备，针对重点产噪部位采取厂房隔声、基座减振、距离衰减等措 施控制噪声污染。</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Cs/>
                <w:szCs w:val="21"/>
                <w:lang w:val="en-US" w:eastAsia="zh-CN"/>
              </w:rPr>
            </w:pPr>
            <w:r>
              <w:rPr>
                <w:rFonts w:hint="eastAsia"/>
                <w:bCs/>
                <w:szCs w:val="21"/>
                <w:lang w:val="en-US" w:eastAsia="zh-CN"/>
              </w:rPr>
              <w:t>E6.1.4</w:t>
            </w:r>
          </w:p>
        </w:tc>
        <w:tc>
          <w:tcPr>
            <w:tcW w:w="10343" w:type="dxa"/>
          </w:tcPr>
          <w:p>
            <w:pPr>
              <w:ind w:firstLine="210" w:firstLineChars="100"/>
              <w:rPr>
                <w:rFonts w:hint="eastAsia" w:ascii="宋体" w:hAnsi="宋体" w:cs="宋体"/>
                <w:szCs w:val="21"/>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343" w:type="dxa"/>
          </w:tcPr>
          <w:p>
            <w:pPr>
              <w:spacing w:line="360" w:lineRule="auto"/>
              <w:jc w:val="left"/>
              <w:rPr>
                <w:rFonts w:ascii="宋体" w:hAnsi="宋体" w:cs="宋体"/>
                <w:color w:val="000000"/>
                <w:szCs w:val="21"/>
              </w:rPr>
            </w:pPr>
            <w:r>
              <w:rPr>
                <w:rFonts w:hint="eastAsia" w:ascii="宋体" w:hAnsi="宋体" w:cs="宋体"/>
                <w:color w:val="000000"/>
                <w:szCs w:val="21"/>
              </w:rPr>
              <w:t xml:space="preserve">环境目标：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月）</w:t>
            </w:r>
          </w:p>
          <w:p>
            <w:pPr>
              <w:snapToGrid w:val="0"/>
              <w:rPr>
                <w:rFonts w:ascii="宋体" w:hAnsi="宋体" w:cs="宋体"/>
                <w:kern w:val="0"/>
                <w:szCs w:val="21"/>
              </w:rPr>
            </w:pPr>
            <w:r>
              <w:rPr>
                <w:rFonts w:hint="eastAsia" w:ascii="宋体" w:hAnsi="宋体" w:cs="宋体"/>
                <w:kern w:val="0"/>
                <w:szCs w:val="21"/>
              </w:rPr>
              <w:t>1、</w:t>
            </w:r>
            <w:r>
              <w:rPr>
                <w:rFonts w:hint="eastAsia"/>
                <w:szCs w:val="21"/>
              </w:rPr>
              <w:t>粉尘排放达标</w:t>
            </w:r>
            <w:r>
              <w:rPr>
                <w:rFonts w:hint="eastAsia" w:ascii="宋体" w:hAnsi="宋体" w:cs="宋体"/>
                <w:kern w:val="0"/>
                <w:szCs w:val="21"/>
              </w:rPr>
              <w:t>；                             符合标准</w:t>
            </w:r>
          </w:p>
          <w:p>
            <w:pPr>
              <w:snapToGrid w:val="0"/>
              <w:rPr>
                <w:rFonts w:ascii="宋体" w:hAnsi="宋体" w:cs="宋体"/>
                <w:kern w:val="0"/>
                <w:szCs w:val="21"/>
              </w:rPr>
            </w:pPr>
            <w:r>
              <w:rPr>
                <w:rFonts w:hint="eastAsia" w:ascii="宋体" w:hAnsi="宋体" w:cs="宋体"/>
                <w:kern w:val="0"/>
                <w:szCs w:val="21"/>
              </w:rPr>
              <w:t>2、</w:t>
            </w:r>
            <w:r>
              <w:rPr>
                <w:rFonts w:hint="eastAsia"/>
                <w:szCs w:val="21"/>
              </w:rPr>
              <w:t>废水排放达标；                             符合标准</w:t>
            </w:r>
          </w:p>
          <w:p>
            <w:pPr>
              <w:snapToGrid w:val="0"/>
              <w:rPr>
                <w:szCs w:val="21"/>
              </w:rPr>
            </w:pPr>
            <w:r>
              <w:rPr>
                <w:rFonts w:hint="eastAsia" w:ascii="宋体" w:hAnsi="宋体" w:cs="宋体"/>
                <w:kern w:val="0"/>
                <w:szCs w:val="21"/>
              </w:rPr>
              <w:t>3、</w:t>
            </w:r>
            <w:r>
              <w:rPr>
                <w:rFonts w:hint="eastAsia"/>
                <w:szCs w:val="21"/>
              </w:rPr>
              <w:t xml:space="preserve">噪声排放达标；                             符合标准                            </w:t>
            </w:r>
          </w:p>
          <w:p>
            <w:pPr>
              <w:snapToGrid w:val="0"/>
              <w:rPr>
                <w:szCs w:val="21"/>
              </w:rPr>
            </w:pPr>
            <w:r>
              <w:rPr>
                <w:rFonts w:hint="eastAsia"/>
                <w:szCs w:val="21"/>
              </w:rPr>
              <w:t>4、固体废弃物合理处置；                        100%</w:t>
            </w:r>
          </w:p>
          <w:p>
            <w:pPr>
              <w:snapToGrid w:val="0"/>
              <w:rPr>
                <w:szCs w:val="21"/>
              </w:rPr>
            </w:pPr>
            <w:r>
              <w:rPr>
                <w:rFonts w:hint="eastAsia"/>
                <w:szCs w:val="21"/>
              </w:rPr>
              <w:t>5、全年无火灾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12</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雪花啤酒的生产（限许可范围内）</w:t>
            </w:r>
            <w:r>
              <w:rPr>
                <w:rFonts w:hint="eastAsia" w:ascii="宋体" w:hAnsi="宋体" w:cs="宋体"/>
                <w:szCs w:val="21"/>
              </w:rPr>
              <w:t>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343"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环境</w:t>
            </w:r>
            <w:r>
              <w:rPr>
                <w:rFonts w:hint="eastAsia" w:ascii="宋体" w:hAnsi="宋体" w:cs="宋体"/>
                <w:szCs w:val="21"/>
              </w:rPr>
              <w:t>相关的内部沟通和外部信息交流的项目、内容等。如：公布、公开</w:t>
            </w:r>
            <w:r>
              <w:rPr>
                <w:rFonts w:hint="eastAsia" w:ascii="宋体" w:hAnsi="宋体" w:cs="宋体"/>
                <w:szCs w:val="21"/>
                <w:lang w:val="en-US" w:eastAsia="zh-CN"/>
              </w:rPr>
              <w:t>管理</w:t>
            </w:r>
            <w:r>
              <w:rPr>
                <w:rFonts w:hint="eastAsia" w:ascii="宋体" w:hAnsi="宋体" w:cs="宋体"/>
                <w:szCs w:val="21"/>
              </w:rPr>
              <w:t>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--现场查看记录并口头交流确认：公司及行政部负责的相关内、外沟通效果基本满足要求。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7.5.1</w:t>
            </w: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四级文件；记录；</w:t>
            </w:r>
          </w:p>
          <w:p>
            <w:pPr>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4"/>
              <w:tabs>
                <w:tab w:val="left" w:pos="902"/>
                <w:tab w:val="clear" w:pos="1069"/>
              </w:tabs>
              <w:ind w:left="0" w:right="1"/>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24001-2016标准</w:t>
            </w:r>
            <w:r>
              <w:rPr>
                <w:rFonts w:hint="eastAsia" w:ascii="宋体" w:hAnsi="宋体" w:eastAsia="宋体"/>
                <w:color w:val="000000"/>
                <w:kern w:val="0"/>
                <w:sz w:val="21"/>
                <w:szCs w:val="21"/>
              </w:rPr>
              <w:t>要求的以及确定的为确保环境管理体系有效性的文件，符合标准的要求。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袁大利</w:t>
            </w:r>
            <w:r>
              <w:rPr>
                <w:rFonts w:hint="eastAsia"/>
                <w:sz w:val="24"/>
                <w:szCs w:val="24"/>
              </w:rPr>
              <w:t>， 陪同人员：</w:t>
            </w:r>
            <w:r>
              <w:rPr>
                <w:rFonts w:hint="eastAsia"/>
                <w:sz w:val="24"/>
                <w:szCs w:val="24"/>
                <w:lang w:val="en-US" w:eastAsia="zh-CN"/>
              </w:rPr>
              <w:t>郝东霞</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审核时间：20</w:t>
            </w:r>
            <w:r>
              <w:rPr>
                <w:rFonts w:hint="eastAsia"/>
                <w:sz w:val="24"/>
                <w:szCs w:val="24"/>
                <w:lang w:val="en-US" w:eastAsia="zh-CN"/>
              </w:rPr>
              <w:t>21.1.7</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highlight w:val="none"/>
              </w:rPr>
            </w:pPr>
            <w:r>
              <w:rPr>
                <w:rFonts w:hint="eastAsia" w:ascii="宋体" w:hAnsi="宋体"/>
                <w:szCs w:val="21"/>
                <w:highlight w:val="none"/>
              </w:rPr>
              <w:t>监测、分析和评价总则；</w:t>
            </w:r>
          </w:p>
        </w:tc>
        <w:tc>
          <w:tcPr>
            <w:tcW w:w="960" w:type="dxa"/>
          </w:tcPr>
          <w:p>
            <w:pPr>
              <w:rPr>
                <w:rFonts w:ascii="宋体" w:hAnsi="宋体" w:cs="宋体"/>
                <w:szCs w:val="21"/>
                <w:highlight w:val="none"/>
              </w:rPr>
            </w:pPr>
            <w:r>
              <w:rPr>
                <w:rFonts w:hint="eastAsia" w:ascii="宋体" w:hAnsi="宋体" w:cs="宋体"/>
                <w:szCs w:val="21"/>
                <w:highlight w:val="none"/>
              </w:rPr>
              <w:t xml:space="preserve">E9.1.1 </w:t>
            </w:r>
          </w:p>
          <w:p>
            <w:pPr>
              <w:rPr>
                <w:rFonts w:ascii="宋体" w:hAnsi="宋体" w:cs="宋体"/>
                <w:szCs w:val="21"/>
                <w:highlight w:val="none"/>
              </w:rPr>
            </w:pPr>
          </w:p>
        </w:tc>
        <w:tc>
          <w:tcPr>
            <w:tcW w:w="10343"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公司对需要监视和测量的对象的确定，监视、测量、分析和评价方法的选择，实施监视和测量的时机、实施分析和评价的时机界定，</w:t>
            </w:r>
            <w:r>
              <w:rPr>
                <w:rFonts w:hint="eastAsia" w:ascii="宋体" w:hAnsi="宋体" w:cs="宋体"/>
                <w:szCs w:val="21"/>
                <w:highlight w:val="none"/>
                <w:lang w:val="en-US" w:eastAsia="zh-CN"/>
              </w:rPr>
              <w:t>E</w:t>
            </w:r>
            <w:r>
              <w:rPr>
                <w:rFonts w:hint="eastAsia" w:ascii="宋体" w:hAnsi="宋体" w:cs="宋体"/>
                <w:szCs w:val="21"/>
                <w:highlight w:val="none"/>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如：（1）《</w:t>
            </w:r>
            <w:r>
              <w:rPr>
                <w:rFonts w:hint="eastAsia" w:ascii="宋体" w:hAnsi="宋体"/>
                <w:bCs/>
                <w:color w:val="000000"/>
                <w:spacing w:val="-20"/>
                <w:szCs w:val="21"/>
                <w:highlight w:val="none"/>
              </w:rPr>
              <w:t>内部审核控制程序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（2）《管理评审</w:t>
            </w:r>
            <w:r>
              <w:rPr>
                <w:rFonts w:hint="eastAsia" w:ascii="宋体" w:hAnsi="宋体"/>
                <w:bCs/>
                <w:color w:val="000000"/>
                <w:spacing w:val="-20"/>
                <w:szCs w:val="21"/>
                <w:highlight w:val="none"/>
              </w:rPr>
              <w:t>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w:t>
            </w:r>
            <w:r>
              <w:rPr>
                <w:rFonts w:hint="eastAsia" w:ascii="宋体" w:hAnsi="宋体"/>
                <w:bCs/>
                <w:color w:val="000000"/>
                <w:spacing w:val="-20"/>
                <w:szCs w:val="21"/>
                <w:highlight w:val="none"/>
              </w:rPr>
              <w:t>应急准备和响应控制程序</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（4）《合规性评价管理程序》</w:t>
            </w:r>
          </w:p>
        </w:tc>
        <w:tc>
          <w:tcPr>
            <w:tcW w:w="1246" w:type="dxa"/>
          </w:tcPr>
          <w:p>
            <w:pPr>
              <w:rPr>
                <w:rFonts w:hint="default"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343"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陈然，</w:t>
            </w:r>
            <w:r>
              <w:rPr>
                <w:rFonts w:hint="eastAsia" w:ascii="宋体" w:hAnsi="宋体" w:cs="宋体"/>
                <w:szCs w:val="21"/>
              </w:rPr>
              <w:t>审批：</w:t>
            </w:r>
            <w:r>
              <w:rPr>
                <w:rFonts w:hint="eastAsia" w:ascii="宋体" w:hAnsi="宋体" w:cs="宋体"/>
                <w:szCs w:val="21"/>
                <w:lang w:val="en-US" w:eastAsia="zh-CN"/>
              </w:rPr>
              <w:t>郭海艇</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6.30</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szCs w:val="21"/>
                <w:lang w:val="en-US" w:eastAsia="zh-CN"/>
              </w:rPr>
              <w:t>陈然</w:t>
            </w:r>
            <w:r>
              <w:rPr>
                <w:rFonts w:hint="eastAsia" w:ascii="宋体" w:hAnsi="宋体"/>
                <w:szCs w:val="21"/>
              </w:rPr>
              <w:t>（组长）</w:t>
            </w:r>
            <w:r>
              <w:rPr>
                <w:rFonts w:hint="eastAsia" w:ascii="宋体" w:hAnsi="宋体"/>
                <w:szCs w:val="21"/>
                <w:lang w:eastAsia="zh-CN"/>
              </w:rPr>
              <w:t>，</w:t>
            </w:r>
            <w:r>
              <w:rPr>
                <w:rFonts w:hint="eastAsia" w:ascii="宋体" w:hAnsi="宋体"/>
                <w:szCs w:val="21"/>
                <w:lang w:val="en-US" w:eastAsia="zh-CN"/>
              </w:rPr>
              <w:t>李世斌</w:t>
            </w:r>
            <w:r>
              <w:rPr>
                <w:rFonts w:hint="eastAsia" w:ascii="宋体" w:hAnsi="宋体"/>
                <w:szCs w:val="21"/>
              </w:rPr>
              <w:t>（组员）</w:t>
            </w:r>
            <w:r>
              <w:rPr>
                <w:rFonts w:hint="eastAsia" w:ascii="宋体" w:hAnsi="宋体" w:cs="宋体"/>
                <w:szCs w:val="21"/>
              </w:rPr>
              <w:t>；审核范围：公司领导层、各部门。查全条款覆盖。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rPr>
                <w:rFonts w:ascii="宋体" w:hAnsi="宋体" w:cs="宋体"/>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酿造部</w:t>
            </w:r>
            <w:r>
              <w:rPr>
                <w:rFonts w:hint="eastAsia" w:ascii="宋体" w:hAnsi="宋体" w:cs="宋体"/>
                <w:szCs w:val="21"/>
              </w:rPr>
              <w:t>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运营部</w:t>
            </w:r>
            <w:r>
              <w:rPr>
                <w:rFonts w:hint="eastAsia" w:ascii="宋体" w:hAnsi="宋体" w:cs="宋体"/>
                <w:szCs w:val="21"/>
              </w:rPr>
              <w:t>E</w:t>
            </w:r>
            <w:r>
              <w:rPr>
                <w:rFonts w:hint="eastAsia" w:ascii="宋体" w:hAnsi="宋体" w:cs="宋体"/>
                <w:szCs w:val="21"/>
                <w:lang w:val="en-US" w:eastAsia="zh-CN"/>
              </w:rPr>
              <w:t>8.2</w:t>
            </w:r>
            <w:r>
              <w:rPr>
                <w:rFonts w:hint="eastAsia" w:ascii="宋体" w:hAnsi="宋体" w:cs="宋体"/>
                <w:szCs w:val="21"/>
              </w:rPr>
              <w:t>/S</w:t>
            </w:r>
            <w:r>
              <w:rPr>
                <w:rFonts w:hint="eastAsia" w:ascii="宋体" w:hAnsi="宋体" w:cs="宋体"/>
                <w:szCs w:val="21"/>
                <w:lang w:val="en-US" w:eastAsia="zh-CN"/>
              </w:rPr>
              <w:t>8.2</w:t>
            </w:r>
            <w:r>
              <w:rPr>
                <w:rFonts w:hint="eastAsia" w:ascii="宋体" w:hAnsi="宋体" w:cs="宋体"/>
                <w:szCs w:val="21"/>
              </w:rPr>
              <w:t>条款</w:t>
            </w:r>
            <w:r>
              <w:rPr>
                <w:rFonts w:hint="eastAsia" w:ascii="宋体" w:hAnsi="宋体"/>
                <w:szCs w:val="21"/>
              </w:rPr>
              <w:t xml:space="preserve"> </w:t>
            </w:r>
            <w:r>
              <w:rPr>
                <w:rFonts w:hint="eastAsia" w:ascii="宋体" w:hAnsi="宋体"/>
                <w:szCs w:val="21"/>
                <w:lang w:val="en-US" w:eastAsia="zh-CN"/>
              </w:rPr>
              <w:t>运营部办公区域检查发现一灭火器已失效</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管理体系标准条款学习，进行不符合项整改，要求在</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日以前整改完毕，由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eastAsia" w:ascii="宋体" w:hAnsi="宋体" w:eastAsia="宋体" w:cs="宋体"/>
                <w:szCs w:val="21"/>
                <w:lang w:eastAsia="zh-CN"/>
              </w:rPr>
            </w:pPr>
            <w:r>
              <w:rPr>
                <w:rFonts w:hint="eastAsia" w:ascii="宋体" w:hAnsi="宋体" w:cs="宋体"/>
                <w:szCs w:val="21"/>
              </w:rPr>
              <w:t>审核组长：</w:t>
            </w:r>
            <w:r>
              <w:rPr>
                <w:rFonts w:hint="eastAsia" w:ascii="宋体" w:hAnsi="宋体" w:cs="宋体"/>
                <w:szCs w:val="21"/>
                <w:lang w:val="en-US" w:eastAsia="zh-CN"/>
              </w:rPr>
              <w:t>陈然，</w:t>
            </w:r>
            <w:r>
              <w:rPr>
                <w:rFonts w:hint="eastAsia" w:ascii="宋体" w:hAnsi="宋体" w:cs="宋体"/>
                <w:szCs w:val="21"/>
              </w:rPr>
              <w:t>审批：</w:t>
            </w:r>
            <w:r>
              <w:rPr>
                <w:rFonts w:hint="eastAsia" w:ascii="宋体" w:hAnsi="宋体" w:cs="宋体"/>
                <w:szCs w:val="21"/>
                <w:lang w:val="en-US" w:eastAsia="zh-CN"/>
              </w:rPr>
              <w:t>郭海艇</w:t>
            </w:r>
          </w:p>
          <w:p>
            <w:pPr>
              <w:spacing w:line="360" w:lineRule="atLeast"/>
              <w:rPr>
                <w:rFonts w:ascii="宋体" w:hAnsi="宋体"/>
                <w:szCs w:val="21"/>
              </w:rPr>
            </w:pPr>
            <w:r>
              <w:rPr>
                <w:rFonts w:hint="eastAsia"/>
                <w:szCs w:val="21"/>
              </w:rPr>
              <w:t>提供了内审员培训记录，审核员没有审核自己部门工作，具有独立性。</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34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郭海艇</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3"/>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lang w:val="en-US" w:eastAsia="zh-CN"/>
              </w:rPr>
              <w:t>销售系统应当加强销售技巧和服务意识的加强并展开培训，由行政部负责，2021年2月底完成</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rPr>
          <w:rFonts w:hint="eastAsia"/>
        </w:rPr>
      </w:pPr>
      <w:r>
        <w:rPr>
          <w:rFonts w:hint="eastAsia"/>
        </w:rPr>
        <w:br w:type="page"/>
      </w: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袁大利</w:t>
            </w:r>
            <w:r>
              <w:rPr>
                <w:rFonts w:hint="eastAsia"/>
                <w:sz w:val="24"/>
                <w:szCs w:val="24"/>
              </w:rPr>
              <w:t>， 陪同人员：</w:t>
            </w:r>
            <w:r>
              <w:rPr>
                <w:rFonts w:hint="eastAsia"/>
                <w:sz w:val="24"/>
                <w:szCs w:val="24"/>
                <w:lang w:val="en-US" w:eastAsia="zh-CN"/>
              </w:rPr>
              <w:t>郝东霞</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w:t>
            </w:r>
            <w:r>
              <w:rPr>
                <w:rFonts w:hint="eastAsia"/>
                <w:sz w:val="24"/>
                <w:szCs w:val="24"/>
                <w:lang w:val="en-US" w:eastAsia="zh-CN"/>
              </w:rPr>
              <w:t>1.1.7</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公司职业健康安全管理体系的范围：</w:t>
            </w:r>
          </w:p>
          <w:p>
            <w:pPr>
              <w:spacing w:line="0" w:lineRule="atLeast"/>
              <w:jc w:val="left"/>
              <w:rPr>
                <w:rFonts w:ascii="宋体" w:hAnsi="宋体"/>
                <w:szCs w:val="21"/>
              </w:rPr>
            </w:pPr>
            <w:r>
              <w:rPr>
                <w:rFonts w:hint="eastAsia" w:ascii="宋体" w:hAnsi="宋体"/>
                <w:b/>
                <w:szCs w:val="21"/>
              </w:rPr>
              <w:t>OHSMS:</w:t>
            </w:r>
            <w:r>
              <w:rPr>
                <w:rFonts w:hint="eastAsia"/>
                <w:sz w:val="20"/>
                <w:lang w:eastAsia="zh-CN"/>
              </w:rPr>
              <w:t>雪花啤酒的生产（限许可范围内）</w:t>
            </w:r>
            <w:r>
              <w:rPr>
                <w:sz w:val="20"/>
              </w:rPr>
              <w:t>及其所涉及的相关职业健康安全管理活动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numPr>
                <w:ilvl w:val="0"/>
                <w:numId w:val="0"/>
              </w:numPr>
              <w:ind w:leftChars="0"/>
              <w:rPr>
                <w:rFonts w:hint="eastAsia" w:ascii="宋体" w:hAnsi="宋体"/>
                <w:szCs w:val="21"/>
              </w:rPr>
            </w:pPr>
          </w:p>
          <w:p>
            <w:pPr>
              <w:numPr>
                <w:ilvl w:val="0"/>
                <w:numId w:val="0"/>
              </w:numPr>
              <w:ind w:leftChars="0"/>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tc>
        <w:tc>
          <w:tcPr>
            <w:tcW w:w="10343"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袁大利</w:t>
            </w:r>
            <w:r>
              <w:rPr>
                <w:rFonts w:hint="eastAsia" w:ascii="宋体" w:hAnsi="宋体" w:cs="宋体"/>
                <w:szCs w:val="21"/>
              </w:rPr>
              <w:t>；管代：</w:t>
            </w:r>
            <w:r>
              <w:rPr>
                <w:rFonts w:hint="eastAsia" w:ascii="宋体" w:hAnsi="宋体" w:cs="宋体"/>
                <w:szCs w:val="21"/>
                <w:lang w:val="en-US" w:eastAsia="zh-CN"/>
              </w:rPr>
              <w:t>陈然</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343" w:type="dxa"/>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管理</w:t>
            </w:r>
            <w:r>
              <w:rPr>
                <w:rFonts w:hint="eastAsia" w:ascii="宋体" w:hAnsi="宋体" w:cs="宋体"/>
                <w:szCs w:val="21"/>
              </w:rPr>
              <w:t>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rPr>
                <w:b/>
                <w:szCs w:val="21"/>
              </w:rPr>
            </w:pPr>
            <w:r>
              <w:rPr>
                <w:rFonts w:hint="eastAsia" w:ascii="宋体" w:hAnsi="宋体" w:eastAsia="宋体" w:cs="宋体"/>
                <w:szCs w:val="21"/>
                <w:lang w:val="en-US" w:eastAsia="zh-CN"/>
              </w:rPr>
              <w:t>员工参与和协商</w:t>
            </w:r>
          </w:p>
        </w:tc>
        <w:tc>
          <w:tcPr>
            <w:tcW w:w="960" w:type="dxa"/>
          </w:tcPr>
          <w:p>
            <w:pPr>
              <w:rPr>
                <w:rFonts w:hint="default" w:eastAsia="宋体"/>
                <w:b/>
                <w:szCs w:val="21"/>
                <w:lang w:val="en-US" w:eastAsia="zh-CN"/>
              </w:rPr>
            </w:pPr>
            <w:r>
              <w:rPr>
                <w:rFonts w:hint="eastAsia"/>
                <w:b w:val="0"/>
                <w:bCs/>
                <w:szCs w:val="21"/>
                <w:lang w:val="en-US" w:eastAsia="zh-CN"/>
              </w:rPr>
              <w:t>S5.4</w:t>
            </w:r>
          </w:p>
        </w:tc>
        <w:tc>
          <w:tcPr>
            <w:tcW w:w="1034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职业健康安全事务代表是郝东霞</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val="en-US" w:eastAsia="zh-CN"/>
              </w:rPr>
              <w:t>郝东霞</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val="en-US" w:eastAsia="zh-CN"/>
              </w:rPr>
              <w:t>郝东霞</w:t>
            </w:r>
            <w:r>
              <w:rPr>
                <w:rFonts w:hint="eastAsia" w:ascii="宋体" w:hAnsi="宋体" w:cs="宋体"/>
                <w:color w:val="auto"/>
                <w:szCs w:val="21"/>
                <w:highlight w:val="none"/>
              </w:rPr>
              <w:t>，了解到暂未发生员工与企业的劳动纠纷、工伤、员工投诉、员工权益争执等情况。</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Cs/>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提供有《危险源识别与风险评价控制程序》，内容包括危险源的识别、确认、汇总、评价和</w:t>
            </w:r>
            <w:r>
              <w:rPr>
                <w:rFonts w:hint="eastAsia" w:ascii="宋体" w:hAnsi="宋体" w:cs="宋体"/>
                <w:szCs w:val="21"/>
                <w:lang w:val="en-US" w:eastAsia="zh-CN"/>
              </w:rPr>
              <w:t>不可接受风险</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公司不可接收风险有以下七项：</w:t>
            </w:r>
          </w:p>
          <w:p>
            <w:pPr>
              <w:tabs>
                <w:tab w:val="center" w:pos="3169"/>
              </w:tabs>
              <w:spacing w:line="400" w:lineRule="exact"/>
              <w:jc w:val="left"/>
              <w:rPr>
                <w:rFonts w:ascii="宋体" w:hAnsi="宋体" w:cs="宋体"/>
                <w:szCs w:val="21"/>
              </w:rPr>
            </w:pPr>
            <w:r>
              <w:rPr>
                <w:rFonts w:hint="eastAsia" w:ascii="宋体" w:hAnsi="宋体" w:cs="宋体"/>
                <w:szCs w:val="21"/>
              </w:rPr>
              <w:t>1）火灾；2）爆炸（氨气、压力容器等）；3）触电；4）意外伤害（高坠、烫伤、冻伤、酸碱腐蚀、爆瓶等伤害）；5）中毒；6）噪声；7）职业病（噪声、粉尘等）。</w:t>
            </w:r>
          </w:p>
          <w:p>
            <w:pPr>
              <w:tabs>
                <w:tab w:val="center" w:pos="3169"/>
              </w:tabs>
              <w:spacing w:line="400" w:lineRule="exact"/>
              <w:jc w:val="left"/>
              <w:rPr>
                <w:rFonts w:ascii="宋体" w:hAnsi="宋体" w:cs="宋体"/>
                <w:szCs w:val="21"/>
              </w:rPr>
            </w:pPr>
            <w:r>
              <w:rPr>
                <w:rFonts w:hint="eastAsia" w:ascii="宋体" w:hAnsi="宋体" w:cs="宋体"/>
                <w:szCs w:val="21"/>
              </w:rPr>
              <w:t>抽查火灾重要危险源的方法控制措施：</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抽查意外伤害（高坠、烫伤、冻伤、酸碱腐蚀、爆瓶等伤害）重要危险源的方法控制措施：</w:t>
            </w:r>
          </w:p>
          <w:p>
            <w:pPr>
              <w:numPr>
                <w:ilvl w:val="0"/>
                <w:numId w:val="5"/>
              </w:numPr>
              <w:spacing w:line="360" w:lineRule="exact"/>
              <w:rPr>
                <w:rFonts w:ascii="宋体" w:hAnsi="宋体" w:cs="宋体"/>
                <w:color w:val="000000"/>
                <w:szCs w:val="21"/>
              </w:rPr>
            </w:pPr>
            <w:r>
              <w:rPr>
                <w:rFonts w:hint="eastAsia" w:ascii="宋体" w:hAnsi="宋体" w:cs="宋体"/>
                <w:color w:val="000000"/>
                <w:szCs w:val="21"/>
              </w:rPr>
              <w:t>定期进行安全意识培训；</w:t>
            </w:r>
          </w:p>
          <w:p>
            <w:pPr>
              <w:spacing w:line="360" w:lineRule="exact"/>
              <w:rPr>
                <w:rFonts w:ascii="宋体" w:hAnsi="宋体" w:cs="宋体"/>
                <w:color w:val="000000"/>
                <w:szCs w:val="21"/>
              </w:rPr>
            </w:pPr>
            <w:r>
              <w:rPr>
                <w:rFonts w:hint="eastAsia" w:ascii="宋体" w:hAnsi="宋体" w:cs="宋体"/>
                <w:color w:val="000000"/>
                <w:szCs w:val="21"/>
              </w:rPr>
              <w:t>2）制定作业指导书及管理制度；</w:t>
            </w:r>
          </w:p>
          <w:p>
            <w:pPr>
              <w:spacing w:line="360" w:lineRule="exact"/>
              <w:rPr>
                <w:rFonts w:ascii="宋体" w:hAnsi="宋体" w:cs="宋体"/>
                <w:color w:val="000000"/>
                <w:szCs w:val="21"/>
              </w:rPr>
            </w:pPr>
            <w:r>
              <w:rPr>
                <w:rFonts w:hint="eastAsia" w:ascii="宋体" w:hAnsi="宋体" w:cs="宋体"/>
                <w:color w:val="000000"/>
                <w:szCs w:val="21"/>
              </w:rPr>
              <w:t>3）劳保用品正确佩戴；</w:t>
            </w:r>
          </w:p>
          <w:p>
            <w:pPr>
              <w:spacing w:line="360" w:lineRule="exact"/>
              <w:rPr>
                <w:rFonts w:ascii="宋体" w:hAnsi="宋体" w:cs="宋体"/>
                <w:color w:val="000000"/>
                <w:szCs w:val="21"/>
              </w:rPr>
            </w:pPr>
            <w:r>
              <w:rPr>
                <w:rFonts w:hint="eastAsia" w:ascii="宋体" w:hAnsi="宋体" w:cs="宋体"/>
                <w:color w:val="000000"/>
                <w:szCs w:val="21"/>
              </w:rPr>
              <w:t>4）设施设备使用培训；</w:t>
            </w:r>
          </w:p>
          <w:p>
            <w:pPr>
              <w:tabs>
                <w:tab w:val="center" w:pos="3169"/>
              </w:tabs>
              <w:spacing w:line="400" w:lineRule="exact"/>
              <w:jc w:val="left"/>
              <w:rPr>
                <w:rFonts w:ascii="宋体" w:hAnsi="宋体" w:cs="宋体"/>
                <w:szCs w:val="21"/>
              </w:rPr>
            </w:pPr>
            <w:r>
              <w:rPr>
                <w:rFonts w:hint="eastAsia" w:ascii="宋体" w:hAnsi="宋体" w:cs="宋体"/>
                <w:color w:val="000000"/>
                <w:szCs w:val="21"/>
              </w:rPr>
              <w:t>5）意外发生的应急措施演练。</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Cs w:val="21"/>
              </w:rPr>
              <w:t>措施的策划</w:t>
            </w:r>
          </w:p>
        </w:tc>
        <w:tc>
          <w:tcPr>
            <w:tcW w:w="960" w:type="dxa"/>
            <w:vAlign w:val="top"/>
          </w:tcPr>
          <w:p>
            <w:pPr>
              <w:rPr>
                <w:rFonts w:hint="default" w:ascii="Times New Roman" w:hAnsi="Times New Roman" w:eastAsia="宋体" w:cs="Times New Roman"/>
                <w:bCs/>
                <w:kern w:val="2"/>
                <w:sz w:val="21"/>
                <w:szCs w:val="21"/>
                <w:lang w:val="en-US" w:eastAsia="zh-CN" w:bidi="ar-SA"/>
              </w:rPr>
            </w:pPr>
            <w:r>
              <w:rPr>
                <w:rFonts w:hint="eastAsia"/>
                <w:bCs/>
                <w:szCs w:val="21"/>
                <w:lang w:val="en-US" w:eastAsia="zh-CN"/>
              </w:rPr>
              <w:t>S6.1.4</w:t>
            </w:r>
          </w:p>
        </w:tc>
        <w:tc>
          <w:tcPr>
            <w:tcW w:w="10343" w:type="dxa"/>
            <w:vAlign w:val="top"/>
          </w:tcPr>
          <w:p>
            <w:pPr>
              <w:ind w:firstLine="210" w:firstLineChars="100"/>
              <w:rPr>
                <w:rFonts w:hint="eastAsia" w:ascii="宋体" w:hAnsi="宋体" w:eastAsia="宋体" w:cs="宋体"/>
                <w:kern w:val="2"/>
                <w:sz w:val="21"/>
                <w:szCs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343" w:type="dxa"/>
            <w:vAlign w:val="top"/>
          </w:tcPr>
          <w:p>
            <w:pPr>
              <w:spacing w:line="360" w:lineRule="auto"/>
              <w:jc w:val="left"/>
              <w:rPr>
                <w:rFonts w:ascii="宋体" w:hAnsi="宋体" w:cs="宋体"/>
                <w:color w:val="000000"/>
                <w:szCs w:val="21"/>
              </w:rPr>
            </w:pPr>
            <w:r>
              <w:rPr>
                <w:rFonts w:hint="eastAsia" w:ascii="宋体" w:hAnsi="宋体" w:cs="宋体"/>
                <w:color w:val="000000"/>
                <w:szCs w:val="21"/>
              </w:rPr>
              <w:t>职业健康安全目标：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月）</w:t>
            </w:r>
          </w:p>
          <w:p>
            <w:pPr>
              <w:snapToGrid w:val="0"/>
              <w:rPr>
                <w:szCs w:val="21"/>
              </w:rPr>
            </w:pPr>
            <w:r>
              <w:rPr>
                <w:rFonts w:hint="eastAsia" w:ascii="宋体" w:hAnsi="宋体" w:cs="宋体"/>
                <w:kern w:val="0"/>
                <w:szCs w:val="21"/>
              </w:rPr>
              <w:t>1、</w:t>
            </w:r>
            <w:r>
              <w:rPr>
                <w:rFonts w:hint="eastAsia"/>
                <w:szCs w:val="21"/>
              </w:rPr>
              <w:t>死亡、重伤事故为0；                     未发生死亡、重伤事故</w:t>
            </w:r>
          </w:p>
          <w:p>
            <w:pPr>
              <w:snapToGrid w:val="0"/>
              <w:rPr>
                <w:szCs w:val="21"/>
              </w:rPr>
            </w:pPr>
            <w:r>
              <w:rPr>
                <w:rFonts w:hint="eastAsia"/>
                <w:szCs w:val="21"/>
                <w:lang w:val="en-US" w:eastAsia="zh-CN"/>
              </w:rPr>
              <w:t>2</w:t>
            </w:r>
            <w:r>
              <w:rPr>
                <w:rFonts w:hint="eastAsia"/>
                <w:szCs w:val="21"/>
              </w:rPr>
              <w:t>、员工无职业病发生；                        无职业病例发生</w:t>
            </w:r>
          </w:p>
          <w:p>
            <w:pPr>
              <w:snapToGrid w:val="0"/>
              <w:rPr>
                <w:szCs w:val="21"/>
              </w:rPr>
            </w:pPr>
            <w:r>
              <w:rPr>
                <w:rFonts w:hint="eastAsia"/>
                <w:szCs w:val="21"/>
                <w:lang w:val="en-US" w:eastAsia="zh-CN"/>
              </w:rPr>
              <w:t>3</w:t>
            </w:r>
            <w:r>
              <w:rPr>
                <w:rFonts w:hint="eastAsia"/>
                <w:szCs w:val="21"/>
              </w:rPr>
              <w:t>、全年无火灾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12</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雪花啤酒的生产（限许可范围内）</w:t>
            </w:r>
            <w:r>
              <w:rPr>
                <w:rFonts w:hint="eastAsia" w:ascii="宋体" w:hAnsi="宋体" w:cs="宋体"/>
                <w:szCs w:val="21"/>
              </w:rPr>
              <w:t>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val="en-US" w:eastAsia="zh-CN"/>
              </w:rPr>
              <w:t>管理</w:t>
            </w:r>
            <w:r>
              <w:rPr>
                <w:rFonts w:hint="eastAsia" w:ascii="宋体" w:hAnsi="宋体" w:cs="宋体"/>
                <w:szCs w:val="21"/>
              </w:rPr>
              <w:t>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rFonts w:hint="eastAsia"/>
                <w:szCs w:val="21"/>
              </w:rPr>
              <w:t>S</w:t>
            </w:r>
            <w:r>
              <w:rPr>
                <w:szCs w:val="21"/>
              </w:rPr>
              <w:t>:</w:t>
            </w:r>
            <w:r>
              <w:rPr>
                <w:rFonts w:hint="eastAsia"/>
                <w:szCs w:val="21"/>
              </w:rPr>
              <w:t>7.5.1</w:t>
            </w:r>
          </w:p>
          <w:p>
            <w:pPr>
              <w:rPr>
                <w:rFonts w:ascii="宋体" w:hAnsi="宋体"/>
                <w:szCs w:val="21"/>
              </w:rPr>
            </w:pPr>
          </w:p>
        </w:tc>
        <w:tc>
          <w:tcPr>
            <w:tcW w:w="10343" w:type="dxa"/>
            <w:vAlign w:val="top"/>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四级文件；记录；</w:t>
            </w:r>
          </w:p>
          <w:p>
            <w:pPr>
              <w:rPr>
                <w:rFonts w:hint="eastAsia"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4"/>
              <w:tabs>
                <w:tab w:val="left" w:pos="902"/>
                <w:tab w:val="clear" w:pos="1069"/>
              </w:tabs>
              <w:ind w:left="0" w:leftChars="0" w:right="1" w:rightChars="0"/>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24001-2016标准</w:t>
            </w:r>
            <w:r>
              <w:rPr>
                <w:rFonts w:hint="eastAsia" w:ascii="宋体" w:hAnsi="宋体" w:eastAsia="宋体"/>
                <w:color w:val="000000"/>
                <w:kern w:val="0"/>
                <w:sz w:val="21"/>
                <w:szCs w:val="21"/>
              </w:rPr>
              <w:t>要求的以及确定的为确保环境管理体系有效性的文件，符合标准的要求。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S9.1.1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OHS</w:t>
            </w:r>
            <w:r>
              <w:rPr>
                <w:rFonts w:hint="eastAsia" w:ascii="宋体" w:hAnsi="宋体" w:cs="宋体"/>
                <w:szCs w:val="21"/>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343" w:type="dxa"/>
            <w:vAlign w:val="top"/>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陈然，</w:t>
            </w:r>
            <w:r>
              <w:rPr>
                <w:rFonts w:hint="eastAsia" w:ascii="宋体" w:hAnsi="宋体" w:cs="宋体"/>
                <w:szCs w:val="21"/>
              </w:rPr>
              <w:t>审批：</w:t>
            </w:r>
            <w:r>
              <w:rPr>
                <w:rFonts w:hint="eastAsia" w:ascii="宋体" w:hAnsi="宋体" w:cs="宋体"/>
                <w:szCs w:val="21"/>
                <w:lang w:val="en-US" w:eastAsia="zh-CN"/>
              </w:rPr>
              <w:t>郭海艇</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6.30</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szCs w:val="21"/>
                <w:lang w:val="en-US" w:eastAsia="zh-CN"/>
              </w:rPr>
              <w:t>陈然</w:t>
            </w:r>
            <w:r>
              <w:rPr>
                <w:rFonts w:hint="eastAsia" w:ascii="宋体" w:hAnsi="宋体"/>
                <w:szCs w:val="21"/>
              </w:rPr>
              <w:t>（组长）</w:t>
            </w:r>
            <w:r>
              <w:rPr>
                <w:rFonts w:hint="eastAsia" w:ascii="宋体" w:hAnsi="宋体"/>
                <w:szCs w:val="21"/>
                <w:lang w:eastAsia="zh-CN"/>
              </w:rPr>
              <w:t>，</w:t>
            </w:r>
            <w:r>
              <w:rPr>
                <w:rFonts w:hint="eastAsia" w:ascii="宋体" w:hAnsi="宋体"/>
                <w:szCs w:val="21"/>
                <w:lang w:val="en-US" w:eastAsia="zh-CN"/>
              </w:rPr>
              <w:t>李世斌</w:t>
            </w:r>
            <w:r>
              <w:rPr>
                <w:rFonts w:hint="eastAsia" w:ascii="宋体" w:hAnsi="宋体"/>
                <w:szCs w:val="21"/>
              </w:rPr>
              <w:t>（组员）</w:t>
            </w:r>
            <w:r>
              <w:rPr>
                <w:rFonts w:hint="eastAsia" w:ascii="宋体" w:hAnsi="宋体" w:cs="宋体"/>
                <w:szCs w:val="21"/>
              </w:rPr>
              <w:t>；审核范围：公司领导层、各部门。查全条款覆盖。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rPr>
                <w:rFonts w:ascii="宋体" w:hAnsi="宋体" w:cs="宋体"/>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酿造部</w:t>
            </w:r>
            <w:r>
              <w:rPr>
                <w:rFonts w:hint="eastAsia" w:ascii="宋体" w:hAnsi="宋体" w:cs="宋体"/>
                <w:szCs w:val="21"/>
              </w:rPr>
              <w:t>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运营部</w:t>
            </w:r>
            <w:r>
              <w:rPr>
                <w:rFonts w:hint="eastAsia" w:ascii="宋体" w:hAnsi="宋体" w:cs="宋体"/>
                <w:szCs w:val="21"/>
              </w:rPr>
              <w:t>E</w:t>
            </w:r>
            <w:r>
              <w:rPr>
                <w:rFonts w:hint="eastAsia" w:ascii="宋体" w:hAnsi="宋体" w:cs="宋体"/>
                <w:szCs w:val="21"/>
                <w:lang w:val="en-US" w:eastAsia="zh-CN"/>
              </w:rPr>
              <w:t>8.2</w:t>
            </w:r>
            <w:r>
              <w:rPr>
                <w:rFonts w:hint="eastAsia" w:ascii="宋体" w:hAnsi="宋体" w:cs="宋体"/>
                <w:szCs w:val="21"/>
              </w:rPr>
              <w:t>/S</w:t>
            </w:r>
            <w:r>
              <w:rPr>
                <w:rFonts w:hint="eastAsia" w:ascii="宋体" w:hAnsi="宋体" w:cs="宋体"/>
                <w:szCs w:val="21"/>
                <w:lang w:val="en-US" w:eastAsia="zh-CN"/>
              </w:rPr>
              <w:t>8.2</w:t>
            </w:r>
            <w:r>
              <w:rPr>
                <w:rFonts w:hint="eastAsia" w:ascii="宋体" w:hAnsi="宋体" w:cs="宋体"/>
                <w:szCs w:val="21"/>
              </w:rPr>
              <w:t>条款</w:t>
            </w:r>
            <w:r>
              <w:rPr>
                <w:rFonts w:hint="eastAsia" w:ascii="宋体" w:hAnsi="宋体"/>
                <w:szCs w:val="21"/>
              </w:rPr>
              <w:t xml:space="preserve"> </w:t>
            </w:r>
            <w:r>
              <w:rPr>
                <w:rFonts w:hint="eastAsia" w:ascii="宋体" w:hAnsi="宋体"/>
                <w:szCs w:val="21"/>
                <w:lang w:val="en-US" w:eastAsia="zh-CN"/>
              </w:rPr>
              <w:t>运营部办公区域检查发现一灭火器已失效</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管理体系标准条款学习，进行不符合项整改，要求在</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日以前整改完毕，由</w:t>
            </w:r>
            <w:r>
              <w:rPr>
                <w:rFonts w:hint="eastAsia" w:ascii="宋体" w:hAnsi="宋体" w:cs="宋体"/>
                <w:szCs w:val="21"/>
                <w:lang w:eastAsia="zh-CN"/>
              </w:rPr>
              <w:t>行政部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eastAsia" w:ascii="宋体" w:hAnsi="宋体" w:eastAsia="宋体" w:cs="宋体"/>
                <w:szCs w:val="21"/>
                <w:lang w:eastAsia="zh-CN"/>
              </w:rPr>
            </w:pPr>
            <w:r>
              <w:rPr>
                <w:rFonts w:hint="eastAsia" w:ascii="宋体" w:hAnsi="宋体" w:cs="宋体"/>
                <w:szCs w:val="21"/>
              </w:rPr>
              <w:t>审核组长：</w:t>
            </w:r>
            <w:r>
              <w:rPr>
                <w:rFonts w:hint="eastAsia" w:ascii="宋体" w:hAnsi="宋体" w:cs="宋体"/>
                <w:szCs w:val="21"/>
                <w:lang w:val="en-US" w:eastAsia="zh-CN"/>
              </w:rPr>
              <w:t>陈然，</w:t>
            </w:r>
            <w:r>
              <w:rPr>
                <w:rFonts w:hint="eastAsia" w:ascii="宋体" w:hAnsi="宋体" w:cs="宋体"/>
                <w:szCs w:val="21"/>
              </w:rPr>
              <w:t>审批：</w:t>
            </w:r>
            <w:r>
              <w:rPr>
                <w:rFonts w:hint="eastAsia" w:ascii="宋体" w:hAnsi="宋体" w:cs="宋体"/>
                <w:szCs w:val="21"/>
                <w:lang w:val="en-US" w:eastAsia="zh-CN"/>
              </w:rPr>
              <w:t>郭海艇</w:t>
            </w:r>
          </w:p>
          <w:p>
            <w:pPr>
              <w:spacing w:line="360" w:lineRule="atLeast"/>
              <w:rPr>
                <w:rFonts w:ascii="宋体" w:hAnsi="宋体" w:eastAsia="宋体" w:cs="Times New Roman"/>
                <w:kern w:val="2"/>
                <w:sz w:val="21"/>
                <w:szCs w:val="21"/>
                <w:lang w:val="en-US" w:eastAsia="zh-CN" w:bidi="ar-SA"/>
              </w:rPr>
            </w:pPr>
            <w:r>
              <w:rPr>
                <w:rFonts w:hint="eastAsia"/>
                <w:szCs w:val="21"/>
              </w:rPr>
              <w:t>提供了内审员培训记录，审核员没有审核自己部门工作，具有独立性。</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343"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郭海艇</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3"/>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3"/>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3"/>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3"/>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3"/>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3"/>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p>
          <w:p>
            <w:pPr>
              <w:numPr>
                <w:ilvl w:val="0"/>
                <w:numId w:val="3"/>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3"/>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lang w:val="en-US" w:eastAsia="zh-CN"/>
              </w:rPr>
              <w:t>销售系统应当加强销售技巧和服务意识的加强并展开培训，由行政部负责，2021年2月底完成</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hint="eastAsia" w:ascii="宋体" w:hAnsi="宋体" w:eastAsia="宋体"/>
                <w:szCs w:val="21"/>
                <w:lang w:eastAsia="zh-CN"/>
              </w:rPr>
            </w:pPr>
            <w:r>
              <w:rPr>
                <w:rFonts w:hint="eastAsia" w:ascii="宋体" w:hAnsi="宋体"/>
                <w:szCs w:val="21"/>
                <w:lang w:val="en-US" w:eastAsia="zh-CN"/>
              </w:rPr>
              <w:t>S</w:t>
            </w:r>
            <w:r>
              <w:rPr>
                <w:rFonts w:hint="eastAsia" w:ascii="宋体" w:hAnsi="宋体"/>
                <w:szCs w:val="21"/>
              </w:rPr>
              <w:t>10.1</w:t>
            </w:r>
            <w:r>
              <w:rPr>
                <w:rFonts w:hint="eastAsia" w:ascii="宋体" w:hAnsi="宋体"/>
                <w:szCs w:val="21"/>
                <w:lang w:eastAsia="zh-CN"/>
              </w:rPr>
              <w:t>；</w:t>
            </w:r>
          </w:p>
          <w:p>
            <w:pPr>
              <w:rPr>
                <w:rFonts w:ascii="宋体" w:hAnsi="宋体"/>
                <w:szCs w:val="21"/>
              </w:rPr>
            </w:pPr>
            <w:r>
              <w:rPr>
                <w:rFonts w:hint="eastAsia" w:ascii="宋体" w:hAnsi="宋体"/>
                <w:szCs w:val="21"/>
              </w:rPr>
              <w:t>S10.2</w:t>
            </w:r>
          </w:p>
          <w:p>
            <w:pPr>
              <w:rPr>
                <w:rFonts w:ascii="宋体" w:hAnsi="宋体"/>
                <w:szCs w:val="21"/>
              </w:rPr>
            </w:pPr>
          </w:p>
        </w:tc>
        <w:tc>
          <w:tcPr>
            <w:tcW w:w="10343" w:type="dxa"/>
            <w:vAlign w:val="top"/>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hint="eastAsia" w:ascii="宋体" w:hAnsi="宋体"/>
                <w:szCs w:val="21"/>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w:t>
            </w:r>
            <w:r>
              <w:rPr>
                <w:rFonts w:hint="eastAsia" w:ascii="宋体" w:hAnsi="宋体" w:cs="宋体"/>
                <w:color w:val="auto"/>
                <w:sz w:val="21"/>
                <w:szCs w:val="21"/>
                <w:highlight w:val="none"/>
              </w:rPr>
              <w:t>事故及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安全投诉情况，</w:t>
            </w:r>
            <w:r>
              <w:rPr>
                <w:rFonts w:hint="eastAsia" w:ascii="Arial" w:hAnsi="Arial" w:cs="Arial"/>
                <w:sz w:val="21"/>
                <w:szCs w:val="21"/>
                <w:shd w:val="clear" w:color="auto" w:fill="FFFFFF"/>
                <w:lang w:val="en-US" w:eastAsia="zh-CN"/>
              </w:rPr>
              <w:t>上次审核不符合验证</w:t>
            </w:r>
            <w:r>
              <w:rPr>
                <w:rFonts w:hint="eastAsia" w:ascii="Arial" w:hAnsi="Arial" w:cs="Arial"/>
                <w:sz w:val="21"/>
                <w:szCs w:val="21"/>
                <w:shd w:val="clear" w:color="auto" w:fill="FFFFFF"/>
                <w:lang w:eastAsia="zh-CN"/>
              </w:rPr>
              <w:t>。</w:t>
            </w:r>
          </w:p>
        </w:tc>
        <w:tc>
          <w:tcPr>
            <w:tcW w:w="960" w:type="dxa"/>
          </w:tcPr>
          <w:p>
            <w:pPr>
              <w:rPr>
                <w:rFonts w:ascii="宋体" w:hAnsi="宋体"/>
                <w:sz w:val="21"/>
                <w:szCs w:val="21"/>
              </w:rPr>
            </w:pPr>
          </w:p>
        </w:tc>
        <w:tc>
          <w:tcPr>
            <w:tcW w:w="10343" w:type="dxa"/>
            <w:vAlign w:val="top"/>
          </w:tcPr>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现场确认，公司管理体系覆盖范围：</w:t>
            </w:r>
          </w:p>
          <w:p>
            <w:pPr>
              <w:rPr>
                <w:rFonts w:ascii="宋体"/>
                <w:b/>
                <w:color w:val="000000"/>
                <w:sz w:val="21"/>
                <w:szCs w:val="21"/>
              </w:rPr>
            </w:pPr>
            <w:r>
              <w:rPr>
                <w:rFonts w:ascii="宋体" w:hAnsi="宋体"/>
                <w:b/>
                <w:color w:val="000000"/>
                <w:sz w:val="21"/>
                <w:szCs w:val="21"/>
              </w:rPr>
              <w:t>EMS</w:t>
            </w:r>
            <w:r>
              <w:rPr>
                <w:rFonts w:ascii="宋体" w:hAnsi="宋体"/>
                <w:b/>
                <w:color w:val="000000"/>
                <w:sz w:val="21"/>
                <w:szCs w:val="21"/>
                <w:lang w:val="en-GB"/>
              </w:rPr>
              <w:t>:</w:t>
            </w:r>
            <w:r>
              <w:rPr>
                <w:rFonts w:hint="eastAsia" w:ascii="宋体" w:hAnsi="宋体"/>
                <w:sz w:val="21"/>
                <w:szCs w:val="21"/>
                <w:lang w:val="en-US" w:eastAsia="zh-CN"/>
              </w:rPr>
              <w:t>雪花啤酒的生产（限许可范围内）及其所涉及的</w:t>
            </w:r>
            <w:r>
              <w:rPr>
                <w:rFonts w:hint="eastAsia" w:ascii="宋体" w:hAnsi="宋体"/>
                <w:sz w:val="21"/>
                <w:szCs w:val="21"/>
              </w:rPr>
              <w:t>环境管理活动。</w:t>
            </w:r>
          </w:p>
          <w:p>
            <w:pPr>
              <w:rPr>
                <w:rFonts w:ascii="宋体" w:hAnsi="宋体"/>
                <w:sz w:val="21"/>
                <w:szCs w:val="21"/>
              </w:rPr>
            </w:pPr>
            <w:r>
              <w:rPr>
                <w:rFonts w:ascii="宋体" w:hAnsi="宋体"/>
                <w:b/>
                <w:color w:val="000000"/>
                <w:sz w:val="21"/>
                <w:szCs w:val="21"/>
              </w:rPr>
              <w:t>OHSMS</w:t>
            </w:r>
            <w:r>
              <w:rPr>
                <w:rFonts w:ascii="宋体" w:hAnsi="宋体"/>
                <w:b/>
                <w:color w:val="000000"/>
                <w:sz w:val="21"/>
                <w:szCs w:val="21"/>
                <w:lang w:val="en-GB"/>
              </w:rPr>
              <w:t>:</w:t>
            </w:r>
            <w:r>
              <w:rPr>
                <w:rFonts w:hint="eastAsia" w:ascii="宋体" w:hAnsi="宋体"/>
                <w:sz w:val="21"/>
                <w:szCs w:val="21"/>
                <w:lang w:val="en-US" w:eastAsia="zh-CN"/>
              </w:rPr>
              <w:t>雪花啤酒的生产（限许可范围内）及其</w:t>
            </w:r>
            <w:r>
              <w:rPr>
                <w:rFonts w:hint="eastAsia" w:ascii="宋体" w:hAnsi="宋体"/>
                <w:sz w:val="21"/>
                <w:szCs w:val="21"/>
              </w:rPr>
              <w:t>所涉及的相关职业健康管理活动 。</w:t>
            </w:r>
          </w:p>
          <w:p>
            <w:pPr>
              <w:spacing w:line="36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提供营业执照，检查有效，公司严格执行国标及行业要求和法律、法规要求。</w:t>
            </w:r>
          </w:p>
          <w:p>
            <w:pPr>
              <w:spacing w:line="300" w:lineRule="auto"/>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管理体系无变化，法律法规</w:t>
            </w:r>
            <w:r>
              <w:rPr>
                <w:rFonts w:hint="eastAsia" w:ascii="宋体" w:hAnsi="宋体" w:eastAsia="宋体" w:cs="Times New Roman"/>
                <w:sz w:val="21"/>
                <w:szCs w:val="21"/>
                <w:lang w:val="en-US" w:eastAsia="zh-CN"/>
              </w:rPr>
              <w:t xml:space="preserve">执行良好。   </w:t>
            </w:r>
          </w:p>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近一年</w:t>
            </w:r>
            <w:r>
              <w:rPr>
                <w:rFonts w:hint="eastAsia" w:ascii="宋体" w:hAnsi="宋体" w:eastAsia="宋体" w:cs="Times New Roman"/>
                <w:sz w:val="21"/>
                <w:szCs w:val="21"/>
                <w:lang w:eastAsia="zh-CN"/>
              </w:rPr>
              <w:t>，公司没有顾客的重大产品质量投诉，通过顾客满意度调查，顾客对公司提供的产品普遍反映较好。体系运行以来，顾客对质量反应良好，没有重大质量问题和投诉。</w:t>
            </w:r>
          </w:p>
          <w:p>
            <w:pPr>
              <w:spacing w:line="300" w:lineRule="auto"/>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无环境事件发生和因环境拢民事件的投诉，无安全事故发生及</w:t>
            </w:r>
            <w:r>
              <w:rPr>
                <w:rFonts w:hint="eastAsia" w:ascii="宋体" w:hAnsi="宋体" w:eastAsia="宋体" w:cs="Times New Roman"/>
                <w:sz w:val="21"/>
                <w:szCs w:val="21"/>
                <w:lang w:val="en-US" w:eastAsia="zh-CN"/>
              </w:rPr>
              <w:t>职业健康</w:t>
            </w:r>
            <w:r>
              <w:rPr>
                <w:rFonts w:hint="eastAsia" w:ascii="宋体" w:hAnsi="宋体" w:eastAsia="宋体" w:cs="Times New Roman"/>
                <w:sz w:val="21"/>
                <w:szCs w:val="21"/>
                <w:lang w:eastAsia="zh-CN"/>
              </w:rPr>
              <w:t>安全投诉。</w:t>
            </w:r>
          </w:p>
          <w:p>
            <w:pPr>
              <w:spacing w:line="300" w:lineRule="auto"/>
              <w:rPr>
                <w:rFonts w:hint="eastAsia" w:ascii="宋体" w:hAnsi="宋体" w:eastAsia="宋体" w:cs="宋体"/>
                <w:color w:val="000000"/>
                <w:kern w:val="2"/>
                <w:sz w:val="21"/>
                <w:szCs w:val="21"/>
                <w:lang w:val="en-US" w:eastAsia="zh-CN" w:bidi="ar-SA"/>
              </w:rPr>
            </w:pPr>
            <w:r>
              <w:rPr>
                <w:rFonts w:hint="eastAsia" w:ascii="宋体" w:hAnsi="宋体" w:eastAsia="宋体" w:cs="Times New Roman"/>
                <w:sz w:val="21"/>
                <w:szCs w:val="21"/>
                <w:lang w:val="en-US" w:eastAsia="zh-CN"/>
              </w:rPr>
              <w:t>上次审核开具的不符合项，经本次验证已整改，且无类似情况再次发生，符合要求</w:t>
            </w:r>
            <w:r>
              <w:rPr>
                <w:rFonts w:hint="eastAsia" w:ascii="宋体" w:hAnsi="宋体" w:eastAsia="宋体" w:cs="Times New Roman"/>
                <w:sz w:val="21"/>
                <w:szCs w:val="21"/>
                <w:lang w:eastAsia="zh-CN"/>
              </w:rPr>
              <w:t>。</w:t>
            </w:r>
          </w:p>
        </w:tc>
        <w:tc>
          <w:tcPr>
            <w:tcW w:w="1246" w:type="dxa"/>
          </w:tcPr>
          <w:p>
            <w:pPr>
              <w:rPr>
                <w:rFonts w:hint="eastAsia"/>
                <w:lang w:val="en-US" w:eastAsia="zh-CN"/>
              </w:rPr>
            </w:pPr>
          </w:p>
        </w:tc>
      </w:tr>
    </w:tbl>
    <w:p>
      <w:r>
        <w:ptab w:relativeTo="margin" w:alignment="center" w:leader="none"/>
      </w:r>
    </w:p>
    <w:p>
      <w:pPr>
        <w:pStyle w:val="6"/>
      </w:pPr>
      <w:r>
        <w:rPr>
          <w:rFonts w:hint="eastAsia"/>
        </w:rPr>
        <w:t>说明：不符合标注N</w:t>
      </w:r>
    </w:p>
    <w:p>
      <w:pPr>
        <w:jc w:val="center"/>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3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val="en-US" w:eastAsia="zh-CN"/>
              </w:rPr>
              <w:t>杨本丰、陈丽</w:t>
            </w:r>
            <w:r>
              <w:rPr>
                <w:rFonts w:hint="eastAsia"/>
                <w:sz w:val="24"/>
                <w:szCs w:val="24"/>
              </w:rPr>
              <w:t xml:space="preserve">   陪同人员：</w:t>
            </w:r>
            <w:r>
              <w:rPr>
                <w:rFonts w:hint="eastAsia"/>
                <w:sz w:val="24"/>
                <w:szCs w:val="24"/>
                <w:lang w:val="en-US" w:eastAsia="zh-CN"/>
              </w:rPr>
              <w:t>郝东霞</w:t>
            </w:r>
          </w:p>
        </w:tc>
        <w:tc>
          <w:tcPr>
            <w:tcW w:w="125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spacing w:before="120"/>
              <w:rPr>
                <w:rFonts w:hint="default" w:eastAsia="宋体"/>
                <w:sz w:val="24"/>
                <w:szCs w:val="24"/>
                <w:lang w:val="en-US" w:eastAsia="zh-CN"/>
              </w:rPr>
            </w:pPr>
            <w:r>
              <w:rPr>
                <w:rFonts w:hint="eastAsia"/>
                <w:sz w:val="24"/>
                <w:szCs w:val="24"/>
              </w:rPr>
              <w:t>审核员：杨珍全    审核时间：</w:t>
            </w:r>
            <w:r>
              <w:rPr>
                <w:rFonts w:hint="eastAsia"/>
                <w:sz w:val="24"/>
                <w:szCs w:val="24"/>
                <w:lang w:eastAsia="zh-CN"/>
              </w:rPr>
              <w:t>202</w:t>
            </w:r>
            <w:r>
              <w:rPr>
                <w:rFonts w:hint="eastAsia"/>
                <w:sz w:val="24"/>
                <w:szCs w:val="24"/>
                <w:lang w:val="en-US" w:eastAsia="zh-CN"/>
              </w:rPr>
              <w:t>1.12.7</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rPr>
                <w:rFonts w:ascii="宋体" w:hAnsi="宋体" w:cs="新宋体"/>
                <w:sz w:val="24"/>
                <w:szCs w:val="24"/>
              </w:rPr>
            </w:pPr>
            <w:r>
              <w:rPr>
                <w:rFonts w:hint="eastAsia"/>
                <w:sz w:val="24"/>
                <w:szCs w:val="24"/>
              </w:rPr>
              <w:t>审核条款：</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3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和财务部的环境安全职责和权限，以确保部门工作的展开和实施：</w:t>
            </w:r>
          </w:p>
          <w:p>
            <w:pPr>
              <w:spacing w:line="400" w:lineRule="exact"/>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rPr>
                <w:rFonts w:ascii="宋体" w:hAnsi="宋体"/>
                <w:szCs w:val="21"/>
              </w:rPr>
            </w:pPr>
            <w:r>
              <w:rPr>
                <w:rFonts w:hint="eastAsia" w:ascii="宋体" w:hAnsi="宋体"/>
                <w:szCs w:val="21"/>
              </w:rPr>
              <w:t>2）负责公司人员的招聘、选择、试用、聘用及处理。</w:t>
            </w:r>
          </w:p>
          <w:p>
            <w:pPr>
              <w:spacing w:line="400" w:lineRule="exact"/>
              <w:rPr>
                <w:rFonts w:ascii="宋体" w:hAnsi="宋体"/>
                <w:szCs w:val="21"/>
              </w:rPr>
            </w:pPr>
            <w:r>
              <w:rPr>
                <w:rFonts w:hint="eastAsia" w:ascii="宋体" w:hAnsi="宋体"/>
                <w:szCs w:val="21"/>
              </w:rPr>
              <w:t>3)负责组织公司各项教育培训工作。</w:t>
            </w:r>
          </w:p>
          <w:p>
            <w:pPr>
              <w:spacing w:line="400" w:lineRule="exact"/>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3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w:t>
            </w:r>
            <w:r>
              <w:rPr>
                <w:rFonts w:hint="eastAsia" w:ascii="宋体" w:hAnsi="宋体"/>
                <w:szCs w:val="21"/>
                <w:highlight w:val="none"/>
              </w:rPr>
              <w:t>和财务部环境、职业健康安全目标指标：  考核情况（20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月）</w:t>
            </w:r>
          </w:p>
          <w:p>
            <w:pPr>
              <w:rPr>
                <w:szCs w:val="21"/>
              </w:rPr>
            </w:pPr>
            <w:r>
              <w:rPr>
                <w:rFonts w:hint="eastAsia"/>
                <w:szCs w:val="21"/>
                <w:highlight w:val="none"/>
              </w:rPr>
              <w:t>1）培训计划及时完成率100%；                                     10</w:t>
            </w:r>
            <w:r>
              <w:rPr>
                <w:rFonts w:hint="eastAsia"/>
                <w:szCs w:val="21"/>
              </w:rPr>
              <w:t>0%</w:t>
            </w:r>
          </w:p>
          <w:p>
            <w:pPr>
              <w:rPr>
                <w:szCs w:val="21"/>
              </w:rPr>
            </w:pPr>
            <w:r>
              <w:rPr>
                <w:rFonts w:hint="eastAsia"/>
                <w:szCs w:val="21"/>
              </w:rPr>
              <w:t>2）生活废水控制措施执行率100% ；                                100%</w:t>
            </w:r>
          </w:p>
          <w:p>
            <w:pPr>
              <w:rPr>
                <w:szCs w:val="21"/>
              </w:rPr>
            </w:pPr>
            <w:r>
              <w:rPr>
                <w:rFonts w:hint="eastAsia"/>
                <w:szCs w:val="21"/>
              </w:rPr>
              <w:t xml:space="preserve">3）固体废弃物（生活废弃物）合理处置率达到100%；                 100%                 </w:t>
            </w:r>
          </w:p>
          <w:p>
            <w:pPr>
              <w:pStyle w:val="16"/>
              <w:rPr>
                <w:szCs w:val="21"/>
              </w:rPr>
            </w:pPr>
            <w:r>
              <w:rPr>
                <w:rFonts w:hint="eastAsia"/>
                <w:szCs w:val="21"/>
              </w:rPr>
              <w:t xml:space="preserve">4）职业病发生次数为零；  </w:t>
            </w:r>
            <w:r>
              <w:rPr>
                <w:rFonts w:hint="eastAsia"/>
                <w:szCs w:val="21"/>
                <w:lang w:val="en-US" w:eastAsia="zh-CN"/>
              </w:rPr>
              <w:t xml:space="preserve">                                </w:t>
            </w:r>
            <w:r>
              <w:rPr>
                <w:rFonts w:hint="eastAsia"/>
                <w:szCs w:val="21"/>
              </w:rPr>
              <w:t>零</w:t>
            </w:r>
          </w:p>
          <w:p>
            <w:pPr>
              <w:pStyle w:val="16"/>
              <w:rPr>
                <w:szCs w:val="21"/>
              </w:rPr>
            </w:pPr>
            <w:r>
              <w:rPr>
                <w:rFonts w:hint="eastAsia"/>
                <w:szCs w:val="21"/>
              </w:rPr>
              <w:t>5）火灾触电事故为零；                                    零</w:t>
            </w:r>
          </w:p>
          <w:p>
            <w:pPr>
              <w:pStyle w:val="16"/>
              <w:rPr>
                <w:szCs w:val="21"/>
              </w:rPr>
            </w:pPr>
            <w:r>
              <w:rPr>
                <w:rFonts w:hint="eastAsia"/>
                <w:szCs w:val="21"/>
              </w:rPr>
              <w:t>6）环境、职业健康安全资金保障率100%；                    100%</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 xml:space="preserve">月- </w:t>
            </w:r>
            <w:r>
              <w:rPr>
                <w:rFonts w:hint="eastAsia" w:ascii="宋体" w:hAnsi="宋体"/>
                <w:szCs w:val="21"/>
                <w:lang w:val="en-US" w:eastAsia="zh-CN"/>
              </w:rPr>
              <w:t>12</w:t>
            </w:r>
            <w:r>
              <w:rPr>
                <w:rFonts w:hint="eastAsia" w:ascii="宋体" w:hAnsi="宋体"/>
                <w:szCs w:val="21"/>
              </w:rPr>
              <w:t>月 份发现，提供的《环境、安全目标完成统计表》，考核均完成目标任务。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7"/>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查见公司制定的环境管理方案有：1）潜在火灾；2）固废排放；3）废水排放；4）噪声排放4个管理方案。管理方案内容涉及：目标/指标、管理措施、资金预算、完成日期、责任部门。</w:t>
            </w:r>
          </w:p>
          <w:p>
            <w:pPr>
              <w:spacing w:line="400" w:lineRule="exact"/>
              <w:rPr>
                <w:rFonts w:ascii="宋体" w:hAnsi="宋体" w:cs="宋体"/>
                <w:szCs w:val="21"/>
                <w:highlight w:val="none"/>
              </w:rPr>
            </w:pPr>
            <w:r>
              <w:rPr>
                <w:rFonts w:hint="eastAsia" w:ascii="宋体" w:hAnsi="宋体" w:cs="宋体"/>
                <w:szCs w:val="21"/>
                <w:highlight w:val="none"/>
              </w:rPr>
              <w:t>抽查：固废排放的管理方案：</w:t>
            </w:r>
          </w:p>
          <w:p>
            <w:pPr>
              <w:widowControl/>
              <w:jc w:val="left"/>
              <w:rPr>
                <w:rFonts w:ascii="宋体" w:hAnsi="宋体" w:cs="宋体"/>
                <w:szCs w:val="21"/>
                <w:highlight w:val="none"/>
              </w:rPr>
            </w:pPr>
            <w:r>
              <w:rPr>
                <w:rFonts w:hint="eastAsia" w:ascii="宋体" w:hAnsi="宋体" w:cs="宋体"/>
                <w:szCs w:val="21"/>
                <w:highlight w:val="none"/>
              </w:rPr>
              <w:t>废水排放管理方案；目标：固体废弃物合法处置；指标：固体废弃物合规性处理率100％</w:t>
            </w:r>
            <w:r>
              <w:rPr>
                <w:rFonts w:hint="eastAsia" w:ascii="宋体" w:hAnsi="宋体" w:cs="宋体"/>
                <w:szCs w:val="21"/>
                <w:highlight w:val="none"/>
                <w:lang w:eastAsia="zh-CN"/>
              </w:rPr>
              <w:t>，</w:t>
            </w:r>
            <w:r>
              <w:rPr>
                <w:rFonts w:hint="eastAsia" w:ascii="宋体" w:hAnsi="宋体" w:cs="宋体"/>
                <w:szCs w:val="21"/>
                <w:highlight w:val="none"/>
              </w:rPr>
              <w:t>生活垃圾处置率100%；管理措施：1.固废收集集中处置；2.购买有盖垃圾箱/桶，分类贮存固废，集中送至有资质回收公司回收</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生产固废酒糟、酵母回收罐变卖处理，玻渣、废纸箱等暂存库房变卖处理，污泥、硅藻土存放站存库和危险废物均由有资质公司回收</w:t>
            </w:r>
            <w:r>
              <w:rPr>
                <w:rFonts w:hint="eastAsia" w:ascii="宋体" w:hAnsi="宋体"/>
                <w:szCs w:val="21"/>
                <w:highlight w:val="none"/>
              </w:rPr>
              <w:t>。</w:t>
            </w:r>
            <w:r>
              <w:rPr>
                <w:rFonts w:hint="eastAsia" w:ascii="宋体" w:hAnsi="宋体" w:cs="宋体"/>
                <w:szCs w:val="21"/>
                <w:highlight w:val="none"/>
              </w:rPr>
              <w:t>责任部门：</w:t>
            </w:r>
            <w:r>
              <w:rPr>
                <w:rFonts w:hint="eastAsia" w:ascii="宋体" w:hAnsi="宋体" w:cs="新宋体"/>
                <w:szCs w:val="21"/>
                <w:highlight w:val="none"/>
                <w:lang w:eastAsia="zh-CN"/>
              </w:rPr>
              <w:t>酿造部</w:t>
            </w:r>
            <w:r>
              <w:rPr>
                <w:rFonts w:hint="eastAsia" w:ascii="宋体" w:hAnsi="宋体" w:cs="新宋体"/>
                <w:szCs w:val="21"/>
                <w:highlight w:val="none"/>
              </w:rPr>
              <w:t>和</w:t>
            </w:r>
            <w:r>
              <w:rPr>
                <w:rFonts w:hint="eastAsia" w:ascii="宋体" w:hAnsi="宋体" w:cs="宋体"/>
                <w:szCs w:val="21"/>
                <w:highlight w:val="none"/>
                <w:lang w:eastAsia="zh-CN"/>
              </w:rPr>
              <w:t>行政部</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投入资金</w:t>
            </w:r>
            <w:r>
              <w:rPr>
                <w:rFonts w:hint="eastAsia" w:ascii="宋体" w:hAnsi="宋体" w:cs="宋体"/>
                <w:szCs w:val="21"/>
                <w:highlight w:val="none"/>
                <w:lang w:val="en-US" w:eastAsia="zh-CN"/>
              </w:rPr>
              <w:t>2</w:t>
            </w:r>
            <w:r>
              <w:rPr>
                <w:rFonts w:hint="eastAsia" w:ascii="宋体" w:hAnsi="宋体" w:cs="宋体"/>
                <w:szCs w:val="21"/>
                <w:highlight w:val="none"/>
              </w:rPr>
              <w:t>万元；完成日期20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numPr>
                <w:ilvl w:val="0"/>
                <w:numId w:val="0"/>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1）火灾；2）爆炸（氨气、压力容器等）；3）触电；4）意外伤害（高坠、烫伤、冻伤、酸碱腐蚀、爆瓶等伤害）；5）中毒；6）噪声；7）职业病（噪声、粉尘等）</w:t>
            </w:r>
            <w:r>
              <w:rPr>
                <w:rFonts w:hint="eastAsia" w:ascii="宋体" w:hAnsi="宋体" w:cs="宋体"/>
                <w:szCs w:val="21"/>
                <w:highlight w:val="none"/>
              </w:rPr>
              <w:t>7项。</w:t>
            </w:r>
          </w:p>
          <w:p>
            <w:pPr>
              <w:ind w:firstLine="420" w:firstLineChars="200"/>
              <w:rPr>
                <w:rFonts w:ascii="宋体" w:hAnsi="宋体" w:cs="宋体"/>
                <w:szCs w:val="21"/>
                <w:highlight w:val="none"/>
              </w:rPr>
            </w:pPr>
            <w:r>
              <w:rPr>
                <w:rFonts w:hint="eastAsia" w:ascii="宋体" w:hAnsi="宋体" w:cs="宋体"/>
                <w:szCs w:val="21"/>
                <w:highlight w:val="none"/>
              </w:rPr>
              <w:t>抽查：预防职业病管理方案：</w:t>
            </w:r>
          </w:p>
          <w:p>
            <w:pPr>
              <w:spacing w:line="400" w:lineRule="exact"/>
              <w:jc w:val="left"/>
              <w:rPr>
                <w:rFonts w:ascii="宋体" w:hAnsi="宋体" w:cs="宋体"/>
                <w:szCs w:val="21"/>
                <w:highlight w:val="none"/>
              </w:rPr>
            </w:pPr>
            <w:r>
              <w:rPr>
                <w:rFonts w:hint="eastAsia" w:ascii="宋体" w:hAnsi="宋体" w:cs="宋体"/>
                <w:szCs w:val="21"/>
                <w:highlight w:val="none"/>
              </w:rPr>
              <w:t>目标：无职业病发生，指标：职业病病例为零；管理措施：</w:t>
            </w:r>
          </w:p>
          <w:p>
            <w:pPr>
              <w:spacing w:line="400" w:lineRule="exact"/>
              <w:jc w:val="left"/>
              <w:rPr>
                <w:rFonts w:ascii="宋体" w:hAnsi="宋体" w:cs="宋体"/>
                <w:szCs w:val="21"/>
                <w:highlight w:val="none"/>
              </w:rPr>
            </w:pPr>
            <w:r>
              <w:rPr>
                <w:rFonts w:hint="eastAsia" w:ascii="宋体" w:hAnsi="宋体" w:cs="宋体"/>
                <w:szCs w:val="21"/>
                <w:highlight w:val="none"/>
              </w:rPr>
              <w:t>1）定期组织员工进行体检；</w:t>
            </w:r>
          </w:p>
          <w:p>
            <w:pPr>
              <w:spacing w:line="400" w:lineRule="exact"/>
              <w:rPr>
                <w:rFonts w:ascii="宋体" w:hAnsi="宋体" w:cs="宋体"/>
                <w:szCs w:val="21"/>
                <w:highlight w:val="none"/>
              </w:rPr>
            </w:pPr>
            <w:r>
              <w:rPr>
                <w:rFonts w:hint="eastAsia" w:ascii="宋体" w:hAnsi="宋体" w:cs="宋体"/>
                <w:szCs w:val="21"/>
                <w:highlight w:val="none"/>
              </w:rPr>
              <w:t>2）定期进行卫生、职业病知识培训、学习；</w:t>
            </w:r>
          </w:p>
          <w:p>
            <w:pPr>
              <w:spacing w:line="400" w:lineRule="exact"/>
              <w:rPr>
                <w:rFonts w:ascii="宋体" w:hAnsi="宋体" w:cs="宋体"/>
                <w:szCs w:val="21"/>
                <w:highlight w:val="none"/>
              </w:rPr>
            </w:pPr>
            <w:r>
              <w:rPr>
                <w:rFonts w:hint="eastAsia" w:ascii="宋体" w:hAnsi="宋体" w:cs="宋体"/>
                <w:szCs w:val="21"/>
                <w:highlight w:val="none"/>
              </w:rPr>
              <w:t>3）定期发放防噪声耳噻、口罩、安全帽、工作装等防护用品；</w:t>
            </w:r>
          </w:p>
          <w:p>
            <w:pPr>
              <w:pStyle w:val="16"/>
              <w:rPr>
                <w:rFonts w:ascii="宋体" w:hAnsi="宋体" w:cs="宋体"/>
                <w:szCs w:val="21"/>
                <w:highlight w:val="none"/>
              </w:rPr>
            </w:pPr>
            <w:r>
              <w:rPr>
                <w:rFonts w:hint="eastAsia" w:ascii="宋体" w:hAnsi="宋体" w:cs="宋体"/>
                <w:szCs w:val="21"/>
                <w:highlight w:val="none"/>
              </w:rPr>
              <w:t>4）生产现场随时进行粉尘清理。</w:t>
            </w:r>
          </w:p>
          <w:p>
            <w:pPr>
              <w:pStyle w:val="16"/>
              <w:rPr>
                <w:rFonts w:ascii="宋体" w:hAnsi="宋体" w:cs="宋体"/>
                <w:szCs w:val="21"/>
                <w:highlight w:val="none"/>
              </w:rPr>
            </w:pPr>
            <w:r>
              <w:rPr>
                <w:rFonts w:hint="eastAsia" w:ascii="宋体" w:hAnsi="宋体" w:cs="宋体"/>
                <w:szCs w:val="21"/>
                <w:highlight w:val="none"/>
              </w:rPr>
              <w:t>责任部门：全体部门；投入资金：</w:t>
            </w:r>
            <w:r>
              <w:rPr>
                <w:rFonts w:hint="eastAsia" w:ascii="宋体" w:hAnsi="宋体" w:cs="宋体"/>
                <w:szCs w:val="21"/>
                <w:highlight w:val="none"/>
                <w:lang w:val="en-US" w:eastAsia="zh-CN"/>
              </w:rPr>
              <w:t>1</w:t>
            </w:r>
            <w:r>
              <w:rPr>
                <w:rFonts w:hint="eastAsia" w:ascii="宋体" w:hAnsi="宋体" w:cs="宋体"/>
                <w:szCs w:val="21"/>
                <w:highlight w:val="none"/>
              </w:rPr>
              <w:t>万元；</w:t>
            </w:r>
          </w:p>
          <w:p>
            <w:pPr>
              <w:pStyle w:val="16"/>
              <w:rPr>
                <w:rFonts w:ascii="宋体" w:hAnsi="宋体" w:cs="宋体"/>
                <w:szCs w:val="21"/>
                <w:highlight w:val="none"/>
              </w:rPr>
            </w:pPr>
            <w:r>
              <w:rPr>
                <w:rFonts w:hint="eastAsia" w:ascii="宋体" w:hAnsi="宋体" w:cs="宋体"/>
                <w:szCs w:val="21"/>
                <w:highlight w:val="none"/>
              </w:rPr>
              <w:t>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hint="default" w:ascii="宋体" w:hAnsi="宋体" w:cs="宋体"/>
                <w:szCs w:val="21"/>
                <w:highlight w:val="green"/>
                <w:lang w:val="en-US"/>
              </w:rPr>
            </w:pPr>
            <w:r>
              <w:rPr>
                <w:rFonts w:ascii="宋体" w:hAnsi="宋体" w:cs="宋体"/>
                <w:szCs w:val="21"/>
                <w:highlight w:val="none"/>
              </w:rPr>
              <w:t>编制人：</w:t>
            </w:r>
            <w:r>
              <w:rPr>
                <w:rFonts w:hint="eastAsia" w:ascii="宋体" w:hAnsi="宋体" w:cs="宋体"/>
                <w:szCs w:val="21"/>
                <w:highlight w:val="none"/>
                <w:lang w:eastAsia="zh-CN"/>
              </w:rPr>
              <w:t>行政部</w:t>
            </w:r>
            <w:r>
              <w:rPr>
                <w:rFonts w:hint="eastAsia" w:ascii="宋体" w:hAnsi="宋体" w:cs="宋体"/>
                <w:szCs w:val="21"/>
                <w:highlight w:val="none"/>
              </w:rPr>
              <w:t xml:space="preserve"> </w:t>
            </w:r>
            <w:r>
              <w:rPr>
                <w:rFonts w:ascii="宋体" w:hAnsi="宋体" w:cs="宋体"/>
                <w:szCs w:val="21"/>
                <w:highlight w:val="none"/>
              </w:rPr>
              <w:t xml:space="preserve">  审核：</w:t>
            </w:r>
            <w:r>
              <w:rPr>
                <w:rFonts w:hint="eastAsia" w:ascii="宋体" w:hAnsi="宋体" w:cs="宋体"/>
                <w:szCs w:val="21"/>
                <w:highlight w:val="none"/>
                <w:lang w:eastAsia="zh-CN"/>
              </w:rPr>
              <w:t>郝东霞</w:t>
            </w:r>
            <w:r>
              <w:rPr>
                <w:rFonts w:ascii="宋体" w:hAnsi="宋体" w:cs="宋体"/>
                <w:szCs w:val="21"/>
                <w:highlight w:val="none"/>
              </w:rPr>
              <w:t xml:space="preserve">  批准：</w:t>
            </w:r>
            <w:r>
              <w:rPr>
                <w:rFonts w:hint="eastAsia" w:ascii="宋体" w:hAnsi="宋体" w:cs="宋体"/>
                <w:szCs w:val="21"/>
                <w:highlight w:val="none"/>
                <w:lang w:val="en-US" w:eastAsia="zh-CN"/>
              </w:rPr>
              <w:t>郭海艇  2020.3.25</w:t>
            </w:r>
          </w:p>
          <w:p>
            <w:pPr>
              <w:pStyle w:val="16"/>
              <w:rPr>
                <w:szCs w:val="21"/>
                <w:highlight w:val="none"/>
              </w:rPr>
            </w:pPr>
            <w:r>
              <w:rPr>
                <w:szCs w:val="21"/>
                <w:highlight w:val="none"/>
              </w:rPr>
              <w:t>……</w:t>
            </w:r>
          </w:p>
          <w:p>
            <w:pPr>
              <w:widowControl/>
              <w:jc w:val="left"/>
              <w:rPr>
                <w:rFonts w:ascii="宋体" w:hAnsi="宋体" w:cs="宋体"/>
                <w:szCs w:val="21"/>
              </w:rPr>
            </w:pPr>
            <w:r>
              <w:rPr>
                <w:rFonts w:hint="eastAsia" w:ascii="宋体" w:hAnsi="宋体" w:cs="宋体"/>
                <w:szCs w:val="21"/>
                <w:highlight w:val="none"/>
              </w:rPr>
              <w:t>目标指标管理方案基本适宜，能够完成。</w:t>
            </w:r>
          </w:p>
        </w:tc>
        <w:tc>
          <w:tcPr>
            <w:tcW w:w="1257" w:type="dxa"/>
          </w:tcPr>
          <w:p>
            <w:pPr>
              <w:rPr>
                <w:rFonts w:hint="eastAsia" w:eastAsia="宋体"/>
                <w:szCs w:val="21"/>
                <w:lang w:val="en-US" w:eastAsia="zh-CN"/>
              </w:rPr>
            </w:pPr>
            <w:r>
              <w:rPr>
                <w:rFonts w:hint="eastAsia"/>
                <w:szCs w:val="21"/>
                <w:lang w:val="en-US" w:eastAsia="zh-CN"/>
              </w:rPr>
              <w:t>符合</w:t>
            </w: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szCs w:val="21"/>
              </w:rPr>
            </w:pPr>
          </w:p>
          <w:p>
            <w:pPr>
              <w:pStyle w:val="16"/>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3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查见：《环境因素识别、评价和更新控制程序》，上述文件对识别和评价方法、程序、职责、记录作了规定。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因公司产品生产的工艺流程和作业环境无变化，故今年未对环境因素作新的评价</w:t>
            </w:r>
            <w:r>
              <w:rPr>
                <w:rFonts w:hint="eastAsia" w:ascii="宋体" w:hAnsi="宋体" w:cs="宋体"/>
                <w:color w:val="000000" w:themeColor="text1"/>
                <w:szCs w:val="21"/>
              </w:rPr>
              <w:t>。</w:t>
            </w:r>
          </w:p>
          <w:p>
            <w:pPr>
              <w:pStyle w:val="15"/>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《环境因素调查表》和《重要环境因素清单》，按照部门和作业场所进行识别并评价出公司重要环境因素有：</w:t>
            </w:r>
            <w:r>
              <w:rPr>
                <w:rFonts w:hint="eastAsia" w:ascii="宋体" w:hAnsi="宋体" w:cs="宋体"/>
                <w:szCs w:val="21"/>
              </w:rPr>
              <w:t>1</w:t>
            </w:r>
            <w:r>
              <w:rPr>
                <w:rFonts w:hint="eastAsia" w:ascii="宋体" w:hAnsi="宋体" w:cs="新宋体"/>
                <w:szCs w:val="21"/>
              </w:rPr>
              <w:t>潜在火灾；2）噪声的排放；3）废水的排放；4）固废的排放；5）粉尘的排放；6）能源消耗（水、电、蒸汽）；7）氨气泄漏7</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16"/>
              <w:rPr>
                <w:szCs w:val="21"/>
              </w:rPr>
            </w:pPr>
            <w:r>
              <w:rPr>
                <w:rFonts w:hint="eastAsia"/>
                <w:szCs w:val="21"/>
              </w:rPr>
              <w:t>a.废弃纸杯、日光灯管、墨盒等办公用品固废排放等；</w:t>
            </w:r>
          </w:p>
          <w:p>
            <w:pPr>
              <w:pStyle w:val="16"/>
              <w:rPr>
                <w:szCs w:val="21"/>
              </w:rPr>
            </w:pPr>
            <w:r>
              <w:rPr>
                <w:rFonts w:hint="eastAsia"/>
                <w:szCs w:val="21"/>
              </w:rPr>
              <w:t>b.办公水、电、纸张的消耗；</w:t>
            </w:r>
          </w:p>
          <w:p>
            <w:pPr>
              <w:pStyle w:val="16"/>
              <w:rPr>
                <w:szCs w:val="21"/>
              </w:rPr>
            </w:pPr>
            <w:r>
              <w:rPr>
                <w:rFonts w:hint="eastAsia"/>
                <w:szCs w:val="21"/>
              </w:rPr>
              <w:t>c.包装袋、箱的废弃；</w:t>
            </w:r>
          </w:p>
          <w:p>
            <w:pPr>
              <w:pStyle w:val="16"/>
              <w:rPr>
                <w:szCs w:val="21"/>
              </w:rPr>
            </w:pPr>
            <w:r>
              <w:rPr>
                <w:rFonts w:hint="eastAsia"/>
                <w:szCs w:val="21"/>
              </w:rPr>
              <w:t>d.制冷机组的运行产生的噪声；</w:t>
            </w:r>
          </w:p>
          <w:p>
            <w:pPr>
              <w:pStyle w:val="16"/>
              <w:rPr>
                <w:szCs w:val="21"/>
              </w:rPr>
            </w:pPr>
            <w:r>
              <w:rPr>
                <w:rFonts w:hint="eastAsia"/>
                <w:szCs w:val="21"/>
              </w:rPr>
              <w:t>e.污水处理产生的污泥；</w:t>
            </w:r>
          </w:p>
          <w:p>
            <w:pPr>
              <w:pStyle w:val="16"/>
              <w:rPr>
                <w:szCs w:val="21"/>
              </w:rPr>
            </w:pPr>
            <w:r>
              <w:rPr>
                <w:rFonts w:hint="eastAsia"/>
                <w:szCs w:val="21"/>
              </w:rPr>
              <w:t>f.原材料投料产生粉尘；</w:t>
            </w:r>
          </w:p>
          <w:p>
            <w:pPr>
              <w:pStyle w:val="16"/>
              <w:rPr>
                <w:szCs w:val="21"/>
              </w:rPr>
            </w:pPr>
            <w:r>
              <w:rPr>
                <w:rFonts w:hint="eastAsia"/>
                <w:szCs w:val="21"/>
              </w:rPr>
              <w:t>g.灌装产生玻璃渣，</w:t>
            </w:r>
            <w:r>
              <w:rPr>
                <w:rFonts w:hint="eastAsia" w:ascii="宋体" w:hAnsi="宋体" w:cs="宋体"/>
                <w:szCs w:val="21"/>
              </w:rPr>
              <w:t>酒糟、酵母</w:t>
            </w:r>
            <w:r>
              <w:rPr>
                <w:rFonts w:hint="eastAsia"/>
                <w:szCs w:val="21"/>
              </w:rPr>
              <w:t>等。</w:t>
            </w:r>
          </w:p>
          <w:p>
            <w:pPr>
              <w:pStyle w:val="16"/>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3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查见：《危险源识别与风险评价控制程序》</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因公司产品生产的工艺流程和作业条件无变化，故今年未对</w:t>
            </w:r>
            <w:r>
              <w:rPr>
                <w:rFonts w:hint="eastAsia" w:ascii="宋体" w:hAnsi="宋体" w:cs="宋体"/>
                <w:color w:val="000000" w:themeColor="text1"/>
                <w:szCs w:val="21"/>
              </w:rPr>
              <w:t>危险源</w:t>
            </w:r>
            <w:r>
              <w:rPr>
                <w:rFonts w:hint="eastAsia" w:ascii="宋体" w:hAnsi="宋体" w:cs="宋体"/>
                <w:color w:val="000000" w:themeColor="text1"/>
                <w:szCs w:val="21"/>
                <w:lang w:val="en-US" w:eastAsia="zh-CN"/>
              </w:rPr>
              <w:t>作新的</w:t>
            </w:r>
            <w:r>
              <w:rPr>
                <w:rFonts w:hint="eastAsia" w:ascii="宋体" w:hAnsi="宋体" w:cs="宋体"/>
                <w:color w:val="000000" w:themeColor="text1"/>
                <w:szCs w:val="21"/>
              </w:rPr>
              <w:t>辨识和风险评价。</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《危险源辨识和风险评价一览表》，危险源过程打分和小组评议共评价出公司不可接受风险：7项，分别是：</w:t>
            </w:r>
            <w:r>
              <w:rPr>
                <w:rFonts w:hint="eastAsia" w:ascii="宋体" w:hAnsi="宋体" w:cs="新宋体"/>
                <w:szCs w:val="21"/>
              </w:rPr>
              <w:t>1）火灾；2）爆炸（氨气、压力容器等）；3）触电；4）意外伤害（高坠、烫伤、冻伤、酸碱腐蚀、爆瓶等伤害）；5）中毒；6）噪声；7）职业病（噪声、粉尘等）</w:t>
            </w:r>
            <w:r>
              <w:rPr>
                <w:rFonts w:hint="eastAsia"/>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抽查见确定的火灾、爆炸、触电等不可接受风险控制措施：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1、抽：杜绝火灾事故的方法措施：</w:t>
            </w:r>
          </w:p>
          <w:p>
            <w:pPr>
              <w:spacing w:line="400" w:lineRule="exact"/>
              <w:rPr>
                <w:rFonts w:ascii="宋体" w:hAnsi="宋体" w:cs="宋体"/>
                <w:szCs w:val="21"/>
              </w:rPr>
            </w:pPr>
            <w:r>
              <w:rPr>
                <w:rFonts w:hint="eastAsia" w:ascii="宋体" w:hAnsi="宋体" w:cs="宋体"/>
                <w:szCs w:val="21"/>
              </w:rPr>
              <w:t>1）禁止办公区域吸烟；</w:t>
            </w:r>
          </w:p>
          <w:p>
            <w:pPr>
              <w:spacing w:line="400" w:lineRule="exact"/>
              <w:rPr>
                <w:rFonts w:ascii="宋体" w:hAnsi="宋体" w:cs="宋体"/>
                <w:szCs w:val="21"/>
              </w:rPr>
            </w:pPr>
            <w:r>
              <w:rPr>
                <w:rFonts w:hint="eastAsia" w:ascii="宋体" w:hAnsi="宋体" w:cs="宋体"/>
                <w:szCs w:val="21"/>
              </w:rPr>
              <w:t>2）现场配备足够的防火器材；</w:t>
            </w:r>
          </w:p>
          <w:p>
            <w:pPr>
              <w:spacing w:line="400" w:lineRule="exact"/>
              <w:rPr>
                <w:rFonts w:ascii="宋体" w:hAnsi="宋体" w:cs="宋体"/>
                <w:szCs w:val="21"/>
              </w:rPr>
            </w:pPr>
            <w:r>
              <w:rPr>
                <w:rFonts w:hint="eastAsia" w:ascii="宋体" w:hAnsi="宋体" w:cs="宋体"/>
                <w:szCs w:val="21"/>
              </w:rPr>
              <w:t>3）工作完毕应切断电源、气源，并检查确认操作区域内无火灾隐患。</w:t>
            </w:r>
          </w:p>
          <w:p>
            <w:pPr>
              <w:pStyle w:val="16"/>
              <w:rPr>
                <w:szCs w:val="21"/>
              </w:rPr>
            </w:pPr>
            <w:r>
              <w:rPr>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及办公区域《危险源识别评价表》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及办公区域打分法确定了1项不可接受风险：（1）火灾。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查见确定的预防火灾措施：</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消防逃生通道的设立；</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消防设备的配备及定期检查；</w:t>
            </w:r>
          </w:p>
          <w:p>
            <w:pPr>
              <w:numPr>
                <w:ilvl w:val="0"/>
                <w:numId w:val="6"/>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消防应急预案的制订及演练。</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33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法律法规和其它要求控制程序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国家危险废物名录等71份。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32" w:type="dxa"/>
          </w:tcPr>
          <w:p>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1）固体（含危险)废弃物排放的管控：</w:t>
            </w:r>
          </w:p>
          <w:p>
            <w:pPr>
              <w:pStyle w:val="17"/>
              <w:ind w:firstLine="0" w:firstLineChars="0"/>
            </w:pPr>
            <w:r>
              <w:rPr>
                <w:rFonts w:hint="eastAsia"/>
              </w:rPr>
              <w:t>生活垃圾在办公和生产区域集中收集分类后定点存放，由市政环卫部门统一定期清运；回收固废处理（包括危险固废如墨盒、硒鼓等）作好分类，标识交供应商回收；生产过程产生的危险固废，提供了：《四川省危废物申报登记表》主要生产产品及有害原料耗量：</w:t>
            </w:r>
          </w:p>
          <w:p>
            <w:pPr>
              <w:pStyle w:val="17"/>
              <w:tabs>
                <w:tab w:val="left" w:pos="4728"/>
              </w:tabs>
              <w:ind w:firstLine="0" w:firstLineChars="0"/>
              <w:rPr>
                <w:rFonts w:hint="eastAsia"/>
                <w:highlight w:val="none"/>
              </w:rPr>
            </w:pPr>
            <w:r>
              <w:rPr>
                <w:rFonts w:hint="eastAsia"/>
                <w:highlight w:val="none"/>
              </w:rPr>
              <w:t xml:space="preserve">产品名称：啤酒 </w:t>
            </w:r>
          </w:p>
          <w:p>
            <w:pPr>
              <w:pStyle w:val="17"/>
              <w:tabs>
                <w:tab w:val="left" w:pos="4728"/>
              </w:tabs>
              <w:ind w:firstLine="0" w:firstLineChars="0"/>
              <w:rPr>
                <w:highlight w:val="none"/>
              </w:rPr>
            </w:pPr>
            <w:r>
              <w:rPr>
                <w:rFonts w:hint="eastAsia"/>
                <w:highlight w:val="none"/>
                <w:lang w:val="en-US" w:eastAsia="zh-CN"/>
              </w:rPr>
              <w:t>提供有年度危险废物管理计划：制定时间：2020年12月25日，计划期限：2020年1月1日至2020年12月31日。本年度计划产生量：废矿物油：4.5T；检测废液：1T</w:t>
            </w:r>
            <w:r>
              <w:rPr>
                <w:rFonts w:hint="eastAsia"/>
                <w:highlight w:val="none"/>
              </w:rPr>
              <w:t xml:space="preserve"> </w:t>
            </w:r>
            <w:r>
              <w:rPr>
                <w:highlight w:val="none"/>
              </w:rPr>
              <w:tab/>
            </w:r>
          </w:p>
          <w:p>
            <w:pPr>
              <w:pStyle w:val="17"/>
              <w:ind w:firstLine="0" w:firstLineChars="0"/>
              <w:rPr>
                <w:highlight w:val="none"/>
              </w:rPr>
            </w:pPr>
            <w:r>
              <w:rPr>
                <w:rFonts w:hint="eastAsia"/>
                <w:highlight w:val="none"/>
              </w:rPr>
              <w:t>危废产生情况1）废机油、废润滑油；2）检验废液等。</w:t>
            </w:r>
          </w:p>
          <w:p>
            <w:pPr>
              <w:pStyle w:val="17"/>
              <w:ind w:firstLine="0" w:firstLineChars="0"/>
              <w:rPr>
                <w:highlight w:val="none"/>
              </w:rPr>
            </w:pPr>
            <w:r>
              <w:rPr>
                <w:rFonts w:hint="eastAsia"/>
                <w:highlight w:val="none"/>
              </w:rPr>
              <w:t>危废说明：废弃矿物油主要由各类机电、制冷、空压机等润滑产生废油；检验废液主要为产品检测时产生；废电瓶由</w:t>
            </w:r>
            <w:r>
              <w:rPr>
                <w:rFonts w:hint="eastAsia"/>
                <w:highlight w:val="none"/>
                <w:lang w:val="en-US" w:eastAsia="zh-CN"/>
              </w:rPr>
              <w:t>计划由资质企业负责处理，目前暂存在危废间</w:t>
            </w:r>
            <w:r>
              <w:rPr>
                <w:rFonts w:hint="eastAsia"/>
                <w:highlight w:val="none"/>
              </w:rPr>
              <w:t>。</w:t>
            </w:r>
          </w:p>
          <w:p>
            <w:pPr>
              <w:pStyle w:val="17"/>
              <w:ind w:firstLine="0" w:firstLineChars="0"/>
              <w:rPr>
                <w:rFonts w:hint="eastAsia" w:ascii="宋体" w:hAnsi="宋体" w:cs="宋体"/>
                <w:szCs w:val="21"/>
                <w:highlight w:val="none"/>
              </w:rPr>
            </w:pPr>
            <w:r>
              <w:rPr>
                <w:rFonts w:ascii="宋体" w:hAnsi="宋体" w:cs="宋体"/>
                <w:szCs w:val="21"/>
                <w:highlight w:val="none"/>
              </w:rPr>
              <w:t>查到</w:t>
            </w:r>
            <w:r>
              <w:rPr>
                <w:rFonts w:hint="eastAsia" w:ascii="宋体" w:hAnsi="宋体" w:cs="宋体"/>
                <w:szCs w:val="21"/>
                <w:highlight w:val="none"/>
                <w:lang w:val="en-US" w:eastAsia="zh-CN"/>
              </w:rPr>
              <w:t>危险废物处置合同</w:t>
            </w:r>
            <w:r>
              <w:rPr>
                <w:rFonts w:hint="eastAsia" w:ascii="宋体" w:hAnsi="宋体" w:cs="宋体"/>
                <w:szCs w:val="21"/>
                <w:highlight w:val="none"/>
              </w:rPr>
              <w:t>：</w:t>
            </w:r>
          </w:p>
          <w:p>
            <w:pPr>
              <w:pStyle w:val="17"/>
              <w:ind w:firstLine="0" w:firstLineChars="0"/>
              <w:rPr>
                <w:rFonts w:hint="eastAsia" w:ascii="宋体" w:hAnsi="宋体" w:cs="宋体"/>
                <w:szCs w:val="21"/>
                <w:highlight w:val="none"/>
              </w:rPr>
            </w:pPr>
            <w:r>
              <w:rPr>
                <w:rFonts w:hint="eastAsia" w:ascii="宋体" w:hAnsi="宋体" w:cs="宋体"/>
                <w:szCs w:val="21"/>
                <w:highlight w:val="none"/>
              </w:rPr>
              <w:t>处置方：</w:t>
            </w:r>
            <w:r>
              <w:rPr>
                <w:rFonts w:hint="eastAsia" w:ascii="宋体" w:hAnsi="宋体" w:cs="宋体"/>
                <w:szCs w:val="21"/>
                <w:highlight w:val="none"/>
                <w:lang w:val="en-US" w:eastAsia="zh-CN"/>
              </w:rPr>
              <w:t>四川西部巨鑫化工包装有限</w:t>
            </w:r>
            <w:r>
              <w:rPr>
                <w:rFonts w:hint="eastAsia" w:ascii="宋体" w:hAnsi="宋体" w:cs="宋体"/>
                <w:szCs w:val="21"/>
                <w:highlight w:val="none"/>
              </w:rPr>
              <w:t>公司。双方签订了</w:t>
            </w:r>
            <w:r>
              <w:rPr>
                <w:rFonts w:hint="eastAsia" w:ascii="宋体" w:hAnsi="宋体" w:cs="宋体"/>
                <w:szCs w:val="21"/>
                <w:highlight w:val="none"/>
                <w:lang w:val="en-US" w:eastAsia="zh-CN"/>
              </w:rPr>
              <w:t>危险废物处置</w:t>
            </w:r>
            <w:r>
              <w:rPr>
                <w:rFonts w:hint="eastAsia" w:ascii="宋体" w:hAnsi="宋体" w:cs="宋体"/>
                <w:szCs w:val="21"/>
                <w:highlight w:val="none"/>
              </w:rPr>
              <w:t>合同。</w:t>
            </w:r>
            <w:r>
              <w:rPr>
                <w:rFonts w:hint="eastAsia" w:ascii="宋体" w:hAnsi="宋体" w:cs="宋体"/>
                <w:szCs w:val="21"/>
                <w:highlight w:val="none"/>
                <w:lang w:val="en-US" w:eastAsia="zh-CN"/>
              </w:rPr>
              <w:t>双方针对：油漆、废机油，重铬酸钾的危险废物包装物，包装桶，容器的处置达成协议，签订日期</w:t>
            </w:r>
            <w:r>
              <w:rPr>
                <w:rFonts w:hint="eastAsia" w:ascii="宋体" w:hAnsi="宋体" w:cs="宋体"/>
                <w:szCs w:val="21"/>
                <w:highlight w:val="none"/>
              </w:rPr>
              <w:t>：202</w:t>
            </w:r>
            <w:r>
              <w:rPr>
                <w:rFonts w:hint="eastAsia" w:ascii="宋体" w:hAnsi="宋体" w:cs="宋体"/>
                <w:szCs w:val="21"/>
                <w:highlight w:val="none"/>
                <w:lang w:val="en-US" w:eastAsia="zh-CN"/>
              </w:rPr>
              <w:t>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r>
              <w:rPr>
                <w:rFonts w:hint="eastAsia" w:ascii="宋体" w:hAnsi="宋体" w:cs="宋体"/>
                <w:szCs w:val="21"/>
                <w:highlight w:val="none"/>
                <w:lang w:val="en-US" w:eastAsia="zh-CN"/>
              </w:rPr>
              <w:t>至2020年12月31日</w:t>
            </w:r>
            <w:r>
              <w:rPr>
                <w:rFonts w:hint="eastAsia" w:ascii="宋体" w:hAnsi="宋体" w:cs="宋体"/>
                <w:szCs w:val="21"/>
                <w:highlight w:val="none"/>
              </w:rPr>
              <w:t>。</w:t>
            </w:r>
          </w:p>
          <w:p>
            <w:pPr>
              <w:pStyle w:val="17"/>
              <w:ind w:firstLine="0" w:firstLineChars="0"/>
              <w:rPr>
                <w:rFonts w:hint="eastAsia" w:ascii="宋体" w:hAnsi="宋体" w:cs="宋体"/>
                <w:szCs w:val="21"/>
                <w:highlight w:val="none"/>
              </w:rPr>
            </w:pPr>
            <w:r>
              <w:rPr>
                <w:rFonts w:hint="eastAsia" w:ascii="宋体" w:hAnsi="宋体" w:cs="宋体"/>
                <w:szCs w:val="21"/>
                <w:highlight w:val="none"/>
              </w:rPr>
              <w:t>处置方：</w:t>
            </w:r>
            <w:r>
              <w:rPr>
                <w:rFonts w:hint="eastAsia" w:ascii="宋体" w:hAnsi="宋体" w:cs="宋体"/>
                <w:szCs w:val="21"/>
                <w:highlight w:val="none"/>
                <w:lang w:val="en-US" w:eastAsia="zh-CN"/>
              </w:rPr>
              <w:t>什邡开源环保科技有限公司</w:t>
            </w:r>
            <w:r>
              <w:rPr>
                <w:rFonts w:hint="eastAsia" w:ascii="宋体" w:hAnsi="宋体" w:cs="宋体"/>
                <w:szCs w:val="21"/>
                <w:highlight w:val="none"/>
              </w:rPr>
              <w:t>。双方签订了</w:t>
            </w:r>
            <w:r>
              <w:rPr>
                <w:rFonts w:hint="eastAsia" w:ascii="宋体" w:hAnsi="宋体" w:cs="宋体"/>
                <w:szCs w:val="21"/>
                <w:highlight w:val="none"/>
                <w:lang w:val="en-US" w:eastAsia="zh-CN"/>
              </w:rPr>
              <w:t>危险废物处置</w:t>
            </w:r>
            <w:r>
              <w:rPr>
                <w:rFonts w:hint="eastAsia" w:ascii="宋体" w:hAnsi="宋体" w:cs="宋体"/>
                <w:szCs w:val="21"/>
                <w:highlight w:val="none"/>
              </w:rPr>
              <w:t>合同。</w:t>
            </w:r>
            <w:r>
              <w:rPr>
                <w:rFonts w:hint="eastAsia" w:ascii="宋体" w:hAnsi="宋体" w:cs="宋体"/>
                <w:szCs w:val="21"/>
                <w:highlight w:val="none"/>
                <w:lang w:val="en-US" w:eastAsia="zh-CN"/>
              </w:rPr>
              <w:t>双方针对：油漆、废机油，重铬酸钾的危险废物包装物，包装桶，容器的处置达成协议，签订日期</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r>
              <w:rPr>
                <w:rFonts w:hint="eastAsia" w:ascii="宋体" w:hAnsi="宋体" w:cs="宋体"/>
                <w:szCs w:val="21"/>
                <w:highlight w:val="none"/>
                <w:lang w:val="en-US" w:eastAsia="zh-CN"/>
              </w:rPr>
              <w:t>至2021年12月31日</w:t>
            </w:r>
            <w:r>
              <w:rPr>
                <w:rFonts w:hint="eastAsia" w:ascii="宋体" w:hAnsi="宋体" w:cs="宋体"/>
                <w:szCs w:val="21"/>
                <w:highlight w:val="none"/>
              </w:rPr>
              <w:t>。</w:t>
            </w:r>
          </w:p>
          <w:p>
            <w:pPr>
              <w:pStyle w:val="17"/>
              <w:ind w:firstLine="0" w:firstLineChars="0"/>
              <w:rPr>
                <w:rFonts w:hint="eastAsia" w:ascii="宋体" w:hAnsi="宋体" w:cs="宋体"/>
                <w:szCs w:val="21"/>
                <w:highlight w:val="none"/>
              </w:rPr>
            </w:pPr>
            <w:r>
              <w:rPr>
                <w:rFonts w:hint="eastAsia" w:ascii="宋体" w:hAnsi="宋体" w:cs="宋体"/>
                <w:szCs w:val="21"/>
                <w:highlight w:val="none"/>
              </w:rPr>
              <w:t>处置方：</w:t>
            </w:r>
            <w:r>
              <w:rPr>
                <w:rFonts w:hint="eastAsia" w:ascii="宋体" w:hAnsi="宋体" w:cs="宋体"/>
                <w:szCs w:val="21"/>
                <w:highlight w:val="none"/>
                <w:lang w:val="en-US" w:eastAsia="zh-CN"/>
              </w:rPr>
              <w:t>四川省银河化学股份有限</w:t>
            </w:r>
            <w:r>
              <w:rPr>
                <w:rFonts w:hint="eastAsia" w:ascii="宋体" w:hAnsi="宋体" w:cs="宋体"/>
                <w:szCs w:val="21"/>
                <w:highlight w:val="none"/>
              </w:rPr>
              <w:t>公司。双方签订了</w:t>
            </w:r>
            <w:r>
              <w:rPr>
                <w:rFonts w:hint="eastAsia" w:ascii="宋体" w:hAnsi="宋体" w:cs="宋体"/>
                <w:szCs w:val="21"/>
                <w:highlight w:val="none"/>
                <w:lang w:val="en-US" w:eastAsia="zh-CN"/>
              </w:rPr>
              <w:t>危险废物处置</w:t>
            </w:r>
            <w:r>
              <w:rPr>
                <w:rFonts w:hint="eastAsia" w:ascii="宋体" w:hAnsi="宋体" w:cs="宋体"/>
                <w:szCs w:val="21"/>
                <w:highlight w:val="none"/>
              </w:rPr>
              <w:t>合同。</w:t>
            </w:r>
            <w:r>
              <w:rPr>
                <w:rFonts w:hint="eastAsia" w:ascii="宋体" w:hAnsi="宋体" w:cs="宋体"/>
                <w:szCs w:val="21"/>
                <w:highlight w:val="none"/>
                <w:lang w:val="en-US" w:eastAsia="zh-CN"/>
              </w:rPr>
              <w:t>双方针对：含铬废液的处置达成协议，签订日期</w:t>
            </w:r>
            <w:r>
              <w:rPr>
                <w:rFonts w:hint="eastAsia" w:ascii="宋体" w:hAnsi="宋体" w:cs="宋体"/>
                <w:szCs w:val="21"/>
                <w:highlight w:val="none"/>
              </w:rPr>
              <w:t>：202</w:t>
            </w:r>
            <w:r>
              <w:rPr>
                <w:rFonts w:hint="eastAsia" w:ascii="宋体" w:hAnsi="宋体" w:cs="宋体"/>
                <w:szCs w:val="21"/>
                <w:highlight w:val="none"/>
                <w:lang w:val="en-US" w:eastAsia="zh-CN"/>
              </w:rPr>
              <w:t>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r>
              <w:rPr>
                <w:rFonts w:hint="eastAsia" w:ascii="宋体" w:hAnsi="宋体" w:cs="宋体"/>
                <w:szCs w:val="21"/>
                <w:highlight w:val="none"/>
                <w:lang w:val="en-US" w:eastAsia="zh-CN"/>
              </w:rPr>
              <w:t>至2021年12月2日</w:t>
            </w:r>
            <w:r>
              <w:rPr>
                <w:rFonts w:hint="eastAsia" w:ascii="宋体" w:hAnsi="宋体" w:cs="宋体"/>
                <w:szCs w:val="21"/>
                <w:highlight w:val="none"/>
              </w:rPr>
              <w:t>。</w:t>
            </w:r>
          </w:p>
          <w:p>
            <w:pPr>
              <w:pStyle w:val="17"/>
              <w:ind w:firstLine="0" w:firstLineChars="0"/>
              <w:rPr>
                <w:rFonts w:hint="eastAsia" w:ascii="宋体" w:hAnsi="宋体" w:cs="宋体"/>
                <w:szCs w:val="21"/>
                <w:highlight w:val="none"/>
              </w:rPr>
            </w:pPr>
          </w:p>
          <w:p>
            <w:pPr>
              <w:pStyle w:val="17"/>
              <w:ind w:firstLine="0" w:firstLineChars="0"/>
              <w:rPr>
                <w:rFonts w:hint="eastAsia"/>
                <w:highlight w:val="none"/>
              </w:rPr>
            </w:pPr>
            <w:r>
              <w:rPr>
                <w:rFonts w:hint="eastAsia"/>
                <w:highlight w:val="none"/>
              </w:rPr>
              <w:t>危废处置情况：</w:t>
            </w:r>
          </w:p>
          <w:p>
            <w:pPr>
              <w:pStyle w:val="17"/>
              <w:ind w:firstLine="0" w:firstLineChars="0"/>
              <w:rPr>
                <w:rFonts w:hint="eastAsia"/>
                <w:highlight w:val="none"/>
              </w:rPr>
            </w:pPr>
            <w:r>
              <w:rPr>
                <w:rFonts w:hint="eastAsia"/>
                <w:highlight w:val="none"/>
              </w:rPr>
              <w:t>提供有《危险废物转移联单》，</w:t>
            </w:r>
          </w:p>
          <w:p>
            <w:pPr>
              <w:pStyle w:val="17"/>
              <w:ind w:firstLine="0" w:firstLineChars="0"/>
              <w:rPr>
                <w:rFonts w:hint="eastAsia"/>
                <w:highlight w:val="none"/>
              </w:rPr>
            </w:pPr>
            <w:r>
              <w:rPr>
                <w:rFonts w:hint="eastAsia"/>
                <w:highlight w:val="none"/>
                <w:lang w:val="en-US" w:eastAsia="zh-CN"/>
              </w:rPr>
              <w:t>抽危废转移联单：转移联单</w:t>
            </w:r>
            <w:r>
              <w:rPr>
                <w:rFonts w:hint="eastAsia"/>
                <w:highlight w:val="none"/>
              </w:rPr>
              <w:t>编号</w:t>
            </w:r>
            <w:r>
              <w:rPr>
                <w:rFonts w:hint="eastAsia"/>
                <w:highlight w:val="none"/>
                <w:lang w:val="en-US" w:eastAsia="zh-CN"/>
              </w:rPr>
              <w:t>202051010076988458，转移计划编号202051010292192，运输单位：绵阳四泰物流有限公司，接收单位：四川省银河化学股份有限公司，接收者危废经营许可证号：川环危第510724016，废物名称：化验废液，重量：0.31吨，移除日：2020.12.16，接收日：2020.12.16</w:t>
            </w:r>
            <w:r>
              <w:rPr>
                <w:rFonts w:hint="eastAsia"/>
                <w:highlight w:val="none"/>
              </w:rPr>
              <w:t>。</w:t>
            </w:r>
          </w:p>
          <w:p>
            <w:pPr>
              <w:pStyle w:val="17"/>
              <w:ind w:firstLine="0" w:firstLineChars="0"/>
              <w:rPr>
                <w:rFonts w:hint="eastAsia"/>
                <w:highlight w:val="none"/>
                <w:lang w:val="en-US" w:eastAsia="zh-CN"/>
              </w:rPr>
            </w:pPr>
            <w:r>
              <w:rPr>
                <w:rFonts w:hint="eastAsia"/>
                <w:highlight w:val="none"/>
                <w:lang w:val="en-US" w:eastAsia="zh-CN"/>
              </w:rPr>
              <w:t>现场查看危废库危险废物保存状况：</w:t>
            </w:r>
          </w:p>
          <w:p>
            <w:pPr>
              <w:pStyle w:val="17"/>
              <w:ind w:firstLine="0" w:firstLineChars="0"/>
              <w:rPr>
                <w:rFonts w:hint="eastAsia"/>
                <w:highlight w:val="none"/>
                <w:lang w:val="en-US" w:eastAsia="zh-CN"/>
              </w:rPr>
            </w:pPr>
            <w:r>
              <w:rPr>
                <w:rFonts w:hint="eastAsia"/>
                <w:lang w:val="en-US" w:eastAsia="zh-CN"/>
              </w:rPr>
              <w:t xml:space="preserve">  </w:t>
            </w:r>
            <w:r>
              <w:rPr>
                <w:rFonts w:hint="eastAsia"/>
                <w:highlight w:val="none"/>
                <w:lang w:val="en-US" w:eastAsia="zh-CN"/>
              </w:rPr>
              <w:t xml:space="preserve"> 危废库建立完善达到要求，做到了防水防渗漏，防流失，标识清楚，危废库外设置应急清洗装置，配备消防沙消防灭火器，符合要求。</w:t>
            </w:r>
          </w:p>
          <w:p>
            <w:pPr>
              <w:pStyle w:val="17"/>
              <w:ind w:firstLine="0" w:firstLineChars="0"/>
              <w:rPr>
                <w:rFonts w:hint="default"/>
                <w:lang w:val="en-US" w:eastAsia="zh-CN"/>
              </w:rPr>
            </w:pPr>
            <w:r>
              <w:rPr>
                <w:rFonts w:hint="eastAsia"/>
                <w:highlight w:val="none"/>
                <w:lang w:val="en-US" w:eastAsia="zh-CN"/>
              </w:rPr>
              <w:t xml:space="preserve">查危废台账：废矿物油累计数量0kg，含铬废液0kg，废硒鼓15.3kg，电瓶电池77.5kg。未达到临界处理值。       </w:t>
            </w:r>
            <w:r>
              <w:rPr>
                <w:rFonts w:hint="eastAsia"/>
                <w:lang w:val="en-US" w:eastAsia="zh-CN"/>
              </w:rPr>
              <w:t xml:space="preserve">    </w:t>
            </w:r>
          </w:p>
          <w:p>
            <w:pPr>
              <w:pStyle w:val="17"/>
              <w:ind w:firstLine="0" w:firstLineChars="0"/>
            </w:pPr>
          </w:p>
          <w:p>
            <w:pPr>
              <w:pStyle w:val="17"/>
              <w:ind w:firstLine="210" w:firstLineChars="100"/>
            </w:pPr>
            <w:r>
              <w:rPr>
                <w:rFonts w:hint="eastAsia"/>
              </w:rPr>
              <w:t>生产过程中的普通固废如：酒糟、酵母、玻渣、废纸箱/纸板、废塑料/桶、商标浆、生活垃圾、污泥等分别出售和交付给相关公司或部门回收利用和处理。</w:t>
            </w:r>
          </w:p>
          <w:p>
            <w:r>
              <w:rPr>
                <w:rFonts w:hint="eastAsia"/>
              </w:rPr>
              <w:t>查：严控废物收集及处理信息（查20</w:t>
            </w:r>
            <w:r>
              <w:rPr>
                <w:rFonts w:hint="eastAsia"/>
                <w:lang w:val="en-US" w:eastAsia="zh-CN"/>
              </w:rPr>
              <w:t>20</w:t>
            </w:r>
            <w:r>
              <w:rPr>
                <w:rFonts w:hint="eastAsia"/>
              </w:rPr>
              <w:t>年</w:t>
            </w:r>
            <w:r>
              <w:rPr>
                <w:rFonts w:hint="eastAsia"/>
                <w:lang w:val="en-US" w:eastAsia="zh-CN"/>
              </w:rPr>
              <w:t>11月</w:t>
            </w:r>
            <w:r>
              <w:rPr>
                <w:rFonts w:hint="eastAsia"/>
              </w:rPr>
              <w:t>累计报表）</w:t>
            </w:r>
          </w:p>
          <w:p>
            <w:pPr>
              <w:rPr>
                <w:rFonts w:hint="eastAsia"/>
                <w:highlight w:val="none"/>
              </w:rPr>
            </w:pPr>
            <w:r>
              <w:rPr>
                <w:rFonts w:hint="eastAsia"/>
                <w:highlight w:val="none"/>
                <w:lang w:val="en-GB"/>
              </w:rPr>
              <w:t>物</w:t>
            </w:r>
            <w:r>
              <w:rPr>
                <w:rFonts w:hint="eastAsia"/>
                <w:highlight w:val="none"/>
              </w:rPr>
              <w:t>资名称</w:t>
            </w:r>
            <w:r>
              <w:rPr>
                <w:rFonts w:hint="eastAsia"/>
                <w:highlight w:val="none"/>
                <w:lang w:val="en-US" w:eastAsia="zh-CN"/>
              </w:rPr>
              <w:t xml:space="preserve">             </w:t>
            </w:r>
            <w:r>
              <w:rPr>
                <w:rFonts w:hint="eastAsia"/>
                <w:highlight w:val="none"/>
              </w:rPr>
              <w:t>承销商或处置单位</w:t>
            </w:r>
            <w:r>
              <w:rPr>
                <w:rFonts w:hint="eastAsia"/>
                <w:highlight w:val="none"/>
                <w:lang w:val="en-US" w:eastAsia="zh-CN"/>
              </w:rPr>
              <w:t xml:space="preserve">         单位        </w:t>
            </w:r>
            <w:r>
              <w:rPr>
                <w:rFonts w:hint="eastAsia"/>
                <w:highlight w:val="none"/>
              </w:rPr>
              <w:t>处理处置</w:t>
            </w:r>
            <w:r>
              <w:rPr>
                <w:rFonts w:hint="eastAsia"/>
                <w:highlight w:val="none"/>
                <w:lang w:val="en-GB"/>
              </w:rPr>
              <w:t xml:space="preserve">量  </w:t>
            </w:r>
            <w:r>
              <w:rPr>
                <w:rFonts w:hint="eastAsia"/>
                <w:highlight w:val="none"/>
                <w:lang w:val="en-US" w:eastAsia="zh-CN"/>
              </w:rPr>
              <w:t xml:space="preserve"> </w:t>
            </w:r>
            <w:r>
              <w:rPr>
                <w:rFonts w:hint="eastAsia"/>
                <w:highlight w:val="none"/>
              </w:rPr>
              <w:t xml:space="preserve"> 处理处置收益/费用（万元）</w:t>
            </w:r>
          </w:p>
          <w:p>
            <w:pPr>
              <w:rPr>
                <w:rFonts w:hint="eastAsia"/>
                <w:highlight w:val="none"/>
              </w:rPr>
            </w:pPr>
            <w:r>
              <w:rPr>
                <w:rFonts w:hint="eastAsia"/>
                <w:highlight w:val="none"/>
              </w:rPr>
              <w:t>废商标浆</w:t>
            </w:r>
            <w:r>
              <w:rPr>
                <w:rFonts w:hint="eastAsia"/>
                <w:highlight w:val="none"/>
              </w:rPr>
              <w:tab/>
            </w:r>
            <w:r>
              <w:rPr>
                <w:rFonts w:hint="eastAsia"/>
                <w:highlight w:val="none"/>
                <w:lang w:val="en-US" w:eastAsia="zh-CN"/>
              </w:rPr>
              <w:t xml:space="preserve">  </w:t>
            </w:r>
            <w:r>
              <w:rPr>
                <w:rFonts w:hint="eastAsia"/>
                <w:highlight w:val="none"/>
              </w:rPr>
              <w:t>什邡市利源物资回收有限公司</w:t>
            </w:r>
            <w:r>
              <w:rPr>
                <w:rFonts w:hint="eastAsia"/>
                <w:highlight w:val="none"/>
              </w:rPr>
              <w:tab/>
            </w:r>
            <w:r>
              <w:rPr>
                <w:rFonts w:hint="eastAsia"/>
                <w:highlight w:val="none"/>
              </w:rPr>
              <w:t>万千升成品酒</w:t>
            </w:r>
            <w:r>
              <w:rPr>
                <w:rFonts w:hint="eastAsia"/>
                <w:highlight w:val="none"/>
              </w:rPr>
              <w:tab/>
            </w:r>
            <w:r>
              <w:rPr>
                <w:rFonts w:hint="eastAsia"/>
                <w:highlight w:val="none"/>
                <w:lang w:val="en-US" w:eastAsia="zh-CN"/>
              </w:rPr>
              <w:t xml:space="preserve">   </w:t>
            </w:r>
            <w:r>
              <w:rPr>
                <w:rFonts w:hint="eastAsia"/>
                <w:highlight w:val="none"/>
              </w:rPr>
              <w:t>0.4332</w:t>
            </w:r>
            <w:r>
              <w:rPr>
                <w:rFonts w:hint="eastAsia"/>
                <w:highlight w:val="none"/>
              </w:rPr>
              <w:tab/>
            </w:r>
            <w:r>
              <w:rPr>
                <w:rFonts w:hint="eastAsia"/>
                <w:highlight w:val="none"/>
                <w:lang w:val="en-US" w:eastAsia="zh-CN"/>
              </w:rPr>
              <w:t xml:space="preserve">      </w:t>
            </w:r>
            <w:r>
              <w:rPr>
                <w:rFonts w:hint="eastAsia"/>
                <w:highlight w:val="none"/>
              </w:rPr>
              <w:t>433.2</w:t>
            </w:r>
          </w:p>
          <w:p>
            <w:pPr>
              <w:pStyle w:val="17"/>
              <w:ind w:firstLine="0" w:firstLineChars="0"/>
              <w:rPr>
                <w:rFonts w:hint="eastAsia"/>
                <w:highlight w:val="none"/>
              </w:rPr>
            </w:pPr>
            <w:r>
              <w:rPr>
                <w:rFonts w:hint="eastAsia"/>
                <w:highlight w:val="none"/>
              </w:rPr>
              <w:t>白玻渣</w:t>
            </w:r>
            <w:r>
              <w:rPr>
                <w:rFonts w:hint="eastAsia"/>
                <w:highlight w:val="none"/>
              </w:rPr>
              <w:tab/>
            </w:r>
            <w:r>
              <w:rPr>
                <w:rFonts w:hint="eastAsia"/>
                <w:highlight w:val="none"/>
                <w:lang w:val="en-US" w:eastAsia="zh-CN"/>
              </w:rPr>
              <w:t xml:space="preserve">     </w:t>
            </w:r>
            <w:r>
              <w:rPr>
                <w:rFonts w:hint="eastAsia"/>
                <w:highlight w:val="none"/>
              </w:rPr>
              <w:t>绵竹市红森玻璃制品有限责任公司</w:t>
            </w:r>
            <w:r>
              <w:rPr>
                <w:rFonts w:hint="eastAsia"/>
                <w:highlight w:val="none"/>
                <w:lang w:val="en-US" w:eastAsia="zh-CN"/>
              </w:rPr>
              <w:t xml:space="preserve"> </w:t>
            </w:r>
            <w:r>
              <w:rPr>
                <w:rFonts w:hint="eastAsia"/>
                <w:highlight w:val="none"/>
              </w:rPr>
              <w:tab/>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29.99</w:t>
            </w:r>
            <w:r>
              <w:rPr>
                <w:rFonts w:hint="eastAsia"/>
                <w:highlight w:val="none"/>
              </w:rPr>
              <w:tab/>
            </w:r>
            <w:r>
              <w:rPr>
                <w:rFonts w:hint="eastAsia"/>
                <w:highlight w:val="none"/>
                <w:lang w:val="en-US" w:eastAsia="zh-CN"/>
              </w:rPr>
              <w:t xml:space="preserve">    </w:t>
            </w:r>
            <w:r>
              <w:rPr>
                <w:rFonts w:hint="eastAsia"/>
                <w:highlight w:val="none"/>
              </w:rPr>
              <w:t>13735.42</w:t>
            </w:r>
          </w:p>
          <w:p>
            <w:pPr>
              <w:pStyle w:val="17"/>
              <w:ind w:firstLine="0" w:firstLineChars="0"/>
              <w:rPr>
                <w:rFonts w:hint="eastAsia"/>
                <w:highlight w:val="none"/>
              </w:rPr>
            </w:pPr>
            <w:r>
              <w:rPr>
                <w:rFonts w:hint="eastAsia"/>
                <w:highlight w:val="none"/>
              </w:rPr>
              <w:t>废铁</w:t>
            </w:r>
            <w:r>
              <w:rPr>
                <w:rFonts w:hint="eastAsia"/>
                <w:highlight w:val="none"/>
              </w:rPr>
              <w:tab/>
            </w:r>
            <w:r>
              <w:rPr>
                <w:rFonts w:hint="eastAsia"/>
                <w:highlight w:val="none"/>
                <w:lang w:val="en-US" w:eastAsia="zh-CN"/>
              </w:rPr>
              <w:t xml:space="preserve">   </w:t>
            </w:r>
            <w:r>
              <w:rPr>
                <w:rFonts w:hint="eastAsia"/>
                <w:highlight w:val="none"/>
              </w:rPr>
              <w:t>青川虹顺废旧物资回收有限公司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2.19</w:t>
            </w:r>
            <w:r>
              <w:rPr>
                <w:rFonts w:hint="eastAsia"/>
                <w:highlight w:val="none"/>
              </w:rPr>
              <w:tab/>
            </w:r>
            <w:r>
              <w:rPr>
                <w:rFonts w:hint="eastAsia"/>
                <w:highlight w:val="none"/>
                <w:lang w:val="en-US" w:eastAsia="zh-CN"/>
              </w:rPr>
              <w:t xml:space="preserve">     </w:t>
            </w:r>
            <w:r>
              <w:rPr>
                <w:rFonts w:hint="eastAsia"/>
                <w:highlight w:val="none"/>
              </w:rPr>
              <w:t>3723</w:t>
            </w:r>
          </w:p>
          <w:p>
            <w:pPr>
              <w:pStyle w:val="17"/>
              <w:ind w:firstLine="0" w:firstLineChars="0"/>
              <w:rPr>
                <w:rFonts w:hint="eastAsia"/>
                <w:highlight w:val="none"/>
              </w:rPr>
            </w:pPr>
            <w:r>
              <w:rPr>
                <w:rFonts w:hint="eastAsia"/>
                <w:highlight w:val="none"/>
              </w:rPr>
              <w:t>废麦皮</w:t>
            </w:r>
            <w:r>
              <w:rPr>
                <w:rFonts w:hint="eastAsia"/>
                <w:highlight w:val="none"/>
              </w:rPr>
              <w:tab/>
            </w:r>
            <w:r>
              <w:rPr>
                <w:rFonts w:hint="eastAsia"/>
                <w:highlight w:val="none"/>
                <w:lang w:val="en-US" w:eastAsia="zh-CN"/>
              </w:rPr>
              <w:t xml:space="preserve">   </w:t>
            </w:r>
            <w:r>
              <w:rPr>
                <w:rFonts w:hint="eastAsia"/>
                <w:highlight w:val="none"/>
              </w:rPr>
              <w:t>成都翔润废旧金属回收有限公司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14.52</w:t>
            </w:r>
            <w:r>
              <w:rPr>
                <w:rFonts w:hint="eastAsia"/>
                <w:highlight w:val="none"/>
              </w:rPr>
              <w:tab/>
            </w:r>
            <w:r>
              <w:rPr>
                <w:rFonts w:hint="eastAsia"/>
                <w:highlight w:val="none"/>
                <w:lang w:val="en-US" w:eastAsia="zh-CN"/>
              </w:rPr>
              <w:t xml:space="preserve">     </w:t>
            </w:r>
            <w:r>
              <w:rPr>
                <w:rFonts w:hint="eastAsia"/>
                <w:highlight w:val="none"/>
              </w:rPr>
              <w:t>13068</w:t>
            </w:r>
          </w:p>
          <w:p>
            <w:pPr>
              <w:pStyle w:val="17"/>
              <w:ind w:firstLine="0" w:firstLineChars="0"/>
              <w:rPr>
                <w:rFonts w:hint="eastAsia"/>
                <w:highlight w:val="none"/>
              </w:rPr>
            </w:pPr>
            <w:r>
              <w:rPr>
                <w:rFonts w:hint="eastAsia"/>
                <w:highlight w:val="none"/>
              </w:rPr>
              <w:t>废塑料桶</w:t>
            </w:r>
            <w:r>
              <w:rPr>
                <w:rFonts w:hint="eastAsia"/>
                <w:highlight w:val="none"/>
              </w:rPr>
              <w:tab/>
            </w:r>
            <w:r>
              <w:rPr>
                <w:rFonts w:hint="eastAsia"/>
                <w:highlight w:val="none"/>
              </w:rPr>
              <w:t>青川虹顺废旧物资回收有限公司</w:t>
            </w:r>
            <w:r>
              <w:rPr>
                <w:rFonts w:hint="eastAsia"/>
                <w:highlight w:val="none"/>
              </w:rPr>
              <w:tab/>
            </w:r>
            <w:r>
              <w:rPr>
                <w:rFonts w:hint="eastAsia"/>
                <w:highlight w:val="none"/>
                <w:lang w:val="en-US" w:eastAsia="zh-CN"/>
              </w:rPr>
              <w:t xml:space="preserve">   </w:t>
            </w:r>
            <w:r>
              <w:rPr>
                <w:rFonts w:hint="eastAsia"/>
                <w:highlight w:val="none"/>
              </w:rPr>
              <w:t>公斤</w:t>
            </w:r>
            <w:r>
              <w:rPr>
                <w:rFonts w:hint="eastAsia"/>
                <w:highlight w:val="none"/>
                <w:lang w:val="en-US" w:eastAsia="zh-CN"/>
              </w:rPr>
              <w:t xml:space="preserve">              </w:t>
            </w:r>
            <w:r>
              <w:rPr>
                <w:rFonts w:hint="eastAsia"/>
                <w:highlight w:val="none"/>
              </w:rPr>
              <w:t>360</w:t>
            </w:r>
            <w:r>
              <w:rPr>
                <w:rFonts w:hint="eastAsia"/>
                <w:highlight w:val="none"/>
              </w:rPr>
              <w:tab/>
            </w:r>
            <w:r>
              <w:rPr>
                <w:rFonts w:hint="eastAsia"/>
                <w:highlight w:val="none"/>
                <w:lang w:val="en-US" w:eastAsia="zh-CN"/>
              </w:rPr>
              <w:t xml:space="preserve">      </w:t>
            </w:r>
            <w:r>
              <w:rPr>
                <w:rFonts w:hint="eastAsia"/>
                <w:highlight w:val="none"/>
              </w:rPr>
              <w:t>864</w:t>
            </w:r>
          </w:p>
          <w:p>
            <w:pPr>
              <w:pStyle w:val="17"/>
              <w:ind w:firstLine="0" w:firstLineChars="0"/>
              <w:rPr>
                <w:rFonts w:hint="eastAsia"/>
                <w:highlight w:val="none"/>
              </w:rPr>
            </w:pPr>
            <w:r>
              <w:rPr>
                <w:rFonts w:hint="eastAsia"/>
                <w:highlight w:val="none"/>
              </w:rPr>
              <w:t>废捆扎带\塑料膜</w:t>
            </w:r>
            <w:r>
              <w:rPr>
                <w:rFonts w:hint="eastAsia"/>
                <w:highlight w:val="none"/>
              </w:rPr>
              <w:tab/>
            </w:r>
            <w:r>
              <w:rPr>
                <w:rFonts w:hint="eastAsia"/>
                <w:highlight w:val="none"/>
              </w:rPr>
              <w:t>青川虹顺废旧物资回收有限公司</w:t>
            </w:r>
            <w:r>
              <w:rPr>
                <w:rFonts w:hint="eastAsia"/>
                <w:highlight w:val="none"/>
                <w:lang w:val="en-US" w:eastAsia="zh-CN"/>
              </w:rPr>
              <w:t xml:space="preserve">   </w:t>
            </w:r>
            <w:r>
              <w:rPr>
                <w:rFonts w:hint="eastAsia"/>
                <w:highlight w:val="none"/>
              </w:rPr>
              <w:t>公斤</w:t>
            </w:r>
            <w:r>
              <w:rPr>
                <w:rFonts w:hint="eastAsia"/>
                <w:highlight w:val="none"/>
              </w:rPr>
              <w:tab/>
            </w:r>
            <w:r>
              <w:rPr>
                <w:rFonts w:hint="eastAsia"/>
                <w:highlight w:val="none"/>
                <w:lang w:val="en-US" w:eastAsia="zh-CN"/>
              </w:rPr>
              <w:t xml:space="preserve">             </w:t>
            </w:r>
            <w:r>
              <w:rPr>
                <w:rFonts w:hint="eastAsia"/>
                <w:highlight w:val="none"/>
              </w:rPr>
              <w:t>450</w:t>
            </w:r>
            <w:r>
              <w:rPr>
                <w:rFonts w:hint="eastAsia"/>
                <w:highlight w:val="none"/>
              </w:rPr>
              <w:tab/>
            </w:r>
            <w:r>
              <w:rPr>
                <w:rFonts w:hint="eastAsia"/>
                <w:highlight w:val="none"/>
                <w:lang w:val="en-US" w:eastAsia="zh-CN"/>
              </w:rPr>
              <w:t xml:space="preserve">      </w:t>
            </w:r>
            <w:r>
              <w:rPr>
                <w:rFonts w:hint="eastAsia"/>
                <w:highlight w:val="none"/>
              </w:rPr>
              <w:t>765</w:t>
            </w:r>
          </w:p>
          <w:p>
            <w:pPr>
              <w:pStyle w:val="17"/>
              <w:ind w:firstLine="0" w:firstLineChars="0"/>
              <w:rPr>
                <w:rFonts w:hint="eastAsia"/>
                <w:highlight w:val="none"/>
              </w:rPr>
            </w:pPr>
            <w:r>
              <w:rPr>
                <w:rFonts w:hint="eastAsia"/>
                <w:highlight w:val="none"/>
              </w:rPr>
              <w:t>白玻渣</w:t>
            </w:r>
            <w:r>
              <w:rPr>
                <w:rFonts w:hint="eastAsia"/>
                <w:highlight w:val="none"/>
              </w:rPr>
              <w:tab/>
            </w:r>
            <w:r>
              <w:rPr>
                <w:rFonts w:hint="eastAsia"/>
                <w:highlight w:val="none"/>
              </w:rPr>
              <w:t>绵竹市红森玻璃制品有限责任公司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30.05</w:t>
            </w:r>
            <w:r>
              <w:rPr>
                <w:rFonts w:hint="eastAsia"/>
                <w:highlight w:val="none"/>
              </w:rPr>
              <w:tab/>
            </w:r>
            <w:r>
              <w:rPr>
                <w:rFonts w:hint="eastAsia"/>
                <w:highlight w:val="none"/>
                <w:lang w:val="en-US" w:eastAsia="zh-CN"/>
              </w:rPr>
              <w:t xml:space="preserve">     </w:t>
            </w:r>
            <w:r>
              <w:rPr>
                <w:rFonts w:hint="eastAsia"/>
                <w:highlight w:val="none"/>
              </w:rPr>
              <w:t>13762.9</w:t>
            </w:r>
          </w:p>
          <w:p>
            <w:pPr>
              <w:pStyle w:val="17"/>
              <w:ind w:firstLine="0" w:firstLineChars="0"/>
              <w:rPr>
                <w:rFonts w:hint="eastAsia"/>
                <w:highlight w:val="none"/>
              </w:rPr>
            </w:pPr>
            <w:r>
              <w:rPr>
                <w:rFonts w:hint="eastAsia"/>
                <w:highlight w:val="none"/>
              </w:rPr>
              <w:t>白玻渣</w:t>
            </w:r>
            <w:r>
              <w:rPr>
                <w:rFonts w:hint="eastAsia"/>
                <w:highlight w:val="none"/>
              </w:rPr>
              <w:tab/>
            </w:r>
            <w:r>
              <w:rPr>
                <w:rFonts w:hint="eastAsia"/>
                <w:highlight w:val="none"/>
              </w:rPr>
              <w:t>绵竹市红森玻璃制品有限责任公司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29.02</w:t>
            </w:r>
            <w:r>
              <w:rPr>
                <w:rFonts w:hint="eastAsia"/>
                <w:highlight w:val="none"/>
              </w:rPr>
              <w:tab/>
            </w:r>
            <w:r>
              <w:rPr>
                <w:rFonts w:hint="eastAsia"/>
                <w:highlight w:val="none"/>
                <w:lang w:val="en-US" w:eastAsia="zh-CN"/>
              </w:rPr>
              <w:t xml:space="preserve">    </w:t>
            </w:r>
            <w:r>
              <w:rPr>
                <w:rFonts w:hint="eastAsia"/>
                <w:highlight w:val="none"/>
              </w:rPr>
              <w:t>13291.16</w:t>
            </w:r>
          </w:p>
          <w:p>
            <w:pPr>
              <w:pStyle w:val="17"/>
              <w:ind w:firstLine="0" w:firstLineChars="0"/>
              <w:rPr>
                <w:rFonts w:hint="eastAsia"/>
                <w:highlight w:val="none"/>
              </w:rPr>
            </w:pPr>
            <w:r>
              <w:rPr>
                <w:rFonts w:hint="eastAsia"/>
                <w:highlight w:val="none"/>
              </w:rPr>
              <w:t>编织袋</w:t>
            </w:r>
            <w:r>
              <w:rPr>
                <w:rFonts w:hint="eastAsia"/>
                <w:highlight w:val="none"/>
              </w:rPr>
              <w:tab/>
            </w:r>
            <w:r>
              <w:rPr>
                <w:rFonts w:hint="eastAsia"/>
                <w:highlight w:val="none"/>
              </w:rPr>
              <w:t>什邡市汇金源废旧物资回收有限公司</w:t>
            </w:r>
            <w:r>
              <w:rPr>
                <w:rFonts w:hint="eastAsia"/>
                <w:highlight w:val="none"/>
              </w:rPr>
              <w:tab/>
            </w:r>
            <w:r>
              <w:rPr>
                <w:rFonts w:hint="eastAsia"/>
                <w:highlight w:val="none"/>
                <w:lang w:val="en-US" w:eastAsia="zh-CN"/>
              </w:rPr>
              <w:t xml:space="preserve">    </w:t>
            </w:r>
            <w:r>
              <w:rPr>
                <w:rFonts w:hint="eastAsia"/>
                <w:highlight w:val="none"/>
              </w:rPr>
              <w:t>条</w:t>
            </w:r>
            <w:r>
              <w:rPr>
                <w:rFonts w:hint="eastAsia"/>
                <w:highlight w:val="none"/>
              </w:rPr>
              <w:tab/>
            </w:r>
            <w:r>
              <w:rPr>
                <w:rFonts w:hint="eastAsia"/>
                <w:highlight w:val="none"/>
                <w:lang w:val="en-US" w:eastAsia="zh-CN"/>
              </w:rPr>
              <w:t xml:space="preserve">            </w:t>
            </w:r>
            <w:r>
              <w:rPr>
                <w:rFonts w:hint="eastAsia"/>
                <w:highlight w:val="none"/>
              </w:rPr>
              <w:t>23979</w:t>
            </w:r>
            <w:r>
              <w:rPr>
                <w:rFonts w:hint="eastAsia"/>
                <w:highlight w:val="none"/>
              </w:rPr>
              <w:tab/>
            </w:r>
            <w:r>
              <w:rPr>
                <w:rFonts w:hint="eastAsia"/>
                <w:highlight w:val="none"/>
                <w:lang w:val="en-US" w:eastAsia="zh-CN"/>
              </w:rPr>
              <w:t xml:space="preserve">    </w:t>
            </w:r>
            <w:r>
              <w:rPr>
                <w:rFonts w:hint="eastAsia"/>
                <w:highlight w:val="none"/>
              </w:rPr>
              <w:t>10071.18</w:t>
            </w:r>
          </w:p>
          <w:p>
            <w:pPr>
              <w:pStyle w:val="17"/>
              <w:ind w:firstLine="0" w:firstLineChars="0"/>
              <w:rPr>
                <w:rFonts w:hint="eastAsia"/>
                <w:highlight w:val="none"/>
              </w:rPr>
            </w:pPr>
            <w:r>
              <w:rPr>
                <w:rFonts w:hint="eastAsia"/>
                <w:highlight w:val="none"/>
              </w:rPr>
              <w:t>烂编织袋</w:t>
            </w:r>
            <w:r>
              <w:rPr>
                <w:rFonts w:hint="eastAsia"/>
                <w:highlight w:val="none"/>
              </w:rPr>
              <w:tab/>
            </w:r>
            <w:r>
              <w:rPr>
                <w:rFonts w:hint="eastAsia"/>
                <w:highlight w:val="none"/>
              </w:rPr>
              <w:t>青川虹顺废旧物资回收有限公司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1.47</w:t>
            </w:r>
            <w:r>
              <w:rPr>
                <w:rFonts w:hint="eastAsia"/>
                <w:highlight w:val="none"/>
              </w:rPr>
              <w:tab/>
            </w:r>
            <w:r>
              <w:rPr>
                <w:rFonts w:hint="eastAsia"/>
                <w:highlight w:val="none"/>
              </w:rPr>
              <w:tab/>
            </w:r>
            <w:r>
              <w:rPr>
                <w:rFonts w:hint="eastAsia"/>
                <w:highlight w:val="none"/>
                <w:lang w:val="en-US" w:eastAsia="zh-CN"/>
              </w:rPr>
              <w:t xml:space="preserve">    </w:t>
            </w:r>
            <w:r>
              <w:rPr>
                <w:rFonts w:hint="eastAsia"/>
                <w:highlight w:val="none"/>
              </w:rPr>
              <w:t>1470</w:t>
            </w:r>
          </w:p>
          <w:p>
            <w:pPr>
              <w:pStyle w:val="17"/>
              <w:ind w:firstLine="0" w:firstLineChars="0"/>
              <w:rPr>
                <w:rFonts w:hint="eastAsia"/>
                <w:highlight w:val="none"/>
              </w:rPr>
            </w:pPr>
            <w:r>
              <w:rPr>
                <w:rFonts w:hint="eastAsia"/>
                <w:highlight w:val="none"/>
              </w:rPr>
              <w:t>白玻渣</w:t>
            </w:r>
            <w:r>
              <w:rPr>
                <w:rFonts w:hint="eastAsia"/>
                <w:highlight w:val="none"/>
              </w:rPr>
              <w:tab/>
            </w:r>
            <w:r>
              <w:rPr>
                <w:rFonts w:hint="eastAsia"/>
                <w:highlight w:val="none"/>
              </w:rPr>
              <w:t>绵竹市红森玻璃制品有限责任公司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29.89</w:t>
            </w:r>
            <w:r>
              <w:rPr>
                <w:rFonts w:hint="eastAsia"/>
                <w:highlight w:val="none"/>
              </w:rPr>
              <w:tab/>
            </w:r>
            <w:r>
              <w:rPr>
                <w:rFonts w:hint="eastAsia"/>
                <w:highlight w:val="none"/>
                <w:lang w:val="en-US" w:eastAsia="zh-CN"/>
              </w:rPr>
              <w:t xml:space="preserve">     </w:t>
            </w:r>
            <w:r>
              <w:rPr>
                <w:rFonts w:hint="eastAsia"/>
                <w:highlight w:val="none"/>
              </w:rPr>
              <w:t>13689.62</w:t>
            </w:r>
          </w:p>
          <w:p>
            <w:pPr>
              <w:pStyle w:val="17"/>
              <w:ind w:firstLine="0" w:firstLineChars="0"/>
              <w:rPr>
                <w:rFonts w:hint="eastAsia"/>
                <w:highlight w:val="none"/>
              </w:rPr>
            </w:pPr>
            <w:r>
              <w:rPr>
                <w:rFonts w:hint="eastAsia"/>
                <w:highlight w:val="none"/>
              </w:rPr>
              <w:t>白玻渣</w:t>
            </w:r>
            <w:r>
              <w:rPr>
                <w:rFonts w:hint="eastAsia"/>
                <w:highlight w:val="none"/>
              </w:rPr>
              <w:tab/>
            </w:r>
            <w:r>
              <w:rPr>
                <w:rFonts w:hint="eastAsia"/>
                <w:highlight w:val="none"/>
              </w:rPr>
              <w:t>绵竹市红森玻璃制品有限责任公司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29.36</w:t>
            </w:r>
            <w:r>
              <w:rPr>
                <w:rFonts w:hint="eastAsia"/>
                <w:highlight w:val="none"/>
              </w:rPr>
              <w:tab/>
            </w:r>
            <w:r>
              <w:rPr>
                <w:rFonts w:hint="eastAsia"/>
                <w:highlight w:val="none"/>
                <w:lang w:val="en-US" w:eastAsia="zh-CN"/>
              </w:rPr>
              <w:t xml:space="preserve">     </w:t>
            </w:r>
            <w:r>
              <w:rPr>
                <w:rFonts w:hint="eastAsia"/>
                <w:highlight w:val="none"/>
              </w:rPr>
              <w:t>13446.88</w:t>
            </w:r>
          </w:p>
          <w:p>
            <w:pPr>
              <w:pStyle w:val="17"/>
              <w:ind w:firstLine="0" w:firstLineChars="0"/>
              <w:rPr>
                <w:rFonts w:hint="eastAsia"/>
                <w:highlight w:val="none"/>
              </w:rPr>
            </w:pPr>
            <w:r>
              <w:rPr>
                <w:rFonts w:hint="eastAsia"/>
                <w:highlight w:val="none"/>
              </w:rPr>
              <w:t>白玻渣</w:t>
            </w:r>
            <w:r>
              <w:rPr>
                <w:rFonts w:hint="eastAsia"/>
                <w:highlight w:val="none"/>
              </w:rPr>
              <w:tab/>
            </w:r>
            <w:r>
              <w:rPr>
                <w:rFonts w:hint="eastAsia"/>
                <w:highlight w:val="none"/>
              </w:rPr>
              <w:t>绵竹市红森玻璃制品有限责任公司</w:t>
            </w:r>
            <w:r>
              <w:rPr>
                <w:rFonts w:hint="eastAsia"/>
                <w:highlight w:val="none"/>
              </w:rPr>
              <w:tab/>
            </w:r>
            <w:r>
              <w:rPr>
                <w:rFonts w:hint="eastAsia"/>
                <w:highlight w:val="none"/>
                <w:lang w:val="en-US" w:eastAsia="zh-CN"/>
              </w:rPr>
              <w:t xml:space="preserve">        </w:t>
            </w:r>
            <w:r>
              <w:rPr>
                <w:rFonts w:hint="eastAsia"/>
                <w:highlight w:val="none"/>
              </w:rPr>
              <w:t>吨</w:t>
            </w:r>
            <w:r>
              <w:rPr>
                <w:rFonts w:hint="eastAsia"/>
                <w:highlight w:val="none"/>
              </w:rPr>
              <w:tab/>
            </w:r>
            <w:r>
              <w:rPr>
                <w:rFonts w:hint="eastAsia"/>
                <w:highlight w:val="none"/>
                <w:lang w:val="en-US" w:eastAsia="zh-CN"/>
              </w:rPr>
              <w:t xml:space="preserve">            </w:t>
            </w:r>
            <w:r>
              <w:rPr>
                <w:rFonts w:hint="eastAsia"/>
                <w:highlight w:val="none"/>
              </w:rPr>
              <w:t>18.79</w:t>
            </w:r>
            <w:r>
              <w:rPr>
                <w:rFonts w:hint="eastAsia"/>
                <w:highlight w:val="none"/>
              </w:rPr>
              <w:tab/>
            </w:r>
            <w:r>
              <w:rPr>
                <w:rFonts w:hint="eastAsia"/>
                <w:highlight w:val="none"/>
                <w:lang w:val="en-US" w:eastAsia="zh-CN"/>
              </w:rPr>
              <w:t xml:space="preserve">     </w:t>
            </w:r>
            <w:r>
              <w:rPr>
                <w:rFonts w:hint="eastAsia"/>
                <w:highlight w:val="none"/>
              </w:rPr>
              <w:t>8605.82</w:t>
            </w:r>
          </w:p>
          <w:p>
            <w:pPr>
              <w:pStyle w:val="17"/>
              <w:ind w:firstLine="0" w:firstLineChars="0"/>
              <w:rPr>
                <w:rFonts w:hint="eastAsia"/>
                <w:highlight w:val="none"/>
              </w:rPr>
            </w:pPr>
            <w:r>
              <w:rPr>
                <w:rFonts w:hint="eastAsia"/>
                <w:highlight w:val="none"/>
              </w:rPr>
              <w:t>废纸板</w:t>
            </w:r>
            <w:r>
              <w:rPr>
                <w:rFonts w:hint="eastAsia"/>
                <w:highlight w:val="none"/>
              </w:rPr>
              <w:tab/>
            </w:r>
            <w:r>
              <w:rPr>
                <w:rFonts w:hint="eastAsia"/>
                <w:highlight w:val="none"/>
              </w:rPr>
              <w:t>达州市达川区宏磊废旧金属回收有限公司</w:t>
            </w:r>
            <w:r>
              <w:rPr>
                <w:rFonts w:hint="eastAsia"/>
                <w:highlight w:val="none"/>
              </w:rPr>
              <w:tab/>
            </w:r>
            <w:r>
              <w:rPr>
                <w:rFonts w:hint="eastAsia"/>
                <w:highlight w:val="none"/>
              </w:rPr>
              <w:t>公斤</w:t>
            </w:r>
            <w:r>
              <w:rPr>
                <w:rFonts w:hint="eastAsia"/>
                <w:highlight w:val="none"/>
              </w:rPr>
              <w:tab/>
            </w:r>
            <w:r>
              <w:rPr>
                <w:rFonts w:hint="eastAsia"/>
                <w:highlight w:val="none"/>
                <w:lang w:val="en-US" w:eastAsia="zh-CN"/>
              </w:rPr>
              <w:t xml:space="preserve">        </w:t>
            </w:r>
            <w:r>
              <w:rPr>
                <w:rFonts w:hint="eastAsia"/>
                <w:highlight w:val="none"/>
              </w:rPr>
              <w:t>18370</w:t>
            </w:r>
            <w:r>
              <w:rPr>
                <w:rFonts w:hint="eastAsia"/>
                <w:highlight w:val="none"/>
              </w:rPr>
              <w:tab/>
            </w:r>
            <w:r>
              <w:rPr>
                <w:rFonts w:hint="eastAsia"/>
                <w:highlight w:val="none"/>
                <w:lang w:val="en-US" w:eastAsia="zh-CN"/>
              </w:rPr>
              <w:t xml:space="preserve">     </w:t>
            </w:r>
            <w:r>
              <w:rPr>
                <w:rFonts w:hint="eastAsia"/>
                <w:highlight w:val="none"/>
              </w:rPr>
              <w:t>30677.9</w:t>
            </w:r>
          </w:p>
          <w:p>
            <w:pPr>
              <w:pStyle w:val="17"/>
              <w:ind w:firstLine="0" w:firstLineChars="0"/>
              <w:rPr>
                <w:highlight w:val="none"/>
              </w:rPr>
            </w:pPr>
            <w:r>
              <w:rPr>
                <w:rFonts w:hint="eastAsia"/>
              </w:rPr>
              <w:t>负责人介</w:t>
            </w:r>
            <w:r>
              <w:rPr>
                <w:rFonts w:hint="eastAsia"/>
                <w:highlight w:val="none"/>
              </w:rPr>
              <w:t>绍生活废水和生产废水由公司污水处理站统一处理达标后再</w:t>
            </w:r>
            <w:r>
              <w:rPr>
                <w:rFonts w:hint="eastAsia"/>
                <w:highlight w:val="none"/>
                <w:lang w:val="en-US" w:eastAsia="zh-CN"/>
              </w:rPr>
              <w:t>排放至市政污水管网通</w:t>
            </w:r>
            <w:r>
              <w:rPr>
                <w:rFonts w:hint="eastAsia"/>
                <w:highlight w:val="none"/>
              </w:rPr>
              <w:t>城市污水处理厂处理。</w:t>
            </w:r>
          </w:p>
          <w:p>
            <w:pPr>
              <w:pStyle w:val="17"/>
              <w:ind w:firstLine="0" w:firstLineChars="0"/>
            </w:pPr>
            <w:r>
              <w:rPr>
                <w:rFonts w:hint="eastAsia"/>
              </w:rPr>
              <w:t>.........</w:t>
            </w:r>
          </w:p>
          <w:p>
            <w:pPr>
              <w:pStyle w:val="17"/>
              <w:ind w:firstLine="0" w:firstLineChars="0"/>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hint="eastAsia"/>
              </w:rPr>
            </w:pPr>
            <w:r>
              <w:rPr>
                <w:rFonts w:hint="eastAsia"/>
                <w:lang w:val="en-US" w:eastAsia="zh-CN"/>
              </w:rPr>
              <w:t>抽2020年12月能源消耗月报表：蒸汽（t）2414.06，电（kwh）669450，水（m³）：19996，燃气（m³）：204726</w:t>
            </w:r>
            <w:r>
              <w:rPr>
                <w:rFonts w:hint="eastAsia"/>
              </w:rPr>
              <w:t>记录显示：基本达成目标。</w:t>
            </w:r>
          </w:p>
          <w:p>
            <w:pPr>
              <w:rPr>
                <w:rFonts w:hint="eastAsia" w:ascii="Times New Roman" w:hAnsi="Times New Roman" w:eastAsia="宋体" w:cs="Times New Roman"/>
                <w:szCs w:val="22"/>
              </w:rPr>
            </w:pPr>
            <w:r>
              <w:rPr>
                <w:rFonts w:hint="eastAsia"/>
              </w:rPr>
              <w:t>3）火</w:t>
            </w:r>
            <w:r>
              <w:rPr>
                <w:rFonts w:hint="eastAsia" w:ascii="Times New Roman" w:hAnsi="Times New Roman" w:eastAsia="宋体" w:cs="Times New Roman"/>
                <w:szCs w:val="22"/>
              </w:rPr>
              <w:t>灾预防：</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公司统一配置了消防栓，公司制定火灾应急预案，组织相关人员进行火灾消防培训及应急演习；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◆查见组织的职业健康安全运行控制状况：</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1）火灾、易燃易爆的控制</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a） 消防设备的配置；b）消防小组的成立；c）应急准备预案的制定；d）岗前培训；e)消防演习。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2）对相关方施加影响</w:t>
            </w:r>
          </w:p>
          <w:p>
            <w:r>
              <w:rPr>
                <w:rFonts w:hint="eastAsia" w:ascii="Times New Roman" w:hAnsi="Times New Roman" w:eastAsia="宋体" w:cs="Times New Roman"/>
                <w:szCs w:val="22"/>
              </w:rPr>
              <w:t xml:space="preserve">  组织对进入场所内的供方送货员、访客视情况由安保人员或受访人提醒、看安全教育片或签定安全协议等方式，告知相关遵守相应的运行准则，以防止外来人员受到人身伤害或职业健康安危害。</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32" w:type="dxa"/>
            <w:vAlign w:val="top"/>
          </w:tcPr>
          <w:p>
            <w:pPr>
              <w:keepNext w:val="0"/>
              <w:keepLines w:val="0"/>
              <w:pageBreakBefore w:val="0"/>
              <w:kinsoku/>
              <w:wordWrap/>
              <w:overflowPunct/>
              <w:topLinePunct w:val="0"/>
              <w:autoSpaceDE/>
              <w:autoSpaceDN/>
              <w:bidi w:val="0"/>
              <w:adjustRightInd/>
              <w:snapToGrid/>
              <w:spacing w:line="240" w:lineRule="auto"/>
              <w:textAlignment w:val="auto"/>
              <w:rPr>
                <w:szCs w:val="21"/>
                <w:highlight w:val="none"/>
              </w:rPr>
            </w:pPr>
            <w:r>
              <w:rPr>
                <w:rFonts w:hint="eastAsia"/>
                <w:color w:val="auto"/>
                <w:szCs w:val="21"/>
                <w:highlight w:val="none"/>
              </w:rPr>
              <w:t>查</w:t>
            </w:r>
            <w:r>
              <w:rPr>
                <w:rFonts w:hint="eastAsia"/>
                <w:szCs w:val="21"/>
                <w:highlight w:val="none"/>
              </w:rPr>
              <w:t>见：《应急准备与响应控制程序》、《应急救援预案》。《应急救援预案》中含有《火灾事故应急预案》、《氨泄漏应急预案》、《二氧化碳泄漏事故应急预案》等专项应急预案。</w:t>
            </w:r>
            <w:r>
              <w:rPr>
                <w:rFonts w:hint="eastAsia"/>
                <w:szCs w:val="21"/>
                <w:highlight w:val="none"/>
                <w:lang w:val="en-US" w:eastAsia="zh-CN"/>
              </w:rPr>
              <w:t>成都</w:t>
            </w:r>
            <w:r>
              <w:rPr>
                <w:rFonts w:hint="eastAsia"/>
                <w:szCs w:val="21"/>
                <w:highlight w:val="none"/>
                <w:lang w:eastAsia="zh-CN"/>
              </w:rPr>
              <w:t>分公司关于20</w:t>
            </w:r>
            <w:r>
              <w:rPr>
                <w:rFonts w:hint="eastAsia"/>
                <w:szCs w:val="21"/>
                <w:highlight w:val="none"/>
                <w:lang w:val="en-US" w:eastAsia="zh-CN"/>
              </w:rPr>
              <w:t>20</w:t>
            </w:r>
            <w:r>
              <w:rPr>
                <w:rFonts w:hint="eastAsia"/>
                <w:szCs w:val="21"/>
                <w:highlight w:val="none"/>
                <w:lang w:eastAsia="zh-CN"/>
              </w:rPr>
              <w:t>年应急</w:t>
            </w:r>
            <w:r>
              <w:rPr>
                <w:rFonts w:hint="eastAsia"/>
                <w:szCs w:val="21"/>
                <w:highlight w:val="none"/>
                <w:lang w:val="en-US" w:eastAsia="zh-CN"/>
              </w:rPr>
              <w:t>预案</w:t>
            </w:r>
            <w:r>
              <w:rPr>
                <w:rFonts w:hint="eastAsia"/>
                <w:szCs w:val="21"/>
                <w:highlight w:val="none"/>
                <w:lang w:eastAsia="zh-CN"/>
              </w:rPr>
              <w:t>演练计划的通知</w:t>
            </w:r>
            <w:r>
              <w:rPr>
                <w:rFonts w:hint="eastAsia"/>
                <w:szCs w:val="21"/>
                <w:highlight w:val="none"/>
              </w:rPr>
              <w:t>于20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1</w:t>
            </w:r>
            <w:r>
              <w:rPr>
                <w:rFonts w:hint="eastAsia"/>
                <w:szCs w:val="21"/>
                <w:highlight w:val="none"/>
              </w:rPr>
              <w:t>月10日</w:t>
            </w:r>
            <w:r>
              <w:rPr>
                <w:rFonts w:hint="eastAsia"/>
                <w:szCs w:val="21"/>
                <w:highlight w:val="none"/>
                <w:lang w:val="en-US" w:eastAsia="zh-CN"/>
              </w:rPr>
              <w:t>下发</w:t>
            </w:r>
            <w:r>
              <w:rPr>
                <w:rFonts w:hint="eastAsia"/>
                <w:szCs w:val="21"/>
                <w:highlight w:val="none"/>
              </w:rPr>
              <w:t>。</w:t>
            </w:r>
          </w:p>
          <w:p>
            <w:pPr>
              <w:pStyle w:val="15"/>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textAlignment w:val="auto"/>
              <w:rPr>
                <w:rFonts w:ascii="宋体" w:hAnsi="宋体" w:cs="Arial"/>
                <w:kern w:val="0"/>
                <w:szCs w:val="21"/>
                <w:highlight w:val="green"/>
              </w:rPr>
            </w:pPr>
          </w:p>
          <w:p>
            <w:pPr>
              <w:pStyle w:val="15"/>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cs="Arial"/>
                <w:szCs w:val="21"/>
                <w:highlight w:val="none"/>
              </w:rPr>
            </w:pPr>
            <w:r>
              <w:rPr>
                <w:rFonts w:hint="eastAsia" w:ascii="宋体" w:hAnsi="宋体" w:cs="Arial"/>
                <w:kern w:val="0"/>
                <w:szCs w:val="21"/>
                <w:highlight w:val="none"/>
              </w:rPr>
              <w:t>抽查</w:t>
            </w:r>
            <w:r>
              <w:rPr>
                <w:rFonts w:hint="eastAsia" w:ascii="宋体" w:hAnsi="宋体" w:cs="Arial"/>
                <w:color w:val="auto"/>
                <w:sz w:val="21"/>
                <w:szCs w:val="21"/>
                <w:highlight w:val="none"/>
              </w:rPr>
              <w:t>20</w:t>
            </w:r>
            <w:r>
              <w:rPr>
                <w:rFonts w:hint="eastAsia" w:ascii="宋体" w:hAnsi="宋体" w:cs="Arial"/>
                <w:color w:val="auto"/>
                <w:sz w:val="21"/>
                <w:szCs w:val="21"/>
                <w:highlight w:val="none"/>
                <w:lang w:val="en-US" w:eastAsia="zh-CN"/>
              </w:rPr>
              <w:t>20</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12</w:t>
            </w:r>
            <w:r>
              <w:rPr>
                <w:rFonts w:ascii="宋体" w:hAnsi="宋体" w:cs="Arial"/>
                <w:color w:val="auto"/>
                <w:sz w:val="21"/>
                <w:szCs w:val="21"/>
                <w:highlight w:val="none"/>
              </w:rPr>
              <w:t>月</w:t>
            </w:r>
            <w:r>
              <w:rPr>
                <w:rFonts w:hint="eastAsia" w:ascii="宋体" w:hAnsi="宋体" w:cs="Arial"/>
                <w:color w:val="auto"/>
                <w:sz w:val="21"/>
                <w:szCs w:val="21"/>
                <w:highlight w:val="none"/>
                <w:lang w:val="en-US" w:eastAsia="zh-CN"/>
              </w:rPr>
              <w:t>3</w:t>
            </w:r>
            <w:r>
              <w:rPr>
                <w:rFonts w:ascii="宋体" w:hAnsi="宋体" w:cs="Arial"/>
                <w:color w:val="auto"/>
                <w:sz w:val="21"/>
                <w:szCs w:val="21"/>
                <w:highlight w:val="none"/>
              </w:rPr>
              <w:t>日</w:t>
            </w:r>
            <w:r>
              <w:rPr>
                <w:rFonts w:hint="eastAsia" w:ascii="宋体" w:hAnsi="宋体" w:cs="Arial"/>
                <w:color w:val="auto"/>
                <w:sz w:val="21"/>
                <w:szCs w:val="21"/>
                <w:highlight w:val="none"/>
                <w:lang w:val="en-US" w:eastAsia="zh-CN"/>
              </w:rPr>
              <w:t>成都分公司关于开展危化品液氨泄漏应急处置演练的通知</w:t>
            </w:r>
            <w:r>
              <w:rPr>
                <w:rFonts w:hint="eastAsia" w:ascii="宋体" w:hAnsi="宋体" w:cs="Arial"/>
                <w:kern w:val="0"/>
                <w:szCs w:val="21"/>
                <w:highlight w:val="none"/>
              </w:rPr>
              <w:t>，</w:t>
            </w:r>
            <w:r>
              <w:rPr>
                <w:rFonts w:ascii="宋体" w:hAnsi="宋体" w:cs="Arial"/>
                <w:szCs w:val="21"/>
                <w:highlight w:val="none"/>
              </w:rPr>
              <w:t>演练目的</w:t>
            </w:r>
            <w:r>
              <w:rPr>
                <w:rFonts w:hint="eastAsia" w:ascii="宋体" w:hAnsi="宋体" w:cs="Arial"/>
                <w:szCs w:val="21"/>
                <w:highlight w:val="none"/>
              </w:rPr>
              <w:t>：</w:t>
            </w:r>
            <w:r>
              <w:rPr>
                <w:rFonts w:hint="eastAsia" w:ascii="宋体" w:hAnsi="宋体" w:cs="Arial"/>
                <w:szCs w:val="21"/>
                <w:highlight w:val="none"/>
                <w:lang w:eastAsia="zh-CN"/>
              </w:rPr>
              <w:t>为</w:t>
            </w:r>
            <w:r>
              <w:rPr>
                <w:rFonts w:hint="eastAsia" w:ascii="宋体" w:hAnsi="宋体" w:cs="Arial"/>
                <w:szCs w:val="21"/>
                <w:highlight w:val="none"/>
                <w:lang w:val="en-US" w:eastAsia="zh-CN"/>
              </w:rPr>
              <w:t>了规范危化品氨泄漏事故的应急管理和应急响应程序，增强应对氨泄漏事故风险和事故灾难处理能力，最大限度的减少事故灾难造成的人员伤亡和财产损失，不断完善公司应急救援体系，加强应急队伍建设和锻炼</w:t>
            </w:r>
            <w:r>
              <w:rPr>
                <w:rFonts w:hint="eastAsia" w:ascii="宋体" w:hAnsi="宋体" w:cs="Arial"/>
                <w:szCs w:val="21"/>
                <w:highlight w:val="none"/>
              </w:rPr>
              <w:t>。</w:t>
            </w:r>
            <w:r>
              <w:rPr>
                <w:rFonts w:ascii="宋体" w:hAnsi="宋体" w:cs="Arial"/>
                <w:szCs w:val="21"/>
                <w:highlight w:val="none"/>
              </w:rPr>
              <w:t>演练地点</w:t>
            </w:r>
            <w:r>
              <w:rPr>
                <w:rFonts w:hint="eastAsia" w:ascii="宋体" w:hAnsi="宋体" w:cs="Arial"/>
                <w:szCs w:val="21"/>
                <w:highlight w:val="none"/>
              </w:rPr>
              <w:t>：</w:t>
            </w:r>
            <w:r>
              <w:rPr>
                <w:rFonts w:hint="eastAsia" w:ascii="宋体" w:hAnsi="宋体" w:cs="Arial"/>
                <w:szCs w:val="21"/>
                <w:highlight w:val="none"/>
                <w:lang w:val="en-US" w:eastAsia="zh-CN"/>
              </w:rPr>
              <w:t>硅藻土罐（模拟制冷站加氨管道）</w:t>
            </w:r>
            <w:r>
              <w:rPr>
                <w:rFonts w:hint="eastAsia" w:ascii="宋体" w:hAnsi="宋体" w:cs="Arial"/>
                <w:szCs w:val="21"/>
                <w:highlight w:val="none"/>
              </w:rPr>
              <w:t>，参加演练人员共</w:t>
            </w:r>
            <w:r>
              <w:rPr>
                <w:rFonts w:hint="eastAsia" w:ascii="宋体" w:hAnsi="宋体" w:cs="Arial"/>
                <w:szCs w:val="21"/>
                <w:highlight w:val="none"/>
                <w:lang w:val="en-US" w:eastAsia="zh-CN"/>
              </w:rPr>
              <w:t>70</w:t>
            </w:r>
            <w:r>
              <w:rPr>
                <w:rFonts w:hint="eastAsia" w:ascii="宋体" w:hAnsi="宋体" w:cs="Arial"/>
                <w:szCs w:val="21"/>
                <w:highlight w:val="none"/>
              </w:rPr>
              <w:t>人。</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textAlignment w:val="auto"/>
              <w:rPr>
                <w:rFonts w:hint="eastAsia" w:ascii="宋体" w:hAnsi="宋体" w:cs="Arial"/>
                <w:color w:val="auto"/>
                <w:sz w:val="21"/>
                <w:szCs w:val="21"/>
                <w:highlight w:val="none"/>
                <w:lang w:val="en-US" w:eastAsia="zh-CN"/>
              </w:rPr>
            </w:pPr>
            <w:r>
              <w:rPr>
                <w:rFonts w:ascii="宋体" w:hAnsi="宋体" w:cs="Arial"/>
                <w:color w:val="auto"/>
                <w:sz w:val="21"/>
                <w:szCs w:val="21"/>
                <w:highlight w:val="none"/>
              </w:rPr>
              <w:t>本次应急预案演练，从</w:t>
            </w:r>
            <w:r>
              <w:rPr>
                <w:rFonts w:hint="eastAsia" w:ascii="宋体" w:hAnsi="宋体" w:cs="Arial"/>
                <w:color w:val="auto"/>
                <w:sz w:val="21"/>
                <w:szCs w:val="21"/>
                <w:highlight w:val="none"/>
              </w:rPr>
              <w:t>氨泄漏</w:t>
            </w:r>
            <w:r>
              <w:rPr>
                <w:rFonts w:ascii="宋体" w:hAnsi="宋体" w:cs="Arial"/>
                <w:color w:val="auto"/>
                <w:sz w:val="21"/>
                <w:szCs w:val="21"/>
                <w:highlight w:val="none"/>
              </w:rPr>
              <w:t>发生报警到</w:t>
            </w:r>
            <w:r>
              <w:rPr>
                <w:rFonts w:hint="eastAsia" w:ascii="宋体" w:hAnsi="宋体" w:cs="Arial"/>
                <w:color w:val="auto"/>
                <w:sz w:val="21"/>
                <w:szCs w:val="21"/>
                <w:highlight w:val="none"/>
              </w:rPr>
              <w:t>喷淋装置稀释空气中的氨气同时打开排风扇</w:t>
            </w:r>
            <w:r>
              <w:rPr>
                <w:rFonts w:ascii="宋体" w:hAnsi="宋体" w:cs="Arial"/>
                <w:color w:val="auto"/>
                <w:sz w:val="21"/>
                <w:szCs w:val="21"/>
                <w:highlight w:val="none"/>
              </w:rPr>
              <w:t>、</w:t>
            </w:r>
            <w:r>
              <w:rPr>
                <w:rFonts w:hint="eastAsia" w:ascii="宋体" w:hAnsi="宋体" w:cs="Arial"/>
                <w:color w:val="auto"/>
                <w:sz w:val="21"/>
                <w:szCs w:val="21"/>
                <w:highlight w:val="none"/>
              </w:rPr>
              <w:t>紧急停车</w:t>
            </w:r>
            <w:r>
              <w:rPr>
                <w:rFonts w:ascii="宋体" w:hAnsi="宋体" w:cs="Arial"/>
                <w:color w:val="auto"/>
                <w:sz w:val="21"/>
                <w:szCs w:val="21"/>
                <w:highlight w:val="none"/>
              </w:rPr>
              <w:t>、</w:t>
            </w:r>
            <w:r>
              <w:rPr>
                <w:rFonts w:hint="eastAsia" w:ascii="宋体" w:hAnsi="宋体" w:cs="Arial"/>
                <w:color w:val="auto"/>
                <w:sz w:val="21"/>
                <w:szCs w:val="21"/>
                <w:highlight w:val="none"/>
              </w:rPr>
              <w:t>高压配电室对制冷岗位拉闸断电、</w:t>
            </w:r>
            <w:r>
              <w:rPr>
                <w:rFonts w:ascii="宋体" w:hAnsi="宋体" w:cs="Arial"/>
                <w:color w:val="auto"/>
                <w:sz w:val="21"/>
                <w:szCs w:val="21"/>
                <w:highlight w:val="none"/>
              </w:rPr>
              <w:t>成功堵漏，共历时</w:t>
            </w:r>
            <w:r>
              <w:rPr>
                <w:rFonts w:hint="eastAsia" w:ascii="宋体" w:hAnsi="宋体" w:cs="Arial"/>
                <w:color w:val="auto"/>
                <w:sz w:val="21"/>
                <w:szCs w:val="21"/>
                <w:highlight w:val="none"/>
                <w:lang w:val="en-US" w:eastAsia="zh-CN"/>
              </w:rPr>
              <w:t>150</w:t>
            </w:r>
            <w:r>
              <w:rPr>
                <w:rFonts w:ascii="宋体" w:hAnsi="宋体" w:cs="Arial"/>
                <w:color w:val="auto"/>
                <w:sz w:val="21"/>
                <w:szCs w:val="21"/>
                <w:highlight w:val="none"/>
              </w:rPr>
              <w:t>分钟，及时、有效地控制了</w:t>
            </w:r>
            <w:r>
              <w:rPr>
                <w:rFonts w:hint="eastAsia" w:ascii="宋体" w:hAnsi="宋体" w:cs="Arial"/>
                <w:color w:val="auto"/>
                <w:sz w:val="21"/>
                <w:szCs w:val="21"/>
                <w:highlight w:val="none"/>
              </w:rPr>
              <w:t>氨泄漏</w:t>
            </w:r>
            <w:r>
              <w:rPr>
                <w:rFonts w:ascii="宋体" w:hAnsi="宋体" w:cs="Arial"/>
                <w:color w:val="auto"/>
                <w:sz w:val="21"/>
                <w:szCs w:val="21"/>
                <w:highlight w:val="none"/>
              </w:rPr>
              <w:t>的扩大、保障了人身安全，避免了财产损失和环境污染。基本做到了分工明确，职责到人，在</w:t>
            </w:r>
            <w:r>
              <w:rPr>
                <w:rFonts w:hint="eastAsia" w:ascii="宋体" w:hAnsi="宋体" w:cs="Arial"/>
                <w:color w:val="auto"/>
                <w:sz w:val="21"/>
                <w:szCs w:val="21"/>
                <w:highlight w:val="none"/>
              </w:rPr>
              <w:t>氨泄漏</w:t>
            </w:r>
            <w:r>
              <w:rPr>
                <w:rFonts w:ascii="宋体" w:hAnsi="宋体" w:cs="Arial"/>
                <w:color w:val="auto"/>
                <w:sz w:val="21"/>
                <w:szCs w:val="21"/>
                <w:highlight w:val="none"/>
              </w:rPr>
              <w:t>发生的第一时刻，能够保证疏散抢救不慌乱，后勤保障准确到位，应急装备的佩戴到位，抢险</w:t>
            </w:r>
            <w:r>
              <w:rPr>
                <w:rFonts w:hint="eastAsia" w:ascii="宋体" w:hAnsi="宋体" w:cs="Arial"/>
                <w:color w:val="auto"/>
                <w:sz w:val="21"/>
                <w:szCs w:val="21"/>
                <w:highlight w:val="none"/>
              </w:rPr>
              <w:t>堵</w:t>
            </w:r>
            <w:r>
              <w:rPr>
                <w:rFonts w:ascii="宋体" w:hAnsi="宋体" w:cs="Arial"/>
                <w:color w:val="auto"/>
                <w:sz w:val="21"/>
                <w:szCs w:val="21"/>
                <w:highlight w:val="none"/>
              </w:rPr>
              <w:t>漏及时、安全。</w:t>
            </w:r>
          </w:p>
          <w:p>
            <w:pPr>
              <w:pStyle w:val="8"/>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(三)公司将适当增加劳动防护用品的储备，保障劳动防护设施到位。</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textAlignment w:val="auto"/>
              <w:rPr>
                <w:rFonts w:ascii="宋体" w:hAnsi="宋体" w:cs="Arial"/>
                <w:color w:val="auto"/>
                <w:sz w:val="21"/>
                <w:szCs w:val="21"/>
                <w:highlight w:val="none"/>
              </w:rPr>
            </w:pPr>
            <w:r>
              <w:rPr>
                <w:rFonts w:hint="eastAsia" w:ascii="宋体" w:hAnsi="宋体" w:cs="Arial"/>
                <w:color w:val="auto"/>
                <w:sz w:val="21"/>
                <w:szCs w:val="21"/>
                <w:highlight w:val="none"/>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p>
            <w:pPr>
              <w:pStyle w:val="8"/>
              <w:keepNext w:val="0"/>
              <w:keepLines w:val="0"/>
              <w:pageBreakBefore w:val="0"/>
              <w:shd w:val="clear" w:color="auto" w:fill="FFFFFF"/>
              <w:kinsoku/>
              <w:wordWrap/>
              <w:overflowPunct/>
              <w:topLinePunct w:val="0"/>
              <w:autoSpaceDE/>
              <w:autoSpaceDN/>
              <w:bidi w:val="0"/>
              <w:adjustRightInd/>
              <w:snapToGrid/>
              <w:spacing w:line="240" w:lineRule="auto"/>
              <w:ind w:left="225" w:leftChars="0"/>
              <w:textAlignment w:val="auto"/>
              <w:rPr>
                <w:rFonts w:hint="default" w:ascii="宋体" w:hAnsi="宋体" w:eastAsia="宋体" w:cs="Arial"/>
                <w:color w:val="auto"/>
                <w:kern w:val="0"/>
                <w:sz w:val="21"/>
                <w:szCs w:val="21"/>
                <w:highlight w:val="green"/>
                <w:lang w:val="en-US" w:eastAsia="zh-CN" w:bidi="ar-SA"/>
              </w:rPr>
            </w:pPr>
            <w:r>
              <w:rPr>
                <w:rFonts w:hint="eastAsia" w:ascii="宋体" w:hAnsi="宋体" w:cs="Arial"/>
                <w:color w:val="auto"/>
                <w:sz w:val="21"/>
                <w:szCs w:val="21"/>
                <w:highlight w:val="none"/>
              </w:rPr>
              <w:t>查，消防设施的管理，</w:t>
            </w:r>
            <w:r>
              <w:rPr>
                <w:rFonts w:hint="eastAsia" w:ascii="宋体" w:hAnsi="宋体" w:cs="Arial"/>
                <w:color w:val="auto"/>
                <w:sz w:val="21"/>
                <w:szCs w:val="21"/>
                <w:highlight w:val="none"/>
                <w:lang w:val="en-US" w:eastAsia="zh-CN"/>
              </w:rPr>
              <w:t>消防设施管理外包四川鑫通建安科技有限公司负责，查现场管理记录：</w:t>
            </w:r>
            <w:r>
              <w:rPr>
                <w:rFonts w:hint="eastAsia" w:ascii="宋体" w:hAnsi="宋体" w:cs="Arial"/>
                <w:color w:val="auto"/>
                <w:sz w:val="21"/>
                <w:szCs w:val="21"/>
                <w:highlight w:val="none"/>
              </w:rPr>
              <w:t>按要求每月检查一次，</w:t>
            </w:r>
            <w:r>
              <w:rPr>
                <w:rFonts w:hint="eastAsia" w:ascii="宋体" w:hAnsi="宋体" w:cs="Arial"/>
                <w:color w:val="auto"/>
                <w:sz w:val="21"/>
                <w:szCs w:val="21"/>
                <w:highlight w:val="none"/>
                <w:lang w:val="en-US" w:eastAsia="zh-CN"/>
              </w:rPr>
              <w:t>维护保养符合规定要求</w:t>
            </w:r>
            <w:r>
              <w:rPr>
                <w:rFonts w:hint="eastAsia" w:ascii="宋体" w:hAnsi="宋体" w:cs="Arial"/>
                <w:color w:val="auto"/>
                <w:sz w:val="21"/>
                <w:szCs w:val="21"/>
                <w:highlight w:val="none"/>
              </w:rPr>
              <w:t>。</w:t>
            </w:r>
          </w:p>
        </w:tc>
        <w:tc>
          <w:tcPr>
            <w:tcW w:w="1257" w:type="dxa"/>
          </w:tcPr>
          <w:p>
            <w:pPr>
              <w:rPr>
                <w:szCs w:val="21"/>
              </w:rPr>
            </w:pPr>
            <w:r>
              <w:rPr>
                <w:rFonts w:hint="eastAsia"/>
                <w:szCs w:val="21"/>
                <w:lang w:val="en-US" w:eastAsia="zh-CN"/>
              </w:rPr>
              <w:t>符合</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监视、测量、分析与评估</w:t>
            </w:r>
            <w:r>
              <w:rPr>
                <w:rFonts w:hint="eastAsia" w:ascii="宋体" w:hAnsi="宋体" w:cs="新宋体"/>
                <w:szCs w:val="21"/>
                <w:lang w:eastAsia="zh-CN"/>
              </w:rPr>
              <w:t>（</w:t>
            </w:r>
            <w:r>
              <w:rPr>
                <w:rFonts w:hint="eastAsia" w:ascii="宋体" w:hAnsi="宋体" w:cs="新宋体"/>
                <w:szCs w:val="21"/>
                <w:lang w:val="en-US" w:eastAsia="zh-CN"/>
              </w:rPr>
              <w:t>不符合验证</w:t>
            </w:r>
            <w:r>
              <w:rPr>
                <w:rFonts w:hint="eastAsia" w:ascii="宋体" w:hAnsi="宋体" w:cs="新宋体"/>
                <w:szCs w:val="21"/>
                <w:lang w:eastAsia="zh-CN"/>
              </w:rPr>
              <w:t>）</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32" w:type="dxa"/>
          </w:tcPr>
          <w:p>
            <w:pPr>
              <w:spacing w:line="400" w:lineRule="exact"/>
              <w:rPr>
                <w:rFonts w:ascii="宋体" w:hAnsi="宋体" w:cs="宋体"/>
                <w:szCs w:val="21"/>
              </w:rPr>
            </w:pPr>
            <w:r>
              <w:rPr>
                <w:rFonts w:hint="eastAsia" w:ascii="宋体" w:hAnsi="宋体" w:cs="宋体"/>
                <w:szCs w:val="21"/>
              </w:rPr>
              <w:t>----在管理手册和《环境监测、测量和合规性评价控制程序》及公司相应管理制度中，明确规定环境、职业健康安全运行检查的责任部门，检查频次等。</w:t>
            </w:r>
          </w:p>
          <w:p>
            <w:pPr>
              <w:spacing w:line="400" w:lineRule="exact"/>
              <w:rPr>
                <w:rFonts w:ascii="宋体" w:hAnsi="宋体" w:cs="宋体"/>
                <w:szCs w:val="21"/>
              </w:rPr>
            </w:pPr>
            <w:r>
              <w:rPr>
                <w:rFonts w:hint="eastAsia" w:ascii="宋体" w:hAnsi="宋体" w:cs="宋体"/>
                <w:szCs w:val="21"/>
              </w:rPr>
              <w:t>◆ 查《运行控制检查记录》，由环境安全部门组织人员每月对公司的固体废弃物、消防检查、噪声检查、法律法规、职业健康安全控制等进行检查，提供有今年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月检查记录，</w:t>
            </w:r>
            <w:r>
              <w:rPr>
                <w:rFonts w:hint="eastAsia"/>
                <w:szCs w:val="21"/>
              </w:rPr>
              <w:t>检查结果：符合规定要求</w:t>
            </w:r>
            <w:r>
              <w:rPr>
                <w:rFonts w:hint="eastAsia" w:ascii="宋体" w:hAnsi="宋体" w:cs="宋体"/>
                <w:szCs w:val="21"/>
              </w:rPr>
              <w:t>。</w:t>
            </w:r>
          </w:p>
          <w:p>
            <w:pPr>
              <w:spacing w:line="400" w:lineRule="exact"/>
              <w:ind w:firstLine="210" w:firstLineChars="100"/>
              <w:rPr>
                <w:rFonts w:ascii="宋体" w:hAnsi="宋体" w:cs="宋体"/>
                <w:szCs w:val="21"/>
              </w:rPr>
            </w:pPr>
            <w:r>
              <w:rPr>
                <w:rFonts w:ascii="宋体" w:hAnsi="宋体" w:cs="宋体"/>
                <w:szCs w:val="21"/>
              </w:rPr>
              <w:t>检查人：</w:t>
            </w:r>
            <w:r>
              <w:rPr>
                <w:rFonts w:hint="eastAsia" w:ascii="宋体" w:hAnsi="宋体" w:cs="宋体"/>
                <w:szCs w:val="21"/>
                <w:lang w:eastAsia="zh-CN"/>
              </w:rPr>
              <w:t>郝东霞</w:t>
            </w:r>
            <w:r>
              <w:rPr>
                <w:rFonts w:hint="eastAsia" w:ascii="宋体" w:hAnsi="宋体" w:cs="宋体"/>
                <w:szCs w:val="21"/>
              </w:rPr>
              <w:t>等。</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spacing w:line="400" w:lineRule="exact"/>
              <w:ind w:firstLine="420" w:firstLineChars="200"/>
              <w:rPr>
                <w:rFonts w:hint="eastAsia"/>
                <w:szCs w:val="21"/>
                <w:highlight w:val="green"/>
                <w:lang w:val="en-US" w:eastAsia="zh-CN"/>
              </w:rPr>
            </w:pPr>
            <w:r>
              <w:rPr>
                <w:rFonts w:hint="eastAsia" w:ascii="宋体" w:hAnsi="宋体" w:cs="宋体"/>
                <w:szCs w:val="21"/>
                <w:highlight w:val="none"/>
              </w:rPr>
              <w:t>提供华润雪花啤酒（四川）</w:t>
            </w:r>
            <w:r>
              <w:rPr>
                <w:rFonts w:hint="eastAsia" w:ascii="宋体" w:hAnsi="宋体" w:cs="宋体"/>
                <w:szCs w:val="21"/>
                <w:highlight w:val="none"/>
                <w:lang w:val="en-US" w:eastAsia="zh-CN"/>
              </w:rPr>
              <w:t>绵阳</w:t>
            </w:r>
            <w:r>
              <w:rPr>
                <w:rFonts w:hint="eastAsia" w:ascii="宋体" w:hAnsi="宋体" w:cs="宋体"/>
                <w:szCs w:val="21"/>
                <w:highlight w:val="none"/>
              </w:rPr>
              <w:t>有限责任公司20</w:t>
            </w:r>
            <w:r>
              <w:rPr>
                <w:rFonts w:hint="eastAsia" w:ascii="宋体" w:hAnsi="宋体" w:cs="宋体"/>
                <w:szCs w:val="21"/>
                <w:highlight w:val="none"/>
                <w:lang w:val="en-US" w:eastAsia="zh-CN"/>
              </w:rPr>
              <w:t>20</w:t>
            </w:r>
            <w:r>
              <w:rPr>
                <w:rFonts w:hint="eastAsia" w:ascii="宋体" w:hAnsi="宋体" w:cs="宋体"/>
                <w:szCs w:val="21"/>
                <w:highlight w:val="none"/>
              </w:rPr>
              <w:t>年职业健康检查总结报告，体检时间：20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w:t>
            </w:r>
            <w:r>
              <w:rPr>
                <w:rFonts w:hint="eastAsia" w:ascii="宋体" w:hAnsi="宋体" w:cs="宋体"/>
                <w:szCs w:val="21"/>
                <w:highlight w:val="none"/>
                <w:lang w:val="en-US" w:eastAsia="zh-CN"/>
              </w:rPr>
              <w:t>-</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日，报告时间：2</w:t>
            </w:r>
            <w:r>
              <w:rPr>
                <w:rFonts w:hint="eastAsia" w:ascii="宋体" w:hAnsi="宋体" w:cs="宋体"/>
                <w:szCs w:val="21"/>
                <w:highlight w:val="none"/>
                <w:lang w:val="en-US" w:eastAsia="zh-CN"/>
              </w:rPr>
              <w:t>020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日，体检机构：</w:t>
            </w:r>
            <w:r>
              <w:rPr>
                <w:rFonts w:hint="eastAsia" w:ascii="宋体" w:hAnsi="宋体" w:cs="宋体"/>
                <w:szCs w:val="21"/>
                <w:highlight w:val="none"/>
                <w:lang w:val="en-US" w:eastAsia="zh-CN"/>
              </w:rPr>
              <w:t>成都大健康科技管理有限公司健康体检医院</w:t>
            </w:r>
            <w:r>
              <w:rPr>
                <w:rFonts w:hint="eastAsia" w:ascii="宋体" w:hAnsi="宋体" w:cs="宋体"/>
                <w:szCs w:val="21"/>
                <w:highlight w:val="none"/>
              </w:rPr>
              <w:t>。危害因素：噪声、氨、烟尘、粉尘、</w:t>
            </w:r>
            <w:r>
              <w:rPr>
                <w:rFonts w:hint="eastAsia" w:ascii="宋体" w:hAnsi="宋体" w:cs="宋体"/>
                <w:szCs w:val="21"/>
                <w:highlight w:val="none"/>
                <w:lang w:val="en-US" w:eastAsia="zh-CN"/>
              </w:rPr>
              <w:t>振动、</w:t>
            </w:r>
            <w:r>
              <w:rPr>
                <w:rFonts w:hint="eastAsia" w:ascii="宋体" w:hAnsi="宋体" w:cs="宋体"/>
                <w:szCs w:val="21"/>
                <w:highlight w:val="none"/>
              </w:rPr>
              <w:t>酸雾等；本次实际检查在岗</w:t>
            </w:r>
            <w:r>
              <w:rPr>
                <w:rFonts w:hint="eastAsia" w:ascii="宋体" w:hAnsi="宋体" w:cs="宋体"/>
                <w:szCs w:val="21"/>
                <w:highlight w:val="none"/>
                <w:lang w:val="en-US" w:eastAsia="zh-CN"/>
              </w:rPr>
              <w:t>105</w:t>
            </w:r>
            <w:r>
              <w:rPr>
                <w:rFonts w:hint="eastAsia" w:ascii="宋体" w:hAnsi="宋体" w:cs="宋体"/>
                <w:szCs w:val="21"/>
                <w:highlight w:val="none"/>
              </w:rPr>
              <w:t>人，实际检查人数</w:t>
            </w:r>
            <w:r>
              <w:rPr>
                <w:rFonts w:hint="eastAsia" w:ascii="宋体" w:hAnsi="宋体" w:cs="宋体"/>
                <w:szCs w:val="21"/>
                <w:highlight w:val="none"/>
                <w:lang w:val="en-US" w:eastAsia="zh-CN"/>
              </w:rPr>
              <w:t>105</w:t>
            </w:r>
            <w:r>
              <w:rPr>
                <w:rFonts w:hint="eastAsia" w:ascii="宋体" w:hAnsi="宋体" w:cs="宋体"/>
                <w:szCs w:val="21"/>
                <w:highlight w:val="none"/>
              </w:rPr>
              <w:t>人，体检率100％。</w:t>
            </w:r>
            <w:r>
              <w:rPr>
                <w:rFonts w:hint="eastAsia"/>
                <w:szCs w:val="21"/>
                <w:highlight w:val="none"/>
                <w:lang w:val="en-US" w:eastAsia="zh-CN"/>
              </w:rPr>
              <w:t>部分人员需要复查，查看复查报告，对不能继续从事岗位工作的人员进行调岗处理。</w:t>
            </w:r>
          </w:p>
          <w:p>
            <w:pPr>
              <w:pStyle w:val="2"/>
              <w:rPr>
                <w:rFonts w:hint="eastAsia"/>
                <w:szCs w:val="21"/>
                <w:highlight w:val="green"/>
                <w:lang w:val="en-US" w:eastAsia="zh-CN"/>
              </w:rPr>
            </w:pPr>
            <w:r>
              <w:rPr>
                <w:rFonts w:hint="eastAsia"/>
                <w:szCs w:val="21"/>
                <w:highlight w:val="green"/>
                <w:lang w:val="en-US" w:eastAsia="zh-CN"/>
              </w:rPr>
              <w:drawing>
                <wp:anchor distT="0" distB="0" distL="114300" distR="114300" simplePos="0" relativeHeight="251658240" behindDoc="0" locked="0" layoutInCell="1" allowOverlap="1">
                  <wp:simplePos x="0" y="0"/>
                  <wp:positionH relativeFrom="column">
                    <wp:posOffset>94615</wp:posOffset>
                  </wp:positionH>
                  <wp:positionV relativeFrom="paragraph">
                    <wp:posOffset>102870</wp:posOffset>
                  </wp:positionV>
                  <wp:extent cx="3663950" cy="1492885"/>
                  <wp:effectExtent l="0" t="0" r="8890" b="635"/>
                  <wp:wrapTopAndBottom/>
                  <wp:docPr id="2" name="图片 2" descr="f031968eee610848b7105b974a535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31968eee610848b7105b974a5358c"/>
                          <pic:cNvPicPr>
                            <a:picLocks noChangeAspect="1"/>
                          </pic:cNvPicPr>
                        </pic:nvPicPr>
                        <pic:blipFill>
                          <a:blip r:embed="rId6"/>
                          <a:stretch>
                            <a:fillRect/>
                          </a:stretch>
                        </pic:blipFill>
                        <pic:spPr>
                          <a:xfrm>
                            <a:off x="0" y="0"/>
                            <a:ext cx="3663950" cy="1492885"/>
                          </a:xfrm>
                          <a:prstGeom prst="rect">
                            <a:avLst/>
                          </a:prstGeom>
                        </pic:spPr>
                      </pic:pic>
                    </a:graphicData>
                  </a:graphic>
                </wp:anchor>
              </w:drawing>
            </w:r>
          </w:p>
          <w:p>
            <w:pPr>
              <w:pStyle w:val="16"/>
              <w:rPr>
                <w:rFonts w:ascii="方正仿宋简体" w:eastAsia="方正仿宋简体"/>
                <w:szCs w:val="21"/>
                <w:highlight w:val="none"/>
              </w:rPr>
            </w:pPr>
            <w:r>
              <w:rPr>
                <w:rFonts w:hint="eastAsia" w:ascii="方正仿宋简体" w:eastAsia="方正仿宋简体"/>
                <w:szCs w:val="21"/>
                <w:highlight w:val="none"/>
              </w:rPr>
              <w:t>查污染物排放</w:t>
            </w:r>
            <w:r>
              <w:rPr>
                <w:rFonts w:hint="eastAsia" w:ascii="方正仿宋简体" w:eastAsia="方正仿宋简体"/>
                <w:szCs w:val="21"/>
                <w:highlight w:val="none"/>
                <w:lang w:val="en-US" w:eastAsia="zh-CN"/>
              </w:rPr>
              <w:t>检验检测报告</w:t>
            </w:r>
            <w:r>
              <w:rPr>
                <w:rFonts w:hint="eastAsia" w:ascii="方正仿宋简体" w:eastAsia="方正仿宋简体"/>
                <w:szCs w:val="21"/>
                <w:highlight w:val="none"/>
              </w:rPr>
              <w:t>，</w:t>
            </w:r>
            <w:r>
              <w:rPr>
                <w:rFonts w:hint="eastAsia" w:ascii="方正仿宋简体" w:eastAsia="方正仿宋简体"/>
                <w:szCs w:val="21"/>
                <w:highlight w:val="none"/>
                <w:lang w:val="en-US" w:eastAsia="zh-CN"/>
              </w:rPr>
              <w:t>报告编号：川泰（环）检｛2020｝011号，</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生产废水、噪声、有组织废气</w:t>
            </w:r>
            <w:r>
              <w:rPr>
                <w:rFonts w:hint="eastAsia" w:ascii="方正仿宋简体" w:eastAsia="方正仿宋简体"/>
                <w:szCs w:val="21"/>
                <w:highlight w:val="none"/>
              </w:rPr>
              <w:t>检测报告</w:t>
            </w:r>
            <w:r>
              <w:rPr>
                <w:rFonts w:hint="eastAsia" w:ascii="方正仿宋简体" w:eastAsia="方正仿宋简体"/>
                <w:szCs w:val="21"/>
                <w:highlight w:val="none"/>
                <w:lang w:eastAsia="zh-CN"/>
              </w:rPr>
              <w:t>，</w:t>
            </w:r>
            <w:r>
              <w:rPr>
                <w:rFonts w:hint="eastAsia" w:ascii="方正仿宋简体" w:eastAsia="方正仿宋简体"/>
                <w:szCs w:val="21"/>
                <w:highlight w:val="none"/>
              </w:rPr>
              <w:t>报告日期20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10</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结论：符合；</w:t>
            </w:r>
            <w:r>
              <w:rPr>
                <w:rFonts w:hint="eastAsia" w:ascii="方正仿宋简体" w:eastAsia="方正仿宋简体"/>
                <w:szCs w:val="21"/>
                <w:highlight w:val="none"/>
              </w:rPr>
              <w:t>检测单位：</w:t>
            </w:r>
            <w:r>
              <w:rPr>
                <w:rFonts w:hint="eastAsia" w:ascii="方正仿宋简体" w:eastAsia="方正仿宋简体"/>
                <w:szCs w:val="21"/>
                <w:highlight w:val="none"/>
                <w:lang w:val="en-US" w:eastAsia="zh-CN"/>
              </w:rPr>
              <w:t>四川泰安生科技咨询有限公司</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报告编号：川泰（环）检｛2020｝013号，</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有组织废气、无组织废气</w:t>
            </w:r>
            <w:r>
              <w:rPr>
                <w:rFonts w:hint="eastAsia" w:ascii="方正仿宋简体" w:eastAsia="方正仿宋简体"/>
                <w:szCs w:val="21"/>
                <w:highlight w:val="none"/>
              </w:rPr>
              <w:t>检测报告</w:t>
            </w:r>
            <w:r>
              <w:rPr>
                <w:rFonts w:hint="eastAsia" w:ascii="方正仿宋简体" w:eastAsia="方正仿宋简体"/>
                <w:szCs w:val="21"/>
                <w:highlight w:val="none"/>
                <w:lang w:eastAsia="zh-CN"/>
              </w:rPr>
              <w:t>，</w:t>
            </w:r>
            <w:r>
              <w:rPr>
                <w:rFonts w:hint="eastAsia" w:ascii="方正仿宋简体" w:eastAsia="方正仿宋简体"/>
                <w:szCs w:val="21"/>
                <w:highlight w:val="none"/>
              </w:rPr>
              <w:t>报告日期20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9</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11</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结论：符合；</w:t>
            </w:r>
            <w:r>
              <w:rPr>
                <w:rFonts w:hint="eastAsia" w:ascii="方正仿宋简体" w:eastAsia="方正仿宋简体"/>
                <w:szCs w:val="21"/>
                <w:highlight w:val="none"/>
              </w:rPr>
              <w:t>检测单位：</w:t>
            </w:r>
            <w:r>
              <w:rPr>
                <w:rFonts w:hint="eastAsia" w:ascii="方正仿宋简体" w:eastAsia="方正仿宋简体"/>
                <w:szCs w:val="21"/>
                <w:highlight w:val="none"/>
                <w:lang w:val="en-US" w:eastAsia="zh-CN"/>
              </w:rPr>
              <w:t>四川泰安生科技咨询有限公司</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见附件</w:t>
            </w:r>
            <w:r>
              <w:rPr>
                <w:rFonts w:hint="eastAsia" w:ascii="方正仿宋简体" w:eastAsia="方正仿宋简体"/>
                <w:szCs w:val="21"/>
                <w:highlight w:val="none"/>
                <w:lang w:eastAsia="zh-CN"/>
              </w:rPr>
              <w:t>）</w:t>
            </w:r>
          </w:p>
          <w:p>
            <w:pPr>
              <w:pStyle w:val="16"/>
              <w:rPr>
                <w:rFonts w:hint="eastAsia" w:ascii="方正仿宋简体" w:eastAsia="方正仿宋简体"/>
                <w:szCs w:val="21"/>
                <w:highlight w:val="none"/>
                <w:lang w:eastAsia="zh-CN"/>
              </w:rPr>
            </w:pPr>
            <w:r>
              <w:rPr>
                <w:rFonts w:hint="eastAsia" w:ascii="方正仿宋简体" w:eastAsia="方正仿宋简体"/>
                <w:szCs w:val="21"/>
                <w:highlight w:val="none"/>
              </w:rPr>
              <w:t>查职业</w:t>
            </w:r>
            <w:r>
              <w:rPr>
                <w:rFonts w:hint="eastAsia" w:ascii="方正仿宋简体" w:eastAsia="方正仿宋简体"/>
                <w:szCs w:val="21"/>
                <w:highlight w:val="none"/>
                <w:lang w:val="en-US" w:eastAsia="zh-CN"/>
              </w:rPr>
              <w:t>病</w:t>
            </w:r>
            <w:r>
              <w:rPr>
                <w:rFonts w:hint="eastAsia" w:ascii="方正仿宋简体" w:eastAsia="方正仿宋简体"/>
                <w:szCs w:val="21"/>
                <w:highlight w:val="none"/>
              </w:rPr>
              <w:t>危害</w:t>
            </w:r>
            <w:r>
              <w:rPr>
                <w:rFonts w:hint="eastAsia" w:ascii="方正仿宋简体" w:eastAsia="方正仿宋简体"/>
                <w:szCs w:val="21"/>
                <w:highlight w:val="none"/>
                <w:lang w:val="en-US" w:eastAsia="zh-CN"/>
              </w:rPr>
              <w:t>现状评价</w:t>
            </w:r>
            <w:r>
              <w:rPr>
                <w:rFonts w:hint="eastAsia" w:ascii="方正仿宋简体" w:eastAsia="方正仿宋简体"/>
                <w:szCs w:val="21"/>
                <w:highlight w:val="none"/>
              </w:rPr>
              <w:t>报告</w:t>
            </w:r>
            <w:r>
              <w:rPr>
                <w:rFonts w:hint="eastAsia" w:ascii="方正仿宋简体" w:eastAsia="方正仿宋简体"/>
                <w:szCs w:val="21"/>
                <w:highlight w:val="none"/>
                <w:lang w:val="en-US" w:eastAsia="zh-CN"/>
              </w:rPr>
              <w:t>书</w:t>
            </w:r>
            <w:r>
              <w:rPr>
                <w:rFonts w:hint="eastAsia" w:ascii="方正仿宋简体" w:eastAsia="方正仿宋简体"/>
                <w:szCs w:val="21"/>
                <w:highlight w:val="none"/>
              </w:rPr>
              <w:t xml:space="preserve"> 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12</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10</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编号：川泰（职）现[2020]236号，</w:t>
            </w:r>
            <w:r>
              <w:rPr>
                <w:rFonts w:hint="eastAsia" w:ascii="方正仿宋简体" w:eastAsia="方正仿宋简体"/>
                <w:szCs w:val="21"/>
                <w:highlight w:val="none"/>
              </w:rPr>
              <w:t>检测单位：四川泰安生科技咨询有限公司。检测项目：职业病防护、职业病接触、化学有害物质检测结果等。检测结论：符合。</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见附件</w:t>
            </w:r>
            <w:r>
              <w:rPr>
                <w:rFonts w:hint="eastAsia" w:ascii="方正仿宋简体" w:eastAsia="方正仿宋简体"/>
                <w:szCs w:val="21"/>
                <w:highlight w:val="none"/>
                <w:lang w:eastAsia="zh-CN"/>
              </w:rPr>
              <w:t>）</w:t>
            </w:r>
          </w:p>
          <w:p>
            <w:pPr>
              <w:pStyle w:val="16"/>
              <w:rPr>
                <w:rFonts w:hint="default" w:ascii="方正仿宋简体" w:eastAsia="方正仿宋简体"/>
                <w:szCs w:val="21"/>
                <w:highlight w:val="none"/>
                <w:lang w:val="en-US" w:eastAsia="zh-CN"/>
              </w:rPr>
            </w:pPr>
            <w:r>
              <w:rPr>
                <w:rFonts w:hint="eastAsia" w:ascii="方正仿宋简体" w:eastAsia="方正仿宋简体"/>
                <w:szCs w:val="21"/>
                <w:highlight w:val="none"/>
              </w:rPr>
              <w:t>提供有防雷装置</w:t>
            </w:r>
            <w:r>
              <w:rPr>
                <w:rFonts w:hint="eastAsia" w:ascii="方正仿宋简体" w:eastAsia="方正仿宋简体"/>
                <w:szCs w:val="21"/>
                <w:highlight w:val="none"/>
                <w:lang w:val="en-US" w:eastAsia="zh-CN"/>
              </w:rPr>
              <w:t>检测</w:t>
            </w:r>
            <w:r>
              <w:rPr>
                <w:rFonts w:hint="eastAsia" w:ascii="方正仿宋简体" w:eastAsia="方正仿宋简体"/>
                <w:szCs w:val="21"/>
                <w:highlight w:val="none"/>
              </w:rPr>
              <w:t>报告.检测时间：20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11</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10</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档案号：（2020）0654</w:t>
            </w:r>
            <w:r>
              <w:rPr>
                <w:rFonts w:hint="eastAsia" w:ascii="方正仿宋简体" w:eastAsia="方正仿宋简体"/>
                <w:szCs w:val="21"/>
                <w:highlight w:val="none"/>
              </w:rPr>
              <w:t>检测单位：</w:t>
            </w:r>
            <w:r>
              <w:rPr>
                <w:rFonts w:hint="eastAsia" w:ascii="方正仿宋简体" w:eastAsia="方正仿宋简体"/>
                <w:szCs w:val="21"/>
                <w:highlight w:val="none"/>
                <w:lang w:val="en-US" w:eastAsia="zh-CN"/>
              </w:rPr>
              <w:t>成都市防雷中心，检测对象：酿造部（液氨系统）</w:t>
            </w:r>
            <w:r>
              <w:rPr>
                <w:rFonts w:hint="eastAsia" w:ascii="方正仿宋简体" w:eastAsia="方正仿宋简体"/>
                <w:szCs w:val="21"/>
                <w:highlight w:val="none"/>
              </w:rPr>
              <w:t>。检查结论：</w:t>
            </w:r>
            <w:r>
              <w:rPr>
                <w:rFonts w:hint="eastAsia" w:ascii="方正仿宋简体" w:eastAsia="方正仿宋简体"/>
                <w:szCs w:val="21"/>
                <w:highlight w:val="none"/>
                <w:lang w:val="en-US" w:eastAsia="zh-CN"/>
              </w:rPr>
              <w:t>合格</w:t>
            </w:r>
            <w:r>
              <w:rPr>
                <w:rFonts w:hint="eastAsia" w:ascii="方正仿宋简体" w:eastAsia="方正仿宋简体"/>
                <w:szCs w:val="21"/>
                <w:highlight w:val="none"/>
              </w:rPr>
              <w:t>。</w:t>
            </w:r>
            <w:r>
              <w:rPr>
                <w:rFonts w:hint="eastAsia" w:ascii="方正仿宋简体" w:eastAsia="方正仿宋简体"/>
                <w:szCs w:val="21"/>
                <w:highlight w:val="none"/>
                <w:lang w:eastAsia="zh-CN"/>
              </w:rPr>
              <w:t>（</w:t>
            </w:r>
            <w:r>
              <w:rPr>
                <w:rFonts w:hint="eastAsia" w:ascii="方正仿宋简体" w:eastAsia="方正仿宋简体"/>
                <w:szCs w:val="21"/>
                <w:highlight w:val="none"/>
              </w:rPr>
              <w:t>见附件</w:t>
            </w:r>
            <w:r>
              <w:rPr>
                <w:rFonts w:hint="eastAsia" w:ascii="方正仿宋简体" w:eastAsia="方正仿宋简体"/>
                <w:szCs w:val="21"/>
                <w:highlight w:val="none"/>
                <w:lang w:eastAsia="zh-CN"/>
              </w:rPr>
              <w:t>）</w:t>
            </w:r>
          </w:p>
        </w:tc>
        <w:tc>
          <w:tcPr>
            <w:tcW w:w="1257" w:type="dxa"/>
          </w:tcPr>
          <w:p>
            <w:pPr>
              <w:rPr>
                <w:color w:val="FF0000"/>
                <w:szCs w:val="21"/>
              </w:rPr>
            </w:pPr>
            <w:r>
              <w:rPr>
                <w:rFonts w:hint="eastAsia"/>
                <w:szCs w:val="21"/>
                <w:lang w:val="en-US" w:eastAsia="zh-CN"/>
              </w:rPr>
              <w:t>符合</w:t>
            </w:r>
          </w:p>
          <w:p>
            <w:pPr>
              <w:rPr>
                <w:color w:val="FF0000"/>
                <w:szCs w:val="21"/>
              </w:rPr>
            </w:pPr>
          </w:p>
          <w:p>
            <w:pPr>
              <w:rPr>
                <w:color w:val="FF0000"/>
                <w:szCs w:val="21"/>
              </w:rPr>
            </w:pPr>
          </w:p>
          <w:p>
            <w:pPr>
              <w:rPr>
                <w:color w:val="FF0000"/>
                <w:szCs w:val="21"/>
              </w:rPr>
            </w:pPr>
          </w:p>
          <w:p>
            <w:pPr>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p>
            <w:pPr>
              <w:pStyle w:val="16"/>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32" w:type="dxa"/>
            <w:vAlign w:val="top"/>
          </w:tcPr>
          <w:p>
            <w:pPr>
              <w:spacing w:line="400" w:lineRule="exact"/>
              <w:ind w:firstLine="420" w:firstLineChars="200"/>
              <w:rPr>
                <w:szCs w:val="21"/>
              </w:rPr>
            </w:pPr>
            <w:r>
              <w:rPr>
                <w:rFonts w:hint="eastAsia"/>
                <w:szCs w:val="21"/>
              </w:rPr>
              <w:t>编制有《</w:t>
            </w:r>
            <w:r>
              <w:rPr>
                <w:rFonts w:hint="eastAsia" w:ascii="宋体" w:hAnsi="宋体" w:cs="宋体"/>
                <w:szCs w:val="21"/>
              </w:rPr>
              <w:t>环境监测、测量和合规性评价控制程序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日，组长：</w:t>
            </w:r>
            <w:r>
              <w:rPr>
                <w:rFonts w:hint="eastAsia" w:ascii="宋体" w:hAnsi="宋体" w:cs="宋体"/>
                <w:szCs w:val="21"/>
                <w:lang w:val="en-US" w:eastAsia="zh-CN"/>
              </w:rPr>
              <w:t>郭海艇</w:t>
            </w:r>
            <w:r>
              <w:rPr>
                <w:rFonts w:hint="eastAsia" w:ascii="宋体" w:hAnsi="宋体" w:cs="宋体"/>
                <w:szCs w:val="21"/>
              </w:rPr>
              <w:t>，成员：</w:t>
            </w:r>
            <w:r>
              <w:rPr>
                <w:rFonts w:hint="eastAsia" w:ascii="宋体" w:hAnsi="宋体" w:cs="宋体"/>
                <w:szCs w:val="21"/>
                <w:lang w:val="en-US" w:eastAsia="zh-CN"/>
              </w:rPr>
              <w:t>杨本丰、陈然</w:t>
            </w:r>
            <w:r>
              <w:rPr>
                <w:rFonts w:hint="eastAsia" w:ascii="宋体" w:hAnsi="宋体" w:cs="宋体"/>
                <w:szCs w:val="21"/>
              </w:rPr>
              <w:t>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257" w:type="dxa"/>
          </w:tcPr>
          <w:p>
            <w:pPr>
              <w:rPr>
                <w:rFonts w:hint="eastAsia" w:eastAsia="宋体"/>
                <w:color w:val="FF0000"/>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332" w:type="dxa"/>
          </w:tcPr>
          <w:p>
            <w:pPr>
              <w:spacing w:line="400" w:lineRule="atLeast"/>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57" w:type="dxa"/>
          </w:tcPr>
          <w:p>
            <w:pPr>
              <w:rPr>
                <w:rFonts w:hint="eastAsia" w:eastAsia="宋体"/>
                <w:color w:val="FF0000"/>
                <w:szCs w:val="21"/>
                <w:lang w:val="en-US"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32" w:type="dxa"/>
          </w:tcPr>
          <w:p>
            <w:pPr>
              <w:rPr>
                <w:rFonts w:ascii="宋体" w:hAnsi="宋体"/>
                <w:szCs w:val="21"/>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2</w:t>
            </w:r>
            <w:r>
              <w:rPr>
                <w:rFonts w:ascii="宋体" w:hAnsi="宋体"/>
                <w:szCs w:val="21"/>
                <w:highlight w:val="none"/>
              </w:rPr>
              <w:t>月份</w:t>
            </w:r>
            <w:r>
              <w:rPr>
                <w:rFonts w:hint="eastAsia" w:ascii="宋体" w:hAnsi="宋体"/>
                <w:szCs w:val="21"/>
                <w:highlight w:val="none"/>
              </w:rPr>
              <w:t>环境、职业健康安全管理体系运行资金计划审批及财务投入清单：支出项目有环保设备的运行、固废生活垃圾处置、安全教育培训和演练等共计约</w:t>
            </w:r>
            <w:r>
              <w:rPr>
                <w:rFonts w:hint="eastAsia" w:ascii="宋体" w:hAnsi="宋体"/>
                <w:szCs w:val="21"/>
                <w:highlight w:val="none"/>
                <w:lang w:val="en-US" w:eastAsia="zh-CN"/>
              </w:rPr>
              <w:t>78.93万</w:t>
            </w:r>
            <w:r>
              <w:rPr>
                <w:rFonts w:hint="eastAsia" w:ascii="宋体" w:hAnsi="宋体"/>
                <w:szCs w:val="21"/>
                <w:highlight w:val="none"/>
              </w:rPr>
              <w:t>元。</w:t>
            </w:r>
          </w:p>
        </w:tc>
        <w:tc>
          <w:tcPr>
            <w:tcW w:w="1257" w:type="dxa"/>
          </w:tcPr>
          <w:p>
            <w:pPr>
              <w:rPr>
                <w:rFonts w:hint="eastAsia" w:eastAsia="宋体"/>
                <w:color w:val="FF0000"/>
                <w:szCs w:val="21"/>
                <w:lang w:val="en-US" w:eastAsia="zh-CN"/>
              </w:rPr>
            </w:pPr>
            <w:r>
              <w:rPr>
                <w:rFonts w:hint="eastAsia" w:ascii="宋体" w:hAnsi="宋体"/>
                <w:szCs w:val="21"/>
                <w:highlight w:val="none"/>
                <w:lang w:val="en-US" w:eastAsia="zh-CN"/>
              </w:rPr>
              <w:t>符合</w:t>
            </w:r>
          </w:p>
        </w:tc>
      </w:tr>
    </w:tbl>
    <w:p>
      <w:pPr>
        <w:pStyle w:val="6"/>
        <w:rPr>
          <w:color w:val="FF0000"/>
          <w:sz w:val="21"/>
          <w:szCs w:val="21"/>
        </w:rPr>
      </w:pPr>
    </w:p>
    <w:p>
      <w:pPr>
        <w:pStyle w:val="6"/>
        <w:rPr>
          <w:sz w:val="21"/>
          <w:szCs w:val="21"/>
        </w:rPr>
      </w:pPr>
      <w:r>
        <w:rPr>
          <w:rFonts w:hint="eastAsia"/>
          <w:sz w:val="21"/>
          <w:szCs w:val="21"/>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2"/>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22" w:type="dxa"/>
            <w:vAlign w:val="center"/>
          </w:tcPr>
          <w:p>
            <w:pPr>
              <w:rPr>
                <w:sz w:val="24"/>
                <w:szCs w:val="24"/>
              </w:rPr>
            </w:pPr>
            <w:r>
              <w:rPr>
                <w:rFonts w:hint="eastAsia"/>
                <w:sz w:val="24"/>
                <w:szCs w:val="24"/>
              </w:rPr>
              <w:t>受审核部门：运营部 ，  主管领导：</w:t>
            </w:r>
            <w:r>
              <w:rPr>
                <w:rFonts w:hint="eastAsia"/>
                <w:sz w:val="24"/>
                <w:szCs w:val="24"/>
                <w:lang w:eastAsia="zh-CN"/>
              </w:rPr>
              <w:t>王东</w:t>
            </w:r>
            <w:r>
              <w:rPr>
                <w:rFonts w:hint="eastAsia"/>
                <w:sz w:val="24"/>
                <w:szCs w:val="24"/>
              </w:rPr>
              <w:t xml:space="preserve">  ，  陪同人员：</w:t>
            </w:r>
            <w:r>
              <w:rPr>
                <w:rFonts w:hint="eastAsia"/>
                <w:sz w:val="24"/>
                <w:szCs w:val="24"/>
                <w:lang w:eastAsia="zh-CN"/>
              </w:rPr>
              <w:t>郝东霞</w:t>
            </w:r>
          </w:p>
        </w:tc>
        <w:tc>
          <w:tcPr>
            <w:tcW w:w="126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2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审核时间：20</w:t>
            </w:r>
            <w:r>
              <w:rPr>
                <w:rFonts w:hint="eastAsia"/>
                <w:sz w:val="24"/>
                <w:szCs w:val="24"/>
                <w:lang w:val="en-US" w:eastAsia="zh-CN"/>
              </w:rPr>
              <w:t>21.1.7</w:t>
            </w:r>
          </w:p>
        </w:tc>
        <w:tc>
          <w:tcPr>
            <w:tcW w:w="12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22" w:type="dxa"/>
            <w:vAlign w:val="center"/>
          </w:tcPr>
          <w:p>
            <w:pPr>
              <w:rPr>
                <w:sz w:val="24"/>
                <w:szCs w:val="24"/>
              </w:rPr>
            </w:pPr>
            <w:r>
              <w:rPr>
                <w:rFonts w:hint="eastAsia"/>
                <w:sz w:val="24"/>
                <w:szCs w:val="24"/>
              </w:rPr>
              <w:t>审核条款：</w:t>
            </w:r>
          </w:p>
        </w:tc>
        <w:tc>
          <w:tcPr>
            <w:tcW w:w="126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322"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67"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322" w:type="dxa"/>
            <w:vAlign w:val="top"/>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w:t>
            </w:r>
            <w:r>
              <w:rPr>
                <w:rFonts w:hint="eastAsia" w:ascii="宋体" w:hAnsi="宋体"/>
                <w:szCs w:val="21"/>
                <w:lang w:eastAsia="zh-CN"/>
              </w:rPr>
              <w:t>2020年1月-12月</w:t>
            </w:r>
            <w:r>
              <w:rPr>
                <w:rFonts w:hint="eastAsia" w:ascii="宋体" w:hAnsi="宋体"/>
                <w:szCs w:val="21"/>
              </w:rPr>
              <w:t>）</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2020年1月-2020年12月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67"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22"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szCs w:val="21"/>
              </w:rPr>
            </w:pPr>
            <w:r>
              <w:rPr>
                <w:rFonts w:hint="eastAsia" w:ascii="宋体" w:cs="宋体"/>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hAnsi="宋体" w:cs="宋体"/>
                <w:szCs w:val="21"/>
              </w:rPr>
            </w:pPr>
            <w:r>
              <w:rPr>
                <w:rFonts w:hint="eastAsia" w:ascii="宋体" w:cs="宋体"/>
                <w:szCs w:val="21"/>
              </w:rPr>
              <w:t>现场查看，部门的主要工作为销售和原材料采购；管理过程中有</w:t>
            </w:r>
            <w:r>
              <w:rPr>
                <w:rFonts w:hint="eastAsia" w:cs="宋体"/>
                <w:szCs w:val="21"/>
              </w:rPr>
              <w:t>办公固废、辅料、包装袋、包装箱等固废，</w:t>
            </w:r>
            <w:r>
              <w:rPr>
                <w:rFonts w:hint="eastAsia" w:ascii="宋体" w:cs="宋体"/>
                <w:szCs w:val="21"/>
              </w:rPr>
              <w:t>部门的环境因素识别和重要环境因素基本到位。</w:t>
            </w:r>
          </w:p>
        </w:tc>
        <w:tc>
          <w:tcPr>
            <w:tcW w:w="1267" w:type="dxa"/>
          </w:tc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sz w:val="24"/>
                <w:szCs w:val="24"/>
              </w:rPr>
            </w:pPr>
            <w:r>
              <w:rPr>
                <w:rFonts w:hint="eastAsia"/>
                <w:sz w:val="24"/>
                <w:szCs w:val="24"/>
              </w:rPr>
              <w:t>受审核部门：运营部 ，  主管领导：</w:t>
            </w:r>
            <w:r>
              <w:rPr>
                <w:rFonts w:hint="eastAsia"/>
                <w:sz w:val="24"/>
                <w:szCs w:val="24"/>
                <w:lang w:eastAsia="zh-CN"/>
              </w:rPr>
              <w:t>王东</w:t>
            </w:r>
            <w:r>
              <w:rPr>
                <w:rFonts w:hint="eastAsia"/>
                <w:sz w:val="24"/>
                <w:szCs w:val="24"/>
              </w:rPr>
              <w:t xml:space="preserve">   ，  陪同人员：</w:t>
            </w:r>
            <w:r>
              <w:rPr>
                <w:rFonts w:hint="eastAsia"/>
                <w:sz w:val="24"/>
                <w:szCs w:val="24"/>
                <w:lang w:eastAsia="zh-CN"/>
              </w:rPr>
              <w:t>郝东霞</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审核时间：20</w:t>
            </w:r>
            <w:r>
              <w:rPr>
                <w:rFonts w:hint="eastAsia"/>
                <w:sz w:val="24"/>
                <w:szCs w:val="24"/>
                <w:lang w:val="en-US" w:eastAsia="zh-CN"/>
              </w:rPr>
              <w:t>21.1.7</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343" w:type="dxa"/>
            <w:vAlign w:val="top"/>
          </w:tcPr>
          <w:p>
            <w:pPr>
              <w:rPr>
                <w:rFonts w:ascii="宋体" w:hAnsi="宋体" w:cs="宋体"/>
                <w:szCs w:val="21"/>
              </w:rPr>
            </w:pPr>
            <w:r>
              <w:rPr>
                <w:rFonts w:hint="eastAsia" w:ascii="宋体" w:hAnsi="宋体" w:cs="宋体"/>
                <w:szCs w:val="21"/>
              </w:rPr>
              <w:t>查，运营部实施以下环境管理制度：《固体废弃物管理规定》《消防管理制度》、《火灾事故应急救援预案》、《运行管理制度》等。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ind w:firstLine="210" w:firstLineChars="100"/>
              <w:rPr>
                <w:rFonts w:ascii="宋体" w:hAnsi="宋体" w:cs="宋体"/>
                <w:szCs w:val="21"/>
              </w:rPr>
            </w:pPr>
            <w:r>
              <w:rPr>
                <w:rFonts w:hint="eastAsia" w:ascii="宋体" w:hAnsi="宋体" w:cs="宋体"/>
                <w:szCs w:val="21"/>
              </w:rPr>
              <w:t>查供方管理：查危化品和劳保用品供</w:t>
            </w:r>
            <w:r>
              <w:rPr>
                <w:rFonts w:hint="eastAsia" w:ascii="宋体" w:hAnsi="宋体" w:cs="宋体"/>
                <w:szCs w:val="21"/>
                <w:highlight w:val="none"/>
              </w:rPr>
              <w:t>方及采购管理，查供方名录：危化品供货商：</w:t>
            </w:r>
            <w:r>
              <w:rPr>
                <w:rFonts w:hint="eastAsia" w:ascii="宋体" w:hAnsi="宋体" w:cs="宋体"/>
                <w:szCs w:val="21"/>
                <w:highlight w:val="none"/>
                <w:lang w:val="en-US" w:eastAsia="zh-CN"/>
              </w:rPr>
              <w:t>成都中大化工有限责任公司</w:t>
            </w:r>
            <w:r>
              <w:rPr>
                <w:rFonts w:hint="eastAsia" w:ascii="宋体" w:hAnsi="宋体" w:cs="宋体"/>
                <w:szCs w:val="21"/>
                <w:highlight w:val="none"/>
              </w:rPr>
              <w:t>；劳保供应商：</w:t>
            </w:r>
            <w:r>
              <w:rPr>
                <w:rFonts w:hint="eastAsia" w:ascii="宋体" w:hAnsi="宋体" w:cs="宋体"/>
                <w:szCs w:val="21"/>
                <w:highlight w:val="none"/>
                <w:lang w:val="en-US" w:eastAsia="zh-CN"/>
              </w:rPr>
              <w:t>成都龙翔商贸有限公司</w:t>
            </w:r>
            <w:r>
              <w:rPr>
                <w:rFonts w:hint="eastAsia" w:ascii="宋体" w:hAnsi="宋体" w:cs="宋体"/>
                <w:szCs w:val="21"/>
                <w:highlight w:val="none"/>
              </w:rPr>
              <w:t>。</w:t>
            </w:r>
            <w:r>
              <w:rPr>
                <w:rFonts w:hint="eastAsia"/>
                <w:szCs w:val="21"/>
                <w:highlight w:val="none"/>
              </w:rPr>
              <w:t>查供方评价资料：提供有供方营业执照，生产许可证等资质，符合评价要求。采购信息以年度合同和计划单形式明确</w:t>
            </w:r>
            <w:r>
              <w:rPr>
                <w:rFonts w:hint="eastAsia"/>
                <w:szCs w:val="21"/>
                <w:highlight w:val="none"/>
                <w:lang w:eastAsia="zh-CN"/>
              </w:rPr>
              <w:t>（</w:t>
            </w:r>
            <w:r>
              <w:rPr>
                <w:rFonts w:hint="eastAsia"/>
                <w:szCs w:val="21"/>
                <w:highlight w:val="none"/>
                <w:lang w:val="en-US" w:eastAsia="zh-CN"/>
              </w:rPr>
              <w:t>危化品的采购先报当地派出所进行备案，提供有近期化学物品采购报备登记薄），</w:t>
            </w:r>
            <w:r>
              <w:rPr>
                <w:rFonts w:hint="eastAsia"/>
                <w:szCs w:val="21"/>
                <w:highlight w:val="none"/>
              </w:rPr>
              <w:t>明确了资质要求、MSDS表、进货验证项目等。</w:t>
            </w:r>
            <w:r>
              <w:rPr>
                <w:rFonts w:hint="eastAsia" w:ascii="宋体" w:hAnsi="宋体" w:cs="宋体"/>
                <w:szCs w:val="21"/>
                <w:highlight w:val="none"/>
              </w:rPr>
              <w:t>查碱液、呼吸器、安全帽等验收符合要求。</w:t>
            </w:r>
          </w:p>
        </w:tc>
        <w:tc>
          <w:tcPr>
            <w:tcW w:w="1246"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343"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查见：《应急准备与响应控制程序》、《应急救援预案》。《应急救援预案》中含有《火灾事故应急预案》、《氨泄漏应急预案》、《二氧化碳泄漏事故应急预案》等专项应急预案。成都分公司关于2020年应急预案演练计划的通知于2020年1月10日下发。</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抽查2020年12月3日成都分公司关于开展危化品液氨泄漏应急处置演练的通知，演练目的：为了规范危化品氨泄漏事故的应急管理和应急响应程序，增强应对氨泄漏事故风险和事故灾难处理能力，最大限度的减少事故灾难造成的人员伤亡和财产损失，不断完善公司应急救援体系，加强应急队伍建设和锻炼。演练地点：硅藻土罐（模拟制冷站加氨管道），参加演练人员共70人。</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本次应急预案演练，从氨泄漏发生报警到喷淋装置稀释空气中的氨气同时打开排风扇、紧急停车、高压配电室对制冷岗位拉闸断电、成功堵漏，共历时150分钟，及时、有效地控制了氨泄漏的扩大、保障了人身安全，避免了财产损失和环境污染。基本做到了分工明确，职责到人，在氨泄漏发生的第一时刻，能够保证疏散抢救不慌乱，后勤保障准确到位，应急装备的佩戴到位，抢险堵漏及时、安全。</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(三)公司将适当增加劳动防护用品的储备，保障劳动防护设施到位。</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cs="宋体"/>
                <w:szCs w:val="21"/>
              </w:rPr>
            </w:pPr>
            <w:r>
              <w:rPr>
                <w:rFonts w:hint="eastAsia" w:ascii="宋体" w:hAnsi="宋体" w:cs="宋体"/>
                <w:szCs w:val="21"/>
                <w:highlight w:val="none"/>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tc>
        <w:tc>
          <w:tcPr>
            <w:tcW w:w="1246" w:type="dxa"/>
          </w:tcPr>
          <w:p>
            <w:r>
              <w:rPr>
                <w:rFonts w:hint="eastAsia" w:ascii="宋体" w:hAnsi="宋体"/>
                <w:szCs w:val="21"/>
                <w:highlight w:val="none"/>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32" w:type="dxa"/>
            <w:vAlign w:val="center"/>
          </w:tcPr>
          <w:p>
            <w:pPr>
              <w:rPr>
                <w:sz w:val="24"/>
                <w:szCs w:val="24"/>
              </w:rPr>
            </w:pPr>
            <w:r>
              <w:rPr>
                <w:rFonts w:hint="eastAsia"/>
                <w:sz w:val="24"/>
                <w:szCs w:val="24"/>
              </w:rPr>
              <w:t>受审核部门：运营部 ，  主管领导：</w:t>
            </w:r>
            <w:r>
              <w:rPr>
                <w:rFonts w:hint="eastAsia"/>
                <w:sz w:val="24"/>
                <w:szCs w:val="24"/>
                <w:lang w:eastAsia="zh-CN"/>
              </w:rPr>
              <w:t>王东</w:t>
            </w:r>
            <w:r>
              <w:rPr>
                <w:rFonts w:hint="eastAsia"/>
                <w:sz w:val="24"/>
                <w:szCs w:val="24"/>
              </w:rPr>
              <w:t xml:space="preserve">   ，  陪同人员：</w:t>
            </w:r>
            <w:r>
              <w:rPr>
                <w:rFonts w:hint="eastAsia"/>
                <w:sz w:val="24"/>
                <w:szCs w:val="24"/>
                <w:lang w:eastAsia="zh-CN"/>
              </w:rPr>
              <w:t>郝东霞</w:t>
            </w:r>
          </w:p>
        </w:tc>
        <w:tc>
          <w:tcPr>
            <w:tcW w:w="12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审核时间：20</w:t>
            </w:r>
            <w:r>
              <w:rPr>
                <w:rFonts w:hint="eastAsia"/>
                <w:sz w:val="24"/>
                <w:szCs w:val="24"/>
                <w:lang w:val="en-US" w:eastAsia="zh-CN"/>
              </w:rPr>
              <w:t>21.1.7</w:t>
            </w:r>
          </w:p>
        </w:tc>
        <w:tc>
          <w:tcPr>
            <w:tcW w:w="12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32" w:type="dxa"/>
            <w:vAlign w:val="center"/>
          </w:tcPr>
          <w:p>
            <w:pPr>
              <w:rPr>
                <w:sz w:val="24"/>
                <w:szCs w:val="24"/>
              </w:rPr>
            </w:pPr>
            <w:r>
              <w:rPr>
                <w:rFonts w:hint="eastAsia"/>
                <w:sz w:val="24"/>
                <w:szCs w:val="24"/>
              </w:rPr>
              <w:t>审核条款：</w:t>
            </w:r>
          </w:p>
        </w:tc>
        <w:tc>
          <w:tcPr>
            <w:tcW w:w="12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32"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57"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32" w:type="dxa"/>
            <w:vAlign w:val="top"/>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w:t>
            </w:r>
            <w:r>
              <w:rPr>
                <w:rFonts w:hint="eastAsia" w:ascii="宋体" w:hAnsi="宋体"/>
                <w:szCs w:val="21"/>
                <w:lang w:eastAsia="zh-CN"/>
              </w:rPr>
              <w:t>2020年1月-12月</w:t>
            </w:r>
            <w:r>
              <w:rPr>
                <w:rFonts w:hint="eastAsia" w:ascii="宋体" w:hAnsi="宋体"/>
                <w:szCs w:val="21"/>
              </w:rPr>
              <w:t>）</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pStyle w:val="16"/>
            </w:pPr>
            <w:r>
              <w:rPr>
                <w:rFonts w:hint="eastAsia"/>
                <w:szCs w:val="21"/>
              </w:rPr>
              <w:t>3）</w:t>
            </w:r>
            <w:r>
              <w:rPr>
                <w:rFonts w:hint="eastAsia" w:ascii="宋体" w:hAnsi="宋体" w:cs="宋体"/>
                <w:szCs w:val="21"/>
              </w:rPr>
              <w:t>交通事故发生数为</w:t>
            </w:r>
            <w:r>
              <w:rPr>
                <w:rFonts w:hint="eastAsia"/>
                <w:szCs w:val="21"/>
              </w:rPr>
              <w:t>零</w:t>
            </w:r>
            <w:r>
              <w:rPr>
                <w:rFonts w:hint="eastAsia" w:ascii="宋体" w:hAnsi="宋体" w:cs="宋体"/>
                <w:szCs w:val="21"/>
              </w:rPr>
              <w:t xml:space="preserve">；              </w:t>
            </w:r>
            <w:r>
              <w:rPr>
                <w:rFonts w:hint="eastAsia"/>
                <w:szCs w:val="21"/>
              </w:rPr>
              <w:t>实测：零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2020年1月-2020年12月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257"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.1.</w:t>
            </w:r>
            <w:r>
              <w:rPr>
                <w:rFonts w:hint="eastAsia" w:ascii="宋体" w:hAnsi="宋体" w:cs="新宋体"/>
                <w:szCs w:val="21"/>
                <w:lang w:val="en-US" w:eastAsia="zh-CN"/>
              </w:rPr>
              <w:t>2</w:t>
            </w:r>
          </w:p>
        </w:tc>
        <w:tc>
          <w:tcPr>
            <w:tcW w:w="10332" w:type="dxa"/>
            <w:vAlign w:val="top"/>
          </w:tcPr>
          <w:p>
            <w:pPr>
              <w:spacing w:line="400" w:lineRule="exact"/>
              <w:ind w:firstLine="210" w:firstLineChars="100"/>
              <w:rPr>
                <w:rFonts w:ascii="宋体" w:hAnsi="宋体" w:cs="宋体"/>
                <w:szCs w:val="21"/>
              </w:rPr>
            </w:pPr>
            <w:r>
              <w:rPr>
                <w:rFonts w:hint="eastAsia" w:ascii="宋体" w:cs="宋体"/>
                <w:szCs w:val="21"/>
              </w:rPr>
              <w:t>查，运营部经过辨识与评审形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；业务外出发生的交通事故、啤酒装运过程中高处坠落和爆瓶伤人等危险源。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rPr>
              <w:t>运营部</w:t>
            </w:r>
            <w:r>
              <w:rPr>
                <w:rFonts w:hint="eastAsia" w:ascii="宋体" w:hAnsi="宋体" w:cs="宋体"/>
                <w:szCs w:val="21"/>
              </w:rPr>
              <w:t>采用打分法确定重大风险是：</w:t>
            </w:r>
            <w:r>
              <w:rPr>
                <w:rFonts w:hint="eastAsia" w:ascii="宋体" w:hAnsi="宋体" w:cs="Arial"/>
                <w:szCs w:val="21"/>
              </w:rPr>
              <w:t>1）火灾；2）触电； 3）意外伤害（高坠、爆瓶等伤害）。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257"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332" w:type="dxa"/>
            <w:vAlign w:val="top"/>
          </w:tcPr>
          <w:p>
            <w:pPr>
              <w:rPr>
                <w:rFonts w:ascii="宋体" w:hAnsi="宋体" w:cs="宋体"/>
                <w:szCs w:val="21"/>
              </w:rPr>
            </w:pPr>
            <w:r>
              <w:rPr>
                <w:rFonts w:hint="eastAsia" w:ascii="宋体" w:hAnsi="宋体" w:cs="宋体"/>
                <w:szCs w:val="21"/>
              </w:rPr>
              <w:t>查，运营部实施以下安全管理制度：《消防管理制度》、《安全检查制度》、《火灾事故应急救援预案》、《运行管理制度》等。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7"/>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；2）业务外出发生的交通事故；3）啤酒装运过程中高处坠落和爆瓶伤人等。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rPr>
                <w:rFonts w:ascii="宋体" w:hAnsi="宋体" w:cs="宋体"/>
                <w:szCs w:val="21"/>
              </w:rPr>
            </w:pPr>
            <w:r>
              <w:rPr>
                <w:rFonts w:hint="eastAsia" w:ascii="宋体" w:hAnsi="宋体" w:cs="宋体"/>
                <w:szCs w:val="21"/>
              </w:rPr>
              <w:t>查供方管理：查危化品和劳保用品供方及采购</w:t>
            </w:r>
            <w:r>
              <w:rPr>
                <w:rFonts w:hint="eastAsia" w:ascii="宋体" w:hAnsi="宋体" w:cs="宋体"/>
                <w:szCs w:val="21"/>
                <w:highlight w:val="none"/>
              </w:rPr>
              <w:t>管理，查供方名录：危化品供货商：</w:t>
            </w:r>
            <w:r>
              <w:rPr>
                <w:rFonts w:hint="eastAsia" w:ascii="宋体" w:hAnsi="宋体" w:cs="宋体"/>
                <w:szCs w:val="21"/>
                <w:highlight w:val="none"/>
                <w:lang w:val="en-US" w:eastAsia="zh-CN"/>
              </w:rPr>
              <w:t>成都中大化工有限责任公司</w:t>
            </w:r>
            <w:r>
              <w:rPr>
                <w:rFonts w:hint="eastAsia" w:ascii="宋体" w:hAnsi="宋体" w:cs="宋体"/>
                <w:szCs w:val="21"/>
                <w:highlight w:val="none"/>
              </w:rPr>
              <w:t>；劳保供应商：</w:t>
            </w:r>
            <w:r>
              <w:rPr>
                <w:rFonts w:hint="eastAsia" w:ascii="宋体" w:hAnsi="宋体" w:cs="宋体"/>
                <w:szCs w:val="21"/>
                <w:highlight w:val="none"/>
                <w:lang w:val="en-US" w:eastAsia="zh-CN"/>
              </w:rPr>
              <w:t>成都龙翔商贸有限公司</w:t>
            </w:r>
            <w:r>
              <w:rPr>
                <w:rFonts w:hint="eastAsia" w:ascii="宋体" w:hAnsi="宋体" w:cs="宋体"/>
                <w:szCs w:val="21"/>
                <w:highlight w:val="none"/>
              </w:rPr>
              <w:t>。</w:t>
            </w:r>
            <w:r>
              <w:rPr>
                <w:rFonts w:hint="eastAsia"/>
                <w:szCs w:val="21"/>
                <w:highlight w:val="none"/>
              </w:rPr>
              <w:t>查供方评价资料：提供有供方营业执照，生产许可证等资质，符合评价要求。采购信息以年度合同和计划单形式明确</w:t>
            </w:r>
            <w:r>
              <w:rPr>
                <w:rFonts w:hint="eastAsia"/>
                <w:szCs w:val="21"/>
                <w:highlight w:val="none"/>
                <w:lang w:eastAsia="zh-CN"/>
              </w:rPr>
              <w:t>（</w:t>
            </w:r>
            <w:r>
              <w:rPr>
                <w:rFonts w:hint="eastAsia"/>
                <w:szCs w:val="21"/>
                <w:highlight w:val="none"/>
                <w:lang w:val="en-US" w:eastAsia="zh-CN"/>
              </w:rPr>
              <w:t>危化品的采购先报当地派出所进行备案，提供有近期化学物品采购报备登记薄），</w:t>
            </w:r>
            <w:r>
              <w:rPr>
                <w:rFonts w:hint="eastAsia"/>
                <w:szCs w:val="21"/>
                <w:highlight w:val="none"/>
              </w:rPr>
              <w:t>明确了资质要求、MSDS表、进货验证项目等。</w:t>
            </w:r>
            <w:r>
              <w:rPr>
                <w:rFonts w:hint="eastAsia" w:ascii="宋体" w:hAnsi="宋体" w:cs="宋体"/>
                <w:szCs w:val="21"/>
                <w:highlight w:val="none"/>
              </w:rPr>
              <w:t>查碱液、呼吸器、安全帽等验收符合要求。</w:t>
            </w:r>
          </w:p>
        </w:tc>
        <w:tc>
          <w:tcPr>
            <w:tcW w:w="1257" w:type="dxa"/>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32"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查见：《应急准备与响应控制程序》、《应急救援预案》。《应急救援预案》中含有《火灾事故应急预案》、《氨泄漏应急预案》、《二氧化碳泄漏事故应急预案》等专项应急预案。成都分公司关于2020年应急预案演练计划的通知于2020年1月10日下发。</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 </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抽查2020年12月3日成都分公司关于开展危化品液氨泄漏应急处置演练的通知，演练目的：为了规范危化品氨泄漏事故的应急管理和应急响应程序，增强应对氨泄漏事故风险和事故灾难处理能力，最大限度的减少事故灾难造成的人员伤亡和财产损失，不断完善公司应急救援体系，加强应急队伍建设和锻炼。演练地点：硅藻土罐（模拟制冷站加氨管道），参加演练人员共70人。</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本次应急预案演练，从氨泄漏发生报警到喷淋装置稀释空气中的氨气同时打开排风扇、紧急停车、高压配电室对制冷岗位拉闸断电、成功堵漏，共历时150分钟，及时、有效地控制了氨泄漏的扩大、保障了人身安全，避免了财产损失和环境污染。基本做到了分工明确，职责到人，在氨泄漏发生的第一时刻，能够保证疏散抢救不慌乱，后勤保障准确到位，应急装备的佩戴到位，抢险堵漏及时、安全。</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cs="宋体"/>
                <w:szCs w:val="21"/>
                <w:highlight w:val="none"/>
              </w:rPr>
            </w:pPr>
            <w:r>
              <w:rPr>
                <w:rFonts w:hint="eastAsia" w:ascii="宋体" w:hAnsi="宋体" w:cs="宋体"/>
                <w:szCs w:val="21"/>
                <w:highlight w:val="none"/>
              </w:rPr>
              <w:t>(三)公司将适当增加劳动防护用品的储备，保障劳动防护设施到位。</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cs="宋体"/>
                <w:szCs w:val="21"/>
              </w:rPr>
            </w:pPr>
            <w:r>
              <w:rPr>
                <w:rFonts w:hint="eastAsia" w:ascii="宋体" w:hAnsi="宋体" w:cs="宋体"/>
                <w:szCs w:val="21"/>
                <w:highlight w:val="none"/>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tc>
        <w:tc>
          <w:tcPr>
            <w:tcW w:w="1257" w:type="dxa"/>
          </w:tcPr>
          <w:p>
            <w:r>
              <w:rPr>
                <w:rFonts w:hint="eastAsia" w:ascii="宋体" w:hAnsi="宋体"/>
                <w:szCs w:val="21"/>
                <w:highlight w:val="none"/>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eastAsia="zh-CN"/>
              </w:rPr>
              <w:t>酿造部</w:t>
            </w:r>
            <w:r>
              <w:rPr>
                <w:rFonts w:hint="eastAsia"/>
                <w:sz w:val="24"/>
                <w:szCs w:val="24"/>
              </w:rPr>
              <w:t>，主管领导：</w:t>
            </w:r>
            <w:r>
              <w:rPr>
                <w:rFonts w:hint="eastAsia"/>
                <w:sz w:val="24"/>
                <w:szCs w:val="24"/>
                <w:lang w:eastAsia="zh-CN"/>
              </w:rPr>
              <w:t>李世斌</w:t>
            </w:r>
            <w:r>
              <w:rPr>
                <w:rFonts w:hint="eastAsia"/>
                <w:sz w:val="24"/>
                <w:szCs w:val="24"/>
              </w:rPr>
              <w:t xml:space="preserve">   陪同人员：</w:t>
            </w:r>
            <w:r>
              <w:rPr>
                <w:rFonts w:hint="eastAsia"/>
                <w:sz w:val="24"/>
                <w:szCs w:val="24"/>
                <w:lang w:eastAsia="zh-CN"/>
              </w:rPr>
              <w:t>郝东霞</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宋明珠、余家龙</w:t>
            </w:r>
            <w:r>
              <w:rPr>
                <w:rFonts w:hint="eastAsia"/>
                <w:sz w:val="24"/>
                <w:szCs w:val="24"/>
              </w:rPr>
              <w:t>、审核时间：</w:t>
            </w:r>
            <w:r>
              <w:rPr>
                <w:rFonts w:hint="eastAsia"/>
                <w:sz w:val="24"/>
                <w:szCs w:val="24"/>
                <w:lang w:val="en-US" w:eastAsia="zh-CN"/>
              </w:rPr>
              <w:t>2021.1.8</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酿造部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酿造部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酿造部</w:t>
            </w:r>
            <w:r>
              <w:rPr>
                <w:rFonts w:hint="eastAsia" w:ascii="宋体" w:hAnsi="宋体" w:cs="Arial"/>
                <w:iCs/>
                <w:szCs w:val="21"/>
              </w:rPr>
              <w:t>的环境目标为：</w:t>
            </w:r>
            <w:r>
              <w:rPr>
                <w:rFonts w:hint="eastAsia" w:ascii="宋体" w:hAnsi="宋体" w:cs="Arial"/>
                <w:iCs/>
                <w:szCs w:val="21"/>
                <w:lang w:val="en-US" w:eastAsia="zh-CN"/>
              </w:rPr>
              <w:t xml:space="preserve">                          考核情况（2020年1月-12月）</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lang w:val="en-US" w:eastAsia="zh-CN"/>
              </w:rPr>
              <w:t>生产噪声排放同比每年下降；                         下降1%</w:t>
            </w:r>
          </w:p>
          <w:p>
            <w:pPr>
              <w:numPr>
                <w:ilvl w:val="0"/>
                <w:numId w:val="8"/>
              </w:numPr>
              <w:spacing w:line="400" w:lineRule="atLeast"/>
              <w:ind w:right="-107" w:rightChars="-51"/>
              <w:jc w:val="left"/>
              <w:rPr>
                <w:rFonts w:ascii="宋体" w:hAnsi="宋体" w:cs="宋体"/>
                <w:szCs w:val="21"/>
              </w:rPr>
            </w:pPr>
            <w:r>
              <w:rPr>
                <w:rFonts w:hint="eastAsia" w:ascii="宋体" w:hAnsi="宋体" w:cs="宋体"/>
                <w:szCs w:val="21"/>
                <w:lang w:val="en-US" w:eastAsia="zh-CN"/>
              </w:rPr>
              <w:t>公司环境、职业健康安全管理执行率100%；              100%</w:t>
            </w:r>
          </w:p>
          <w:p>
            <w:pPr>
              <w:numPr>
                <w:ilvl w:val="0"/>
                <w:numId w:val="8"/>
              </w:numPr>
              <w:spacing w:line="360" w:lineRule="exact"/>
              <w:jc w:val="left"/>
              <w:rPr>
                <w:rFonts w:ascii="宋体" w:hAnsi="宋体" w:cs="宋体"/>
                <w:szCs w:val="21"/>
              </w:rPr>
            </w:pPr>
            <w:r>
              <w:rPr>
                <w:rFonts w:hint="eastAsia" w:ascii="宋体" w:hAnsi="宋体" w:cs="宋体"/>
                <w:szCs w:val="21"/>
              </w:rPr>
              <w:t>固</w:t>
            </w:r>
            <w:r>
              <w:rPr>
                <w:rFonts w:hint="eastAsia" w:ascii="宋体" w:hAnsi="宋体" w:cs="宋体"/>
                <w:szCs w:val="21"/>
                <w:lang w:val="en-US" w:eastAsia="zh-CN"/>
              </w:rPr>
              <w:t>体</w:t>
            </w:r>
            <w:r>
              <w:rPr>
                <w:rFonts w:hint="eastAsia" w:ascii="宋体" w:hAnsi="宋体" w:cs="宋体"/>
                <w:szCs w:val="21"/>
              </w:rPr>
              <w:t>废</w:t>
            </w:r>
            <w:r>
              <w:rPr>
                <w:rFonts w:hint="eastAsia" w:ascii="宋体" w:hAnsi="宋体" w:cs="宋体"/>
                <w:szCs w:val="21"/>
                <w:lang w:val="en-US" w:eastAsia="zh-CN"/>
              </w:rPr>
              <w:t>弃物（生产废弃物）合理处置率达到</w:t>
            </w:r>
            <w:r>
              <w:rPr>
                <w:rFonts w:hint="eastAsia" w:ascii="宋体" w:hAnsi="宋体" w:cs="宋体"/>
                <w:szCs w:val="21"/>
              </w:rPr>
              <w:t>100%；</w:t>
            </w:r>
            <w:r>
              <w:rPr>
                <w:rFonts w:hint="eastAsia" w:ascii="宋体" w:hAnsi="宋体" w:cs="宋体"/>
                <w:szCs w:val="21"/>
                <w:lang w:val="en-US" w:eastAsia="zh-CN"/>
              </w:rPr>
              <w:t xml:space="preserve">        100%</w:t>
            </w:r>
          </w:p>
          <w:p>
            <w:pPr>
              <w:numPr>
                <w:ilvl w:val="0"/>
                <w:numId w:val="8"/>
              </w:numPr>
              <w:spacing w:line="360" w:lineRule="exact"/>
              <w:jc w:val="left"/>
              <w:rPr>
                <w:rFonts w:ascii="宋体" w:hAnsi="宋体" w:cs="宋体"/>
                <w:szCs w:val="21"/>
              </w:rPr>
            </w:pPr>
            <w:r>
              <w:rPr>
                <w:rFonts w:hint="eastAsia" w:ascii="宋体" w:hAnsi="宋体" w:cs="宋体"/>
                <w:szCs w:val="21"/>
              </w:rPr>
              <w:t>火灾、触电事故为</w:t>
            </w:r>
            <w:r>
              <w:rPr>
                <w:rFonts w:hint="eastAsia" w:ascii="宋体" w:hAnsi="宋体" w:cs="宋体"/>
                <w:szCs w:val="21"/>
                <w:lang w:val="en-US" w:eastAsia="zh-CN"/>
              </w:rPr>
              <w:t>0；                                   0</w:t>
            </w:r>
          </w:p>
          <w:p>
            <w:pPr>
              <w:spacing w:line="36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2020年1月-2020年12月酿造部</w:t>
            </w:r>
            <w:r>
              <w:rPr>
                <w:rFonts w:hint="eastAsia" w:ascii="宋体" w:hAnsi="宋体" w:cs="宋体"/>
                <w:szCs w:val="21"/>
              </w:rPr>
              <w:t>目标完成情况：均达到要求。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 xml:space="preserve">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 xml:space="preserve">E7.4 </w:t>
            </w:r>
          </w:p>
          <w:p>
            <w:pPr>
              <w:rPr>
                <w:rFonts w:hint="default" w:ascii="宋体" w:hAnsi="宋体" w:eastAsia="宋体" w:cs="新宋体"/>
                <w:kern w:val="2"/>
                <w:sz w:val="21"/>
                <w:szCs w:val="21"/>
                <w:lang w:val="en-US" w:eastAsia="zh-CN" w:bidi="ar-SA"/>
              </w:rPr>
            </w:pPr>
          </w:p>
        </w:tc>
        <w:tc>
          <w:tcPr>
            <w:tcW w:w="10364" w:type="dxa"/>
            <w:tcBorders>
              <w:top w:val="single" w:color="auto" w:sz="4" w:space="0"/>
              <w:left w:val="single" w:color="auto" w:sz="4" w:space="0"/>
              <w:bottom w:val="single" w:color="auto" w:sz="4" w:space="0"/>
              <w:right w:val="single" w:color="auto" w:sz="4" w:space="0"/>
            </w:tcBorders>
            <w:vAlign w:val="top"/>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《协商沟通与信息交流控制程序》规定了公司内外信息交流、协商的对象、方式、记录等。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外部，对配套供方、合作方等相关方进行了管理方针、原材料环保要求的沟通，主要通过网络、交流及材料说明书、合同等方式进行，并达成一致性意见实施有效控制。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9"/>
              </w:numPr>
              <w:spacing w:line="400" w:lineRule="atLeast"/>
              <w:ind w:firstLine="315" w:firstLineChars="150"/>
              <w:rPr>
                <w:rFonts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val="en-US" w:eastAsia="zh-CN"/>
              </w:rPr>
              <w:t>陈燃</w:t>
            </w:r>
            <w:r>
              <w:rPr>
                <w:rFonts w:hint="eastAsia" w:ascii="宋体" w:hAnsi="宋体" w:cs="Arial"/>
                <w:iCs/>
                <w:szCs w:val="21"/>
              </w:rPr>
              <w:t>及职业健康安全事务代表</w:t>
            </w:r>
            <w:r>
              <w:rPr>
                <w:rFonts w:hint="eastAsia" w:ascii="宋体" w:hAnsi="宋体" w:cs="Arial"/>
                <w:iCs/>
                <w:szCs w:val="21"/>
                <w:lang w:eastAsia="zh-CN"/>
              </w:rPr>
              <w:t>郝东霞</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审核时未发现有相关方投诉和环境安全违规情况发生。</w:t>
            </w:r>
          </w:p>
        </w:tc>
        <w:tc>
          <w:tcPr>
            <w:tcW w:w="1230"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符合</w:t>
            </w:r>
            <w:bookmarkStart w:id="0" w:name="_GoBack"/>
            <w:bookmarkEnd w:id="0"/>
          </w:p>
        </w:tc>
      </w:tr>
    </w:tbl>
    <w:p>
      <w:pPr>
        <w:pStyle w:val="6"/>
      </w:pPr>
      <w:r>
        <w:rPr>
          <w:rFonts w:hint="eastAsia"/>
        </w:rPr>
        <w:t>说明：不符合标注</w:t>
      </w:r>
      <w:r>
        <w:t>N</w:t>
      </w:r>
    </w:p>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eastAsia="zh-CN"/>
              </w:rPr>
              <w:t>酿造部</w:t>
            </w:r>
            <w:r>
              <w:rPr>
                <w:rFonts w:hint="eastAsia"/>
                <w:sz w:val="24"/>
                <w:szCs w:val="24"/>
              </w:rPr>
              <w:t>，主管领导：</w:t>
            </w:r>
            <w:r>
              <w:rPr>
                <w:rFonts w:hint="eastAsia"/>
                <w:sz w:val="24"/>
                <w:szCs w:val="24"/>
                <w:lang w:eastAsia="zh-CN"/>
              </w:rPr>
              <w:t>李世斌</w:t>
            </w:r>
            <w:r>
              <w:rPr>
                <w:rFonts w:hint="eastAsia"/>
                <w:sz w:val="24"/>
                <w:szCs w:val="24"/>
              </w:rPr>
              <w:t xml:space="preserve">   陪同人员：</w:t>
            </w:r>
            <w:r>
              <w:rPr>
                <w:rFonts w:hint="eastAsia"/>
                <w:sz w:val="24"/>
                <w:szCs w:val="24"/>
                <w:lang w:eastAsia="zh-CN"/>
              </w:rPr>
              <w:t>郝东霞</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val="en-US" w:eastAsia="zh-CN"/>
              </w:rPr>
              <w:t>2021.1.8</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酿造部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酿造部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364" w:type="dxa"/>
            <w:tcBorders>
              <w:top w:val="single" w:color="auto" w:sz="4" w:space="0"/>
              <w:left w:val="single" w:color="auto" w:sz="4" w:space="0"/>
              <w:bottom w:val="single" w:color="auto" w:sz="4" w:space="0"/>
              <w:right w:val="single" w:color="auto" w:sz="4" w:space="0"/>
            </w:tcBorders>
            <w:vAlign w:val="top"/>
          </w:tcPr>
          <w:p>
            <w:pPr>
              <w:pStyle w:val="15"/>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酿造部</w:t>
            </w:r>
            <w:r>
              <w:rPr>
                <w:rFonts w:hint="eastAsia" w:ascii="宋体" w:cs="宋体"/>
                <w:szCs w:val="21"/>
              </w:rPr>
              <w:t>确定的重要环境因素有：</w:t>
            </w:r>
            <w:r>
              <w:rPr>
                <w:rFonts w:hint="eastAsia" w:ascii="宋体" w:hAnsi="宋体" w:cs="宋体"/>
                <w:szCs w:val="21"/>
              </w:rPr>
              <w:t>1）潜在火灾；2）噪声的排放；3）废水的排放；4）固废的排放；5）粉尘的排放；6）能源消耗（水、电、蒸汽）；7）氨气泄漏。</w:t>
            </w:r>
          </w:p>
          <w:p>
            <w:pPr>
              <w:pStyle w:val="15"/>
              <w:tabs>
                <w:tab w:val="center" w:pos="3169"/>
              </w:tabs>
              <w:spacing w:line="40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酿造部</w:t>
            </w:r>
            <w:r>
              <w:rPr>
                <w:rFonts w:hint="eastAsia" w:ascii="宋体" w:cs="宋体"/>
                <w:szCs w:val="21"/>
              </w:rPr>
              <w:t>的主要工作为</w:t>
            </w:r>
            <w:r>
              <w:rPr>
                <w:rFonts w:hint="eastAsia" w:ascii="宋体" w:hAnsi="宋体"/>
                <w:szCs w:val="21"/>
              </w:rPr>
              <w:t>啤酒的生产。</w:t>
            </w:r>
            <w:r>
              <w:rPr>
                <w:rFonts w:hint="eastAsia" w:ascii="宋体" w:cs="宋体"/>
                <w:szCs w:val="21"/>
              </w:rPr>
              <w:t>生产作业过程中有麦糟、酵母泥、酒花糟、麸皮等固废；噪声主要为包装线、制冷机、压缩机等设备运行时产生；废水主要为瓶体清洗废水、设备清洗水、杀菌废水、以及生活污水，采取排到污水处理站处理后再交城市污水处理厂处理排放；粉尘主要为麦芽投料、麦芽粉碎、添加硅藻泥等工序产生粉尘废气，经过高压脉冲除尘器处理后经烟囱排放。以及耗水、耗电、耗蒸汽等能源消耗，制冷用氨气泄露等。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0" w:type="auto"/>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酿造部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ascii="宋体" w:hAnsi="宋体" w:cs="宋体"/>
                <w:szCs w:val="21"/>
                <w:lang w:val="en-US" w:eastAsia="zh-CN"/>
              </w:rPr>
              <w:t>1）</w:t>
            </w:r>
            <w:r>
              <w:rPr>
                <w:rFonts w:hint="eastAsia"/>
                <w:szCs w:val="21"/>
              </w:rPr>
              <w:t>火灾爆炸导致人身伤害</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r>
              <w:rPr>
                <w:rFonts w:hint="eastAsia"/>
                <w:szCs w:val="21"/>
                <w:lang w:eastAsia="zh-CN"/>
              </w:rPr>
              <w:t>；</w:t>
            </w:r>
            <w:r>
              <w:rPr>
                <w:rFonts w:hint="eastAsia"/>
                <w:szCs w:val="21"/>
                <w:lang w:val="en-US" w:eastAsia="zh-CN"/>
              </w:rPr>
              <w:t>4）</w:t>
            </w:r>
            <w:r>
              <w:rPr>
                <w:rFonts w:hint="eastAsia"/>
                <w:szCs w:val="21"/>
              </w:rPr>
              <w:t>职业病</w:t>
            </w:r>
            <w:r>
              <w:rPr>
                <w:rFonts w:hint="eastAsia"/>
                <w:szCs w:val="21"/>
                <w:lang w:eastAsia="zh-CN"/>
              </w:rPr>
              <w:t>；</w:t>
            </w:r>
            <w:r>
              <w:rPr>
                <w:rFonts w:hint="eastAsia"/>
                <w:szCs w:val="21"/>
                <w:lang w:val="en-US" w:eastAsia="zh-CN"/>
              </w:rPr>
              <w:t>5）</w:t>
            </w:r>
            <w:r>
              <w:rPr>
                <w:rFonts w:hint="eastAsia"/>
                <w:szCs w:val="21"/>
              </w:rPr>
              <w:t>意外伤害。</w:t>
            </w:r>
          </w:p>
          <w:p>
            <w:pPr>
              <w:spacing w:line="400" w:lineRule="exact"/>
              <w:ind w:firstLine="420" w:firstLineChars="200"/>
              <w:rPr>
                <w:rFonts w:ascii="宋体" w:hAnsi="宋体" w:cs="宋体"/>
                <w:szCs w:val="21"/>
              </w:rPr>
            </w:pPr>
            <w:r>
              <w:rPr>
                <w:rFonts w:hint="eastAsia" w:ascii="宋体" w:hAnsi="宋体" w:cs="宋体"/>
                <w:szCs w:val="21"/>
              </w:rPr>
              <w:t>危险源包括制冷用氨气泄露导致中毒、氨气爆炸、灌装车间的噪声、灌装车间、糖化车间中暑、高温烫伤（热水、设备表面、蒸汽）、制冷间冻伤、CIP酸碱腐蚀、罐区的高空落物和高空坠落、酒瓶灌装后爆瓶等危险源，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0" w:type="auto"/>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jc w:val="both"/>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6.2</w:t>
            </w:r>
          </w:p>
        </w:tc>
        <w:tc>
          <w:tcPr>
            <w:tcW w:w="0" w:type="auto"/>
            <w:vAlign w:val="top"/>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酿造部</w:t>
            </w:r>
            <w:r>
              <w:rPr>
                <w:rFonts w:hint="eastAsia" w:ascii="宋体" w:hAnsi="宋体" w:cs="Arial"/>
                <w:iCs/>
                <w:szCs w:val="21"/>
              </w:rPr>
              <w:t>的职业健康安全目标为：</w:t>
            </w:r>
            <w:r>
              <w:rPr>
                <w:rFonts w:hint="eastAsia" w:ascii="宋体" w:hAnsi="宋体" w:cs="Arial"/>
                <w:iCs/>
                <w:szCs w:val="21"/>
                <w:lang w:val="en-US" w:eastAsia="zh-CN"/>
              </w:rPr>
              <w:t xml:space="preserve">             考核情况（2020年1月-12月）</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1、公司环境、职业健康安全管理执行率100%                  100%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2、每季度轻伤事故 ≤ 3起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3、中暑事故发生数为0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4、职业病发生事故为0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5、火灾触电事故为0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6、死亡、重伤事故为0                                      0</w:t>
            </w:r>
          </w:p>
          <w:p>
            <w:pPr>
              <w:spacing w:line="36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2020年1月-2020年12月酿造部</w:t>
            </w:r>
            <w:r>
              <w:rPr>
                <w:rFonts w:hint="eastAsia" w:ascii="宋体" w:hAnsi="宋体" w:cs="宋体"/>
                <w:szCs w:val="21"/>
              </w:rPr>
              <w:t>目标完成情况：均达到要求。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查，公司编制了目标管理实施方案：制定、执行程序或作业文件；加强监测和测量；培训与教育；应急响应。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hint="eastAsia"/>
              </w:rPr>
            </w:pPr>
            <w:r>
              <w:rPr>
                <w:rFonts w:hint="eastAsia"/>
              </w:rPr>
              <w:t>运行策划和控制</w:t>
            </w:r>
          </w:p>
          <w:p>
            <w:pPr>
              <w:pStyle w:val="2"/>
              <w:rPr>
                <w:lang w:val="en-US" w:eastAsia="zh-CN"/>
              </w:rPr>
            </w:pPr>
            <w:r>
              <w:rPr>
                <w:rFonts w:hint="eastAsia" w:ascii="宋体" w:hAnsi="宋体" w:cs="新宋体"/>
                <w:szCs w:val="21"/>
                <w:lang w:eastAsia="zh-CN"/>
              </w:rPr>
              <w:t>（</w:t>
            </w:r>
            <w:r>
              <w:rPr>
                <w:rFonts w:hint="eastAsia" w:ascii="宋体" w:hAnsi="宋体" w:cs="新宋体"/>
                <w:szCs w:val="21"/>
                <w:lang w:val="en-US" w:eastAsia="zh-CN"/>
              </w:rPr>
              <w:t>不符合验证</w:t>
            </w:r>
            <w:r>
              <w:rPr>
                <w:rFonts w:hint="eastAsia" w:ascii="宋体" w:hAnsi="宋体" w:cs="新宋体"/>
                <w:szCs w:val="21"/>
                <w:lang w:eastAsia="zh-CN"/>
              </w:rPr>
              <w:t>）</w:t>
            </w:r>
          </w:p>
        </w:tc>
        <w:tc>
          <w:tcPr>
            <w:tcW w:w="0" w:type="auto"/>
            <w:vAlign w:val="top"/>
          </w:tcPr>
          <w:p>
            <w:pPr>
              <w:rPr>
                <w:rFonts w:ascii="宋体" w:hAnsi="宋体" w:cs="新宋体"/>
                <w:szCs w:val="21"/>
              </w:rPr>
            </w:pPr>
            <w:r>
              <w:rPr>
                <w:rFonts w:hint="eastAsia" w:ascii="宋体" w:hAnsi="宋体" w:cs="新宋体"/>
                <w:szCs w:val="21"/>
              </w:rPr>
              <w:t>ES8.1 </w:t>
            </w:r>
          </w:p>
          <w:p>
            <w:pPr>
              <w:rPr>
                <w:rFonts w:hint="eastAsia" w:ascii="宋体" w:hAnsi="宋体" w:eastAsia="宋体" w:cs="Times New Roman"/>
                <w:kern w:val="2"/>
                <w:sz w:val="21"/>
                <w:szCs w:val="21"/>
                <w:lang w:val="en-US" w:eastAsia="zh-CN" w:bidi="ar-SA"/>
              </w:rPr>
            </w:pPr>
          </w:p>
        </w:tc>
        <w:tc>
          <w:tcPr>
            <w:tcW w:w="0" w:type="auto"/>
            <w:vAlign w:val="top"/>
          </w:tcPr>
          <w:p>
            <w:pPr>
              <w:tabs>
                <w:tab w:val="left" w:pos="1080"/>
              </w:tabs>
            </w:pPr>
            <w:r>
              <w:rPr>
                <w:rFonts w:hint="eastAsia"/>
              </w:rPr>
              <w:t xml:space="preserve">   </w:t>
            </w:r>
            <w:r>
              <w:rPr>
                <w:rFonts w:hint="eastAsia"/>
                <w:lang w:val="en-US" w:eastAsia="zh-CN"/>
              </w:rPr>
              <w:t xml:space="preserve"> </w:t>
            </w:r>
            <w:r>
              <w:rPr>
                <w:rFonts w:hint="eastAsia"/>
              </w:rPr>
              <w:t>在</w:t>
            </w:r>
            <w:r>
              <w:rPr>
                <w:rFonts w:hint="eastAsia"/>
                <w:lang w:eastAsia="zh-CN"/>
              </w:rPr>
              <w:t>酿造部</w:t>
            </w:r>
            <w:r>
              <w:rPr>
                <w:rFonts w:hint="eastAsia"/>
              </w:rPr>
              <w:t>查看，雪花啤酒的生产正常进行</w:t>
            </w:r>
            <w:r>
              <w:rPr>
                <w:rFonts w:hint="eastAsia"/>
                <w:lang w:val="en-US" w:eastAsia="zh-CN"/>
              </w:rPr>
              <w:t>搬运</w:t>
            </w:r>
            <w:r>
              <w:rPr>
                <w:rFonts w:hint="eastAsia"/>
              </w:rPr>
              <w:t>，公司目前只生产瓶装啤酒，其认证范围处于正常经营情况。</w:t>
            </w:r>
          </w:p>
          <w:p>
            <w:pPr>
              <w:pStyle w:val="15"/>
              <w:tabs>
                <w:tab w:val="center" w:pos="3169"/>
              </w:tabs>
              <w:spacing w:line="400" w:lineRule="exact"/>
              <w:jc w:val="left"/>
            </w:pPr>
            <w:r>
              <w:rPr>
                <w:rFonts w:hint="eastAsia"/>
              </w:rPr>
              <w:t>在</w:t>
            </w:r>
            <w:r>
              <w:rPr>
                <w:rFonts w:hint="eastAsia"/>
                <w:lang w:eastAsia="zh-CN"/>
              </w:rPr>
              <w:t>酿造部</w:t>
            </w:r>
            <w:r>
              <w:rPr>
                <w:rFonts w:hint="eastAsia"/>
              </w:rPr>
              <w:t>现场查看，</w:t>
            </w:r>
            <w:r>
              <w:rPr>
                <w:rFonts w:hint="eastAsia"/>
                <w:lang w:eastAsia="zh-CN"/>
              </w:rPr>
              <w:t>酿造部</w:t>
            </w:r>
            <w:r>
              <w:rPr>
                <w:rFonts w:hint="eastAsia"/>
              </w:rPr>
              <w:t>重要环境因素有：1）潜在火灾；2）噪声的排放；3）废水的排放；4）固废的排放；5）粉尘的排放；6）能源消耗（水、电、蒸汽）；7）氨气泄漏。</w:t>
            </w:r>
          </w:p>
          <w:p>
            <w:pPr>
              <w:spacing w:line="400" w:lineRule="atLeast"/>
              <w:ind w:firstLine="420" w:firstLineChars="200"/>
            </w:pPr>
            <w:r>
              <w:rPr>
                <w:rFonts w:hint="eastAsia"/>
                <w:lang w:eastAsia="zh-CN"/>
              </w:rPr>
              <w:t>酿造部</w:t>
            </w:r>
            <w:r>
              <w:rPr>
                <w:rFonts w:hint="eastAsia"/>
              </w:rPr>
              <w:t>根据部门的重要环境因素，策划的环境管理制度有：《应急准备和响应控制程序》、《废弃物管理制度》、《消防安全管理制度》、《火灾应急预案》等。</w:t>
            </w:r>
          </w:p>
          <w:p>
            <w:pPr>
              <w:spacing w:line="400" w:lineRule="atLeast"/>
              <w:ind w:firstLine="420" w:firstLineChars="200"/>
            </w:pPr>
            <w:r>
              <w:rPr>
                <w:rFonts w:hint="eastAsia"/>
              </w:rPr>
              <w:t>现场查看，重要环境因素控制。</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公司编制了《废弃物管理制度》，规定了办公和生产过程固废处理的管理要求。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查，办公环节的主要固废为：废纸、废办公用品、以及生活垃圾等。现采取集中收集，交由环卫处理。在办公公共区域内垃圾桶标识明确。</w:t>
            </w:r>
          </w:p>
          <w:p>
            <w:pPr>
              <w:spacing w:line="400" w:lineRule="atLeast"/>
              <w:ind w:firstLine="420" w:firstLineChars="200"/>
            </w:pPr>
            <w:r>
              <w:rPr>
                <w:rFonts w:hint="eastAsia"/>
              </w:rPr>
              <w:t>生产过程的固废有：麦糟、酵母泥、酒花糟、麸皮、废包装等固废。</w:t>
            </w:r>
          </w:p>
          <w:p>
            <w:pPr>
              <w:spacing w:line="400" w:lineRule="atLeast"/>
              <w:ind w:firstLine="420" w:firstLineChars="200"/>
              <w:rPr>
                <w:rFonts w:hint="eastAsia"/>
              </w:rPr>
            </w:pPr>
            <w:r>
              <w:rPr>
                <w:rFonts w:hint="eastAsia"/>
                <w:highlight w:val="none"/>
              </w:rPr>
              <w:t>现场查看：报废玻璃瓶：作</w:t>
            </w:r>
            <w:r>
              <w:rPr>
                <w:rFonts w:hint="eastAsia"/>
              </w:rPr>
              <w:t>为可利用废物暂存在废瓶堆放区， 定期外售废旧物资收购站回收利用，空罐堆放区位于厂区东侧；废包装材料：交由废品收购站回收再利用， 废包装材料堆放区位于厂区西侧：设备维护产生的废机油，生产过程的</w:t>
            </w:r>
            <w:r>
              <w:t>染料、涂料</w:t>
            </w:r>
            <w:r>
              <w:rPr>
                <w:rFonts w:hint="eastAsia"/>
              </w:rPr>
              <w:t xml:space="preserve"> ，规范堆放于危废暂存问内， 并与有资质的单位签订了处置协议。</w:t>
            </w:r>
          </w:p>
          <w:p>
            <w:pPr>
              <w:spacing w:line="400" w:lineRule="atLeast"/>
              <w:ind w:firstLine="420" w:firstLineChars="200"/>
              <w:rPr>
                <w:rFonts w:hint="default"/>
                <w:lang w:val="en-US" w:eastAsia="zh-CN"/>
              </w:rPr>
            </w:pPr>
            <w:r>
              <w:rPr>
                <w:rFonts w:hint="eastAsia"/>
              </w:rPr>
              <w:t>查看试验室管理，试验室主要废物为化验分析产生的</w:t>
            </w:r>
            <w:r>
              <w:t>废有机溶剂与有机溶剂废</w:t>
            </w:r>
            <w:r>
              <w:rPr>
                <w:rFonts w:hint="eastAsia"/>
              </w:rPr>
              <w:t>以及试验用样品。现场查看，清洗试管的水和试验用有机溶液均单独收集存放，不与其他生活水进入下水道，管理符合要求。</w:t>
            </w:r>
            <w:r>
              <w:t xml:space="preserve"> </w:t>
            </w:r>
          </w:p>
          <w:p>
            <w:pPr>
              <w:spacing w:line="400" w:lineRule="atLeast"/>
              <w:ind w:firstLine="420" w:firstLineChars="200"/>
              <w:rPr>
                <w:highlight w:val="none"/>
              </w:rPr>
            </w:pPr>
            <w:r>
              <w:rPr>
                <w:rFonts w:hint="eastAsia"/>
                <w:highlight w:val="none"/>
              </w:rPr>
              <w:t>生产过程固废：</w:t>
            </w:r>
          </w:p>
          <w:p>
            <w:pPr>
              <w:spacing w:line="400" w:lineRule="atLeast"/>
              <w:ind w:firstLine="420" w:firstLineChars="200"/>
            </w:pPr>
            <w:r>
              <w:rPr>
                <w:rFonts w:hint="eastAsia"/>
                <w:highlight w:val="none"/>
              </w:rPr>
              <w:t>(1）生糟、酵母泥＋凝</w:t>
            </w:r>
            <w:r>
              <w:rPr>
                <w:rFonts w:hint="eastAsia"/>
              </w:rPr>
              <w:t>固物、 酒花糟＋凝固物、麦芽预处理敖皮均外售处理。</w:t>
            </w:r>
          </w:p>
          <w:p>
            <w:pPr>
              <w:spacing w:line="400" w:lineRule="atLeast"/>
              <w:ind w:firstLine="420" w:firstLineChars="200"/>
            </w:pPr>
            <w:r>
              <w:rPr>
                <w:rFonts w:hint="eastAsia"/>
              </w:rPr>
              <w:t>(2）废硅藻土交由有资质单位处置。</w:t>
            </w:r>
          </w:p>
          <w:p>
            <w:pPr>
              <w:spacing w:line="400" w:lineRule="atLeast"/>
              <w:ind w:firstLine="420" w:firstLineChars="200"/>
            </w:pPr>
            <w:r>
              <w:rPr>
                <w:rFonts w:hint="eastAsia"/>
              </w:rPr>
              <w:t>公司对固体废物处置采用综合利用，充分回收， 最大限度地合理使用资源，尽可能减少固体废物的最终产生量</w:t>
            </w:r>
          </w:p>
          <w:p>
            <w:pPr>
              <w:spacing w:line="400" w:lineRule="atLeast"/>
              <w:ind w:firstLine="420" w:firstLineChars="200"/>
            </w:pPr>
            <w:r>
              <w:rPr>
                <w:rFonts w:hint="eastAsia"/>
              </w:rPr>
              <w:t>查，固废处理：有处理记录，具体见行政部记录</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查看，共用区域、办公室设置了消防栓、灭火器、应急报警器等，设施状态良好。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w:t>
            </w:r>
            <w:r>
              <w:rPr>
                <w:rFonts w:hint="eastAsia"/>
                <w:lang w:eastAsia="zh-CN"/>
              </w:rPr>
              <w:t>酿造部</w:t>
            </w:r>
            <w:r>
              <w:rPr>
                <w:rFonts w:hint="eastAsia"/>
              </w:rPr>
              <w:t>主要岗位均参与。</w:t>
            </w:r>
          </w:p>
          <w:p>
            <w:pPr>
              <w:spacing w:line="400" w:lineRule="atLeast"/>
              <w:ind w:firstLine="420" w:firstLineChars="200"/>
              <w:rPr>
                <w:highlight w:val="none"/>
              </w:rPr>
            </w:pPr>
            <w:r>
              <w:rPr>
                <w:rFonts w:hint="eastAsia"/>
              </w:rPr>
              <w:t>3、</w:t>
            </w:r>
            <w:r>
              <w:rPr>
                <w:rFonts w:hint="eastAsia"/>
                <w:highlight w:val="none"/>
              </w:rPr>
              <w:t>废水排放：</w:t>
            </w:r>
          </w:p>
          <w:p>
            <w:pPr>
              <w:spacing w:line="400" w:lineRule="atLeast"/>
              <w:ind w:firstLine="420" w:firstLineChars="200"/>
              <w:rPr>
                <w:rFonts w:hint="eastAsia"/>
                <w:lang w:val="en-US" w:eastAsia="zh-CN"/>
              </w:rPr>
            </w:pPr>
            <w:r>
              <w:rPr>
                <w:rFonts w:hint="eastAsia"/>
                <w:highlight w:val="none"/>
              </w:rPr>
              <w:t>查看，生产过程中用水主要是空罐清洗水；灌装线杀菌水；工艺设备清洗水；设备冷却水补充水等。此部分废水经厂区污水管道收集后进入厂</w:t>
            </w:r>
            <w:r>
              <w:rPr>
                <w:rFonts w:hint="eastAsia"/>
              </w:rPr>
              <w:t>区污水处理站处理。在污水处理站，设备运行正常，在线监测数值达到排放标准，</w:t>
            </w:r>
            <w:r>
              <w:rPr>
                <w:rFonts w:hint="eastAsia"/>
                <w:lang w:val="en-US" w:eastAsia="zh-CN"/>
              </w:rPr>
              <w:t>抽查2021年1月的一份污水处理的日运行记录、碱水使用记录、污水处理检测化验记录：</w:t>
            </w: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default"/>
                <w:lang w:val="en-US" w:eastAsia="zh-CN"/>
              </w:rPr>
              <w:drawing>
                <wp:inline distT="0" distB="0" distL="114300" distR="114300">
                  <wp:extent cx="3119755" cy="3401060"/>
                  <wp:effectExtent l="0" t="0" r="4445" b="12700"/>
                  <wp:docPr id="3" name="图片 3" descr="375860afd7b4410faa6ee4db3ed1f87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75860afd7b4410faa6ee4db3ed1f87e_"/>
                          <pic:cNvPicPr>
                            <a:picLocks noChangeAspect="1"/>
                          </pic:cNvPicPr>
                        </pic:nvPicPr>
                        <pic:blipFill>
                          <a:blip r:embed="rId7"/>
                          <a:srcRect t="20627" b="13216"/>
                          <a:stretch>
                            <a:fillRect/>
                          </a:stretch>
                        </pic:blipFill>
                        <pic:spPr>
                          <a:xfrm>
                            <a:off x="0" y="0"/>
                            <a:ext cx="3119755" cy="3401060"/>
                          </a:xfrm>
                          <a:prstGeom prst="rect">
                            <a:avLst/>
                          </a:prstGeom>
                        </pic:spPr>
                      </pic:pic>
                    </a:graphicData>
                  </a:graphic>
                </wp:inline>
              </w:drawing>
            </w:r>
            <w:r>
              <w:rPr>
                <w:rFonts w:hint="default"/>
                <w:lang w:val="en-US" w:eastAsia="zh-CN"/>
              </w:rPr>
              <w:drawing>
                <wp:inline distT="0" distB="0" distL="114300" distR="114300">
                  <wp:extent cx="3114040" cy="3271520"/>
                  <wp:effectExtent l="0" t="0" r="10160" b="5080"/>
                  <wp:docPr id="4" name="图片 4" descr="0c16e0a03a58b0a5a6ee415b2bf8c1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c16e0a03a58b0a5a6ee415b2bf8c198_"/>
                          <pic:cNvPicPr>
                            <a:picLocks noChangeAspect="1"/>
                          </pic:cNvPicPr>
                        </pic:nvPicPr>
                        <pic:blipFill>
                          <a:blip r:embed="rId8"/>
                          <a:srcRect t="23733" b="12912"/>
                          <a:stretch>
                            <a:fillRect/>
                          </a:stretch>
                        </pic:blipFill>
                        <pic:spPr>
                          <a:xfrm>
                            <a:off x="0" y="0"/>
                            <a:ext cx="3114040" cy="3271520"/>
                          </a:xfrm>
                          <a:prstGeom prst="rect">
                            <a:avLst/>
                          </a:prstGeom>
                        </pic:spPr>
                      </pic:pic>
                    </a:graphicData>
                  </a:graphic>
                </wp:inline>
              </w:drawing>
            </w:r>
          </w:p>
          <w:p>
            <w:pPr>
              <w:pStyle w:val="2"/>
              <w:rPr>
                <w:rFonts w:hint="default"/>
                <w:lang w:val="en-US" w:eastAsia="zh-CN"/>
              </w:rPr>
            </w:pPr>
            <w:r>
              <w:rPr>
                <w:rFonts w:hint="default"/>
                <w:lang w:val="en-US" w:eastAsia="zh-CN"/>
              </w:rPr>
              <w:drawing>
                <wp:inline distT="0" distB="0" distL="114300" distR="114300">
                  <wp:extent cx="6177280" cy="2178050"/>
                  <wp:effectExtent l="0" t="0" r="10160" b="1270"/>
                  <wp:docPr id="7" name="图片 7" descr="d916fae7067a3a71f5352f31af75ffc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916fae7067a3a71f5352f31af75ffcf_"/>
                          <pic:cNvPicPr>
                            <a:picLocks noChangeAspect="1"/>
                          </pic:cNvPicPr>
                        </pic:nvPicPr>
                        <pic:blipFill>
                          <a:blip r:embed="rId9"/>
                          <a:srcRect t="17296" b="14513"/>
                          <a:stretch>
                            <a:fillRect/>
                          </a:stretch>
                        </pic:blipFill>
                        <pic:spPr>
                          <a:xfrm>
                            <a:off x="0" y="0"/>
                            <a:ext cx="6177280" cy="2178050"/>
                          </a:xfrm>
                          <a:prstGeom prst="rect">
                            <a:avLst/>
                          </a:prstGeom>
                        </pic:spPr>
                      </pic:pic>
                    </a:graphicData>
                  </a:graphic>
                </wp:inline>
              </w:drawing>
            </w:r>
          </w:p>
          <w:p>
            <w:pPr>
              <w:pStyle w:val="2"/>
              <w:rPr>
                <w:rFonts w:hint="default"/>
                <w:lang w:val="en-US" w:eastAsia="zh-CN"/>
              </w:rPr>
            </w:pPr>
          </w:p>
          <w:p>
            <w:pPr>
              <w:pStyle w:val="2"/>
              <w:rPr>
                <w:rFonts w:hint="default"/>
                <w:lang w:val="en-US" w:eastAsia="zh-CN"/>
              </w:rPr>
            </w:pPr>
          </w:p>
          <w:p>
            <w:pPr>
              <w:spacing w:line="400" w:lineRule="atLeast"/>
              <w:ind w:firstLine="420" w:firstLineChars="200"/>
              <w:rPr>
                <w:rFonts w:hint="eastAsia"/>
              </w:rPr>
            </w:pPr>
            <w:r>
              <w:rPr>
                <w:rFonts w:hint="eastAsia"/>
                <w:highlight w:val="none"/>
              </w:rPr>
              <w:t>查看现场记录，</w:t>
            </w:r>
            <w:r>
              <w:rPr>
                <w:rFonts w:hint="eastAsia"/>
                <w:highlight w:val="none"/>
                <w:lang w:val="en-US" w:eastAsia="zh-CN"/>
              </w:rPr>
              <w:t>2020年1月8日，污水排放口取样</w:t>
            </w:r>
            <w:r>
              <w:rPr>
                <w:rFonts w:hint="eastAsia"/>
                <w:highlight w:val="none"/>
              </w:rPr>
              <w:t>COD量</w:t>
            </w:r>
            <w:r>
              <w:rPr>
                <w:rFonts w:hint="eastAsia"/>
                <w:highlight w:val="none"/>
                <w:lang w:val="en-US" w:eastAsia="zh-CN"/>
              </w:rPr>
              <w:t>37.56</w:t>
            </w:r>
            <w:r>
              <w:rPr>
                <w:rFonts w:hint="eastAsia"/>
                <w:highlight w:val="none"/>
              </w:rPr>
              <w:t>，</w:t>
            </w:r>
            <w:r>
              <w:rPr>
                <w:rFonts w:hint="eastAsia"/>
                <w:highlight w:val="none"/>
                <w:lang w:val="en-US" w:eastAsia="zh-CN"/>
              </w:rPr>
              <w:t>PH7.5</w:t>
            </w:r>
            <w:r>
              <w:rPr>
                <w:rFonts w:hint="eastAsia"/>
                <w:highlight w:val="none"/>
              </w:rPr>
              <w:t>。提供有处理记录</w:t>
            </w:r>
            <w:r>
              <w:rPr>
                <w:rFonts w:hint="eastAsia"/>
              </w:rPr>
              <w:t>《污水处理运行记录表》、《污水处理加泥记录》、《污水处理液碱添加交接记录》等。</w:t>
            </w:r>
          </w:p>
          <w:p>
            <w:pPr>
              <w:pStyle w:val="2"/>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现场查见：污水站</w:t>
            </w:r>
            <w:r>
              <w:rPr>
                <w:rFonts w:hint="eastAsia" w:ascii="Times New Roman" w:hAnsi="Times New Roman" w:cs="Times New Roman"/>
                <w:color w:val="auto"/>
                <w:kern w:val="2"/>
                <w:sz w:val="21"/>
                <w:szCs w:val="22"/>
                <w:highlight w:val="none"/>
                <w:lang w:val="en-US" w:eastAsia="zh-CN" w:bidi="ar-SA"/>
              </w:rPr>
              <w:t>调节</w:t>
            </w:r>
            <w:r>
              <w:rPr>
                <w:rFonts w:hint="eastAsia" w:ascii="Times New Roman" w:hAnsi="Times New Roman" w:eastAsia="宋体" w:cs="Times New Roman"/>
                <w:color w:val="auto"/>
                <w:kern w:val="2"/>
                <w:sz w:val="21"/>
                <w:szCs w:val="22"/>
                <w:highlight w:val="none"/>
                <w:lang w:val="en-US" w:eastAsia="zh-CN" w:bidi="ar-SA"/>
              </w:rPr>
              <w:t>池标识牌脱落，负责人讲</w:t>
            </w:r>
            <w:r>
              <w:rPr>
                <w:rFonts w:hint="eastAsia" w:ascii="Times New Roman" w:hAnsi="Times New Roman" w:cs="Times New Roman"/>
                <w:color w:val="auto"/>
                <w:kern w:val="2"/>
                <w:sz w:val="21"/>
                <w:szCs w:val="22"/>
                <w:highlight w:val="none"/>
                <w:lang w:val="en-US" w:eastAsia="zh-CN" w:bidi="ar-SA"/>
              </w:rPr>
              <w:t>立即</w:t>
            </w:r>
            <w:r>
              <w:rPr>
                <w:rFonts w:hint="eastAsia" w:ascii="Times New Roman" w:hAnsi="Times New Roman" w:eastAsia="宋体" w:cs="Times New Roman"/>
                <w:color w:val="auto"/>
                <w:kern w:val="2"/>
                <w:sz w:val="21"/>
                <w:szCs w:val="22"/>
                <w:highlight w:val="none"/>
                <w:lang w:val="en-US" w:eastAsia="zh-CN" w:bidi="ar-SA"/>
              </w:rPr>
              <w:t>进行整改</w:t>
            </w:r>
            <w:r>
              <w:rPr>
                <w:rFonts w:hint="eastAsia" w:ascii="Times New Roman" w:hAnsi="Times New Roman" w:cs="Times New Roman"/>
                <w:color w:val="auto"/>
                <w:kern w:val="2"/>
                <w:sz w:val="21"/>
                <w:szCs w:val="22"/>
                <w:highlight w:val="none"/>
                <w:lang w:val="en-US" w:eastAsia="zh-CN" w:bidi="ar-SA"/>
              </w:rPr>
              <w:t>并指示值班人员将脱落的标识挂上</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并分析脱落原因，提出完善措施，下次审核时关注</w:t>
            </w:r>
            <w:r>
              <w:rPr>
                <w:rFonts w:hint="eastAsia" w:ascii="Times New Roman" w:hAnsi="Times New Roman" w:eastAsia="宋体" w:cs="Times New Roman"/>
                <w:color w:val="auto"/>
                <w:kern w:val="2"/>
                <w:sz w:val="21"/>
                <w:szCs w:val="22"/>
                <w:highlight w:val="none"/>
                <w:lang w:val="en-US" w:eastAsia="zh-CN" w:bidi="ar-SA"/>
              </w:rPr>
              <w:t>。</w:t>
            </w:r>
          </w:p>
          <w:p>
            <w:pPr>
              <w:spacing w:line="400" w:lineRule="atLeast"/>
              <w:ind w:firstLine="420" w:firstLineChars="200"/>
            </w:pPr>
            <w:r>
              <w:rPr>
                <w:rFonts w:hint="eastAsia"/>
              </w:rPr>
              <w:t>4、废气、噪声排放：</w:t>
            </w:r>
          </w:p>
          <w:p>
            <w:pPr>
              <w:spacing w:line="400" w:lineRule="atLeast"/>
              <w:ind w:firstLine="420" w:firstLineChars="200"/>
            </w:pPr>
            <w:r>
              <w:rPr>
                <w:rFonts w:hint="eastAsia"/>
              </w:rPr>
              <w:t>查，噪声主要为设备产生，主要为制冷机、压缩机和灌装设备等设备运行产生，厂界外噪声可控，通过配置低噪、 减震设备， 设备合理布局， 安装于封闭车间内。废气主要为燃气锅炉燃烧产生烟尘；麦芽投料进仓废气经过高压脉冲除尘器处理后由经排气筒排放；麦芽粉碎粉尘经l套高压脉冲除尘器处理后由排气筒排放，现场查看，设备运行正常，气味小。</w:t>
            </w:r>
          </w:p>
          <w:p>
            <w:pPr>
              <w:spacing w:line="400" w:lineRule="atLeast"/>
              <w:ind w:firstLine="420" w:firstLineChars="200"/>
              <w:rPr>
                <w:rFonts w:hint="eastAsia"/>
                <w:lang w:val="en-US" w:eastAsia="zh-CN"/>
              </w:rPr>
            </w:pPr>
            <w:r>
              <w:rPr>
                <w:rFonts w:hint="eastAsia"/>
              </w:rPr>
              <w:t>查近期排放检测，提供20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10日对厂界噪声的检测报告</w:t>
            </w:r>
            <w:r>
              <w:rPr>
                <w:rFonts w:hint="eastAsia"/>
              </w:rPr>
              <w:t>（编号：</w:t>
            </w:r>
            <w:r>
              <w:rPr>
                <w:rFonts w:hint="eastAsia"/>
                <w:lang w:val="en-US" w:eastAsia="zh-CN"/>
              </w:rPr>
              <w:t>川泰（环）检（2020）011号</w:t>
            </w:r>
            <w:r>
              <w:rPr>
                <w:rFonts w:hint="eastAsia"/>
              </w:rPr>
              <w:t>），</w:t>
            </w:r>
            <w:r>
              <w:rPr>
                <w:rFonts w:hint="eastAsia"/>
                <w:lang w:val="en-US" w:eastAsia="zh-CN"/>
              </w:rPr>
              <w:t>检测单位：四川泰安生科技咨询有限公司，检测结果：符合《工业企业厂界环境噪声排放标准》GB12348-2008标准。</w:t>
            </w:r>
          </w:p>
          <w:p>
            <w:pPr>
              <w:spacing w:line="400" w:lineRule="atLeast"/>
              <w:ind w:firstLine="420" w:firstLineChars="200"/>
              <w:rPr>
                <w:rFonts w:hint="eastAsia"/>
                <w:lang w:val="en-US" w:eastAsia="zh-CN"/>
              </w:rPr>
            </w:pPr>
            <w:r>
              <w:rPr>
                <w:rFonts w:hint="eastAsia"/>
              </w:rPr>
              <w:t>查近期排放检测，提供20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11日对锅炉烟气的检测报告</w:t>
            </w:r>
            <w:r>
              <w:rPr>
                <w:rFonts w:hint="eastAsia"/>
              </w:rPr>
              <w:t>（编号：</w:t>
            </w:r>
            <w:r>
              <w:rPr>
                <w:rFonts w:hint="eastAsia"/>
                <w:lang w:val="en-US" w:eastAsia="zh-CN"/>
              </w:rPr>
              <w:t>川泰（环）检（2020）013号</w:t>
            </w:r>
            <w:r>
              <w:rPr>
                <w:rFonts w:hint="eastAsia"/>
              </w:rPr>
              <w:t>）</w:t>
            </w:r>
            <w:r>
              <w:rPr>
                <w:rFonts w:hint="eastAsia"/>
                <w:lang w:eastAsia="zh-CN"/>
              </w:rPr>
              <w:t>，</w:t>
            </w:r>
            <w:r>
              <w:rPr>
                <w:rFonts w:hint="eastAsia"/>
                <w:lang w:val="en-US" w:eastAsia="zh-CN"/>
              </w:rPr>
              <w:t>检测单位：四川泰安生科技咨询有限公司，检测结果：符合《锅炉大气污染物排放标准》GB13271-2014标准。</w:t>
            </w:r>
          </w:p>
          <w:p>
            <w:pPr>
              <w:spacing w:line="400" w:lineRule="atLeast"/>
              <w:ind w:firstLine="420" w:firstLineChars="200"/>
              <w:rPr>
                <w:rFonts w:hint="eastAsia"/>
                <w:szCs w:val="22"/>
              </w:rPr>
            </w:pPr>
            <w:r>
              <w:rPr>
                <w:rFonts w:hint="eastAsia"/>
                <w:szCs w:val="22"/>
              </w:rPr>
              <w:t>5、能源消耗管理（水、电、蒸汽等）：</w:t>
            </w:r>
          </w:p>
          <w:p>
            <w:pPr>
              <w:spacing w:line="400" w:lineRule="atLeast"/>
              <w:ind w:firstLine="420" w:firstLineChars="200"/>
              <w:rPr>
                <w:rFonts w:hint="eastAsia"/>
                <w:szCs w:val="22"/>
              </w:rPr>
            </w:pPr>
            <w:r>
              <w:rPr>
                <w:rFonts w:hint="eastAsia"/>
                <w:szCs w:val="22"/>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提供了水、电、气使用月报表，</w:t>
            </w:r>
          </w:p>
          <w:p>
            <w:pPr>
              <w:spacing w:line="400" w:lineRule="atLeast"/>
              <w:ind w:firstLine="420" w:firstLineChars="200"/>
              <w:rPr>
                <w:rFonts w:hint="default"/>
                <w:szCs w:val="22"/>
                <w:lang w:val="en-US" w:eastAsia="zh-CN"/>
              </w:rPr>
            </w:pPr>
            <w:r>
              <w:rPr>
                <w:rFonts w:hint="eastAsia"/>
                <w:szCs w:val="22"/>
                <w:lang w:val="en-US" w:eastAsia="zh-CN"/>
              </w:rPr>
              <w:t>查12</w:t>
            </w:r>
            <w:r>
              <w:rPr>
                <w:rFonts w:hint="eastAsia"/>
                <w:szCs w:val="22"/>
                <w:highlight w:val="none"/>
                <w:lang w:val="en-US" w:eastAsia="zh-CN"/>
              </w:rPr>
              <w:t>月份能源消耗报表：蒸汽（t）：2414.06，电（</w:t>
            </w:r>
            <w:r>
              <w:rPr>
                <w:rFonts w:hint="eastAsia"/>
                <w:szCs w:val="22"/>
                <w:lang w:val="en-US" w:eastAsia="zh-CN"/>
              </w:rPr>
              <w:t>kwh）：619970，水（m³）：69119，污水排放（m³）：19026.12。</w:t>
            </w:r>
          </w:p>
          <w:p>
            <w:pPr>
              <w:spacing w:line="400" w:lineRule="atLeast"/>
              <w:ind w:firstLine="420" w:firstLineChars="200"/>
              <w:rPr>
                <w:rFonts w:hint="eastAsia"/>
                <w:szCs w:val="22"/>
              </w:rPr>
            </w:pPr>
            <w:r>
              <w:rPr>
                <w:rFonts w:hint="eastAsia"/>
                <w:szCs w:val="22"/>
                <w:lang w:val="en-US" w:eastAsia="zh-CN"/>
              </w:rPr>
              <w:t xml:space="preserve"> </w:t>
            </w:r>
            <w:r>
              <w:rPr>
                <w:rFonts w:hint="eastAsia"/>
                <w:szCs w:val="22"/>
              </w:rPr>
              <w:t>6、氨气、天然气泄漏管理</w:t>
            </w:r>
          </w:p>
          <w:p>
            <w:pPr>
              <w:spacing w:line="400" w:lineRule="atLeast"/>
              <w:ind w:firstLine="420" w:firstLineChars="200"/>
            </w:pPr>
            <w:r>
              <w:rPr>
                <w:rFonts w:hint="eastAsia"/>
              </w:rPr>
              <w:t>查，</w:t>
            </w:r>
            <w:r>
              <w:rPr>
                <w:rFonts w:hint="eastAsia"/>
                <w:highlight w:val="none"/>
              </w:rPr>
              <w:t>主要为在制冷站和锅炉房因设备故障造成泄漏的可能，在每个位置都安装有氨气报警器、可燃气体检测报警器等，查看检测设备均进行了检定或校准，有效，抽校准证书：1、</w:t>
            </w:r>
            <w:r>
              <w:rPr>
                <w:rFonts w:hint="eastAsia"/>
                <w:highlight w:val="none"/>
                <w:lang w:val="en-US" w:eastAsia="zh-CN"/>
              </w:rPr>
              <w:t>可燃气体检测报警器</w:t>
            </w:r>
            <w:r>
              <w:rPr>
                <w:rFonts w:hint="eastAsia"/>
                <w:highlight w:val="none"/>
              </w:rPr>
              <w:t>，证书编号：20</w:t>
            </w:r>
            <w:r>
              <w:rPr>
                <w:rFonts w:hint="eastAsia"/>
                <w:highlight w:val="none"/>
                <w:lang w:val="en-US" w:eastAsia="zh-CN"/>
              </w:rPr>
              <w:t>003397971</w:t>
            </w:r>
            <w:r>
              <w:rPr>
                <w:rFonts w:hint="eastAsia"/>
                <w:highlight w:val="none"/>
              </w:rPr>
              <w:t>，</w:t>
            </w:r>
            <w:r>
              <w:rPr>
                <w:rFonts w:hint="eastAsia"/>
                <w:highlight w:val="none"/>
                <w:lang w:val="en-US" w:eastAsia="zh-CN"/>
              </w:rPr>
              <w:t>型号规格</w:t>
            </w:r>
            <w:r>
              <w:rPr>
                <w:rFonts w:hint="eastAsia"/>
                <w:highlight w:val="none"/>
              </w:rPr>
              <w:t>：</w:t>
            </w:r>
            <w:r>
              <w:rPr>
                <w:rFonts w:hint="eastAsia"/>
                <w:highlight w:val="none"/>
                <w:lang w:val="en-US" w:eastAsia="zh-CN"/>
              </w:rPr>
              <w:t>RBK-6000-2</w:t>
            </w:r>
            <w:r>
              <w:rPr>
                <w:rFonts w:hint="eastAsia"/>
                <w:highlight w:val="none"/>
              </w:rPr>
              <w:t>,检定</w:t>
            </w:r>
            <w:r>
              <w:rPr>
                <w:rFonts w:hint="eastAsia"/>
              </w:rPr>
              <w:t>结论：合格，标准日期：</w:t>
            </w:r>
            <w:r>
              <w:rPr>
                <w:rFonts w:hint="eastAsia"/>
                <w:lang w:val="en-US" w:eastAsia="zh-CN"/>
              </w:rPr>
              <w:t>2020.10.21</w:t>
            </w:r>
            <w:r>
              <w:rPr>
                <w:rFonts w:hint="eastAsia"/>
              </w:rPr>
              <w:t>；2、</w:t>
            </w:r>
            <w:r>
              <w:rPr>
                <w:rFonts w:hint="eastAsia"/>
                <w:lang w:val="en-US" w:eastAsia="zh-CN"/>
              </w:rPr>
              <w:t>可燃气体检测报警器</w:t>
            </w:r>
            <w:r>
              <w:rPr>
                <w:rFonts w:hint="eastAsia"/>
              </w:rPr>
              <w:t>，证书编号：</w:t>
            </w:r>
            <w:r>
              <w:rPr>
                <w:rFonts w:hint="eastAsia"/>
                <w:highlight w:val="none"/>
              </w:rPr>
              <w:t>20</w:t>
            </w:r>
            <w:r>
              <w:rPr>
                <w:rFonts w:hint="eastAsia"/>
                <w:highlight w:val="none"/>
                <w:lang w:val="en-US" w:eastAsia="zh-CN"/>
              </w:rPr>
              <w:t>003397972</w:t>
            </w:r>
            <w:r>
              <w:rPr>
                <w:rFonts w:hint="eastAsia"/>
              </w:rPr>
              <w:t>，</w:t>
            </w:r>
            <w:r>
              <w:rPr>
                <w:rFonts w:hint="eastAsia"/>
                <w:lang w:val="en-US" w:eastAsia="zh-CN"/>
              </w:rPr>
              <w:t>型号规格</w:t>
            </w:r>
            <w:r>
              <w:rPr>
                <w:rFonts w:hint="eastAsia"/>
              </w:rPr>
              <w:t>：</w:t>
            </w:r>
            <w:r>
              <w:rPr>
                <w:rFonts w:hint="eastAsia"/>
                <w:highlight w:val="none"/>
                <w:lang w:val="en-US" w:eastAsia="zh-CN"/>
              </w:rPr>
              <w:t>RBK-6000-2</w:t>
            </w:r>
            <w:r>
              <w:rPr>
                <w:rFonts w:hint="eastAsia"/>
              </w:rPr>
              <w:t>,检定结论：合格，标准日期：</w:t>
            </w:r>
            <w:r>
              <w:rPr>
                <w:rFonts w:hint="eastAsia"/>
                <w:lang w:val="en-US" w:eastAsia="zh-CN"/>
              </w:rPr>
              <w:t>2020.10.21</w:t>
            </w:r>
            <w:r>
              <w:rPr>
                <w:rFonts w:hint="eastAsia"/>
              </w:rPr>
              <w:t>；3、</w:t>
            </w:r>
            <w:r>
              <w:rPr>
                <w:rFonts w:hint="eastAsia"/>
                <w:lang w:val="en-US" w:eastAsia="zh-CN"/>
              </w:rPr>
              <w:t>二氧化碳气体检测报警器</w:t>
            </w:r>
            <w:r>
              <w:rPr>
                <w:rFonts w:hint="eastAsia"/>
              </w:rPr>
              <w:t>，证书编号：</w:t>
            </w:r>
            <w:r>
              <w:rPr>
                <w:rFonts w:hint="eastAsia"/>
                <w:lang w:val="en-US" w:eastAsia="zh-CN"/>
              </w:rPr>
              <w:t>2003397988</w:t>
            </w:r>
            <w:r>
              <w:rPr>
                <w:rFonts w:hint="eastAsia"/>
              </w:rPr>
              <w:t>，</w:t>
            </w:r>
            <w:r>
              <w:rPr>
                <w:rFonts w:hint="eastAsia"/>
                <w:lang w:val="en-US" w:eastAsia="zh-CN"/>
              </w:rPr>
              <w:t>型号规格</w:t>
            </w:r>
            <w:r>
              <w:rPr>
                <w:rFonts w:hint="eastAsia"/>
              </w:rPr>
              <w:t>：</w:t>
            </w:r>
            <w:r>
              <w:rPr>
                <w:rFonts w:hint="eastAsia"/>
                <w:lang w:val="en-US" w:eastAsia="zh-CN"/>
              </w:rPr>
              <w:t>RBK-6000-2</w:t>
            </w:r>
            <w:r>
              <w:rPr>
                <w:rFonts w:hint="eastAsia"/>
              </w:rPr>
              <w:t>,检定结论：合格，标准日期：</w:t>
            </w:r>
            <w:r>
              <w:rPr>
                <w:rFonts w:hint="eastAsia"/>
                <w:lang w:val="en-US" w:eastAsia="zh-CN"/>
              </w:rPr>
              <w:t>2020.10.21</w:t>
            </w:r>
            <w:r>
              <w:rPr>
                <w:rFonts w:hint="eastAsia"/>
              </w:rPr>
              <w:t>；</w:t>
            </w:r>
            <w:r>
              <w:rPr>
                <w:rFonts w:hint="eastAsia"/>
                <w:lang w:val="en-US" w:eastAsia="zh-CN"/>
              </w:rPr>
              <w:t>4</w:t>
            </w:r>
            <w:r>
              <w:rPr>
                <w:rFonts w:hint="eastAsia"/>
              </w:rPr>
              <w:t>、</w:t>
            </w:r>
            <w:r>
              <w:rPr>
                <w:rFonts w:hint="eastAsia"/>
                <w:lang w:val="en-US" w:eastAsia="zh-CN"/>
              </w:rPr>
              <w:t xml:space="preserve"> 氨气检测报警器</w:t>
            </w:r>
            <w:r>
              <w:rPr>
                <w:rFonts w:hint="eastAsia"/>
              </w:rPr>
              <w:t>，证书编号：</w:t>
            </w:r>
            <w:r>
              <w:rPr>
                <w:rFonts w:hint="eastAsia"/>
                <w:lang w:val="en-US" w:eastAsia="zh-CN"/>
              </w:rPr>
              <w:t>20003397981</w:t>
            </w:r>
            <w:r>
              <w:rPr>
                <w:rFonts w:hint="eastAsia"/>
              </w:rPr>
              <w:t>，</w:t>
            </w:r>
            <w:r>
              <w:rPr>
                <w:rFonts w:hint="eastAsia"/>
                <w:lang w:val="en-US" w:eastAsia="zh-CN"/>
              </w:rPr>
              <w:t>型号规格</w:t>
            </w:r>
            <w:r>
              <w:rPr>
                <w:rFonts w:hint="eastAsia"/>
              </w:rPr>
              <w:t>：</w:t>
            </w:r>
            <w:r>
              <w:rPr>
                <w:rFonts w:hint="eastAsia"/>
                <w:lang w:val="en-US" w:eastAsia="zh-CN"/>
              </w:rPr>
              <w:t>RBK-6000-2</w:t>
            </w:r>
            <w:r>
              <w:rPr>
                <w:rFonts w:hint="eastAsia"/>
              </w:rPr>
              <w:t>,检定结论：合格，标准日期：</w:t>
            </w:r>
            <w:r>
              <w:rPr>
                <w:rFonts w:hint="eastAsia"/>
                <w:lang w:val="en-US" w:eastAsia="zh-CN"/>
              </w:rPr>
              <w:t>2020.10.21。</w:t>
            </w:r>
            <w:r>
              <w:rPr>
                <w:rFonts w:hint="eastAsia"/>
              </w:rPr>
              <w:t>另外公司定期对制冷机、锅炉设备等设备运行维保，控制设备质量，另外在制冷站入库配置有除静电装置，进入前去除静电，同时将手机交出放在站外保管，不允许带入手机。在制冷站配置有呼吸器、防毒面罩的应急准备设施。</w:t>
            </w:r>
          </w:p>
          <w:p>
            <w:pPr>
              <w:spacing w:line="400" w:lineRule="atLeast"/>
              <w:ind w:firstLine="420" w:firstLineChars="200"/>
            </w:pPr>
          </w:p>
          <w:p>
            <w:pPr>
              <w:spacing w:line="400" w:lineRule="atLeast"/>
              <w:ind w:firstLine="420" w:firstLineChars="200"/>
              <w:rPr>
                <w:rFonts w:hint="eastAsia"/>
                <w:highlight w:val="none"/>
                <w:lang w:eastAsia="zh-CN"/>
              </w:rPr>
            </w:pPr>
            <w:r>
              <w:rPr>
                <w:rFonts w:hint="eastAsia"/>
              </w:rPr>
              <w:t>查近期排</w:t>
            </w:r>
            <w:r>
              <w:rPr>
                <w:rFonts w:hint="eastAsia"/>
                <w:highlight w:val="none"/>
              </w:rPr>
              <w:t>放检测，</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10日</w:t>
            </w:r>
            <w:r>
              <w:rPr>
                <w:rFonts w:hint="eastAsia"/>
                <w:highlight w:val="none"/>
                <w:lang w:val="en-US" w:eastAsia="zh-CN"/>
              </w:rPr>
              <w:t>废水检测报告</w:t>
            </w:r>
            <w:r>
              <w:rPr>
                <w:rFonts w:hint="eastAsia"/>
                <w:highlight w:val="none"/>
              </w:rPr>
              <w:t>（编号：</w:t>
            </w:r>
            <w:r>
              <w:rPr>
                <w:rFonts w:hint="eastAsia"/>
                <w:lang w:val="en-US" w:eastAsia="zh-CN"/>
              </w:rPr>
              <w:t>川泰（环）检（2020）011号</w:t>
            </w:r>
            <w:r>
              <w:rPr>
                <w:rFonts w:hint="eastAsia"/>
                <w:highlight w:val="none"/>
              </w:rPr>
              <w:t>），符合排放的要求</w:t>
            </w:r>
            <w:r>
              <w:rPr>
                <w:rFonts w:hint="eastAsia"/>
                <w:highlight w:val="none"/>
                <w:lang w:eastAsia="zh-CN"/>
              </w:rPr>
              <w:t>，</w:t>
            </w:r>
            <w:r>
              <w:rPr>
                <w:rFonts w:hint="eastAsia"/>
                <w:highlight w:val="none"/>
              </w:rPr>
              <w:t>报告出具单位：</w:t>
            </w:r>
            <w:r>
              <w:rPr>
                <w:rFonts w:hint="eastAsia"/>
                <w:lang w:val="en-US" w:eastAsia="zh-CN"/>
              </w:rPr>
              <w:t>四川泰安生科技咨询有限公司</w:t>
            </w:r>
            <w:r>
              <w:rPr>
                <w:rFonts w:hint="eastAsia"/>
                <w:highlight w:val="none"/>
                <w:lang w:eastAsia="zh-CN"/>
              </w:rPr>
              <w:t>；</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10日</w:t>
            </w:r>
            <w:r>
              <w:rPr>
                <w:rFonts w:hint="eastAsia"/>
                <w:highlight w:val="none"/>
                <w:lang w:val="en-US" w:eastAsia="zh-CN"/>
              </w:rPr>
              <w:t>废气检测报告</w:t>
            </w:r>
            <w:r>
              <w:rPr>
                <w:rFonts w:hint="eastAsia"/>
                <w:highlight w:val="none"/>
              </w:rPr>
              <w:t>（编号：</w:t>
            </w:r>
            <w:r>
              <w:rPr>
                <w:rFonts w:hint="eastAsia"/>
                <w:lang w:val="en-US" w:eastAsia="zh-CN"/>
              </w:rPr>
              <w:t>川泰（环）检（2020）011号</w:t>
            </w:r>
            <w:r>
              <w:rPr>
                <w:rFonts w:hint="eastAsia"/>
                <w:highlight w:val="none"/>
              </w:rPr>
              <w:t>），符合排放的要求</w:t>
            </w:r>
            <w:r>
              <w:rPr>
                <w:rFonts w:hint="eastAsia"/>
                <w:highlight w:val="none"/>
                <w:lang w:eastAsia="zh-CN"/>
              </w:rPr>
              <w:t>，</w:t>
            </w:r>
            <w:r>
              <w:rPr>
                <w:rFonts w:hint="eastAsia"/>
                <w:highlight w:val="none"/>
              </w:rPr>
              <w:t>报告出具单位：</w:t>
            </w:r>
            <w:r>
              <w:rPr>
                <w:rFonts w:hint="eastAsia"/>
                <w:lang w:val="en-US" w:eastAsia="zh-CN"/>
              </w:rPr>
              <w:t>四川泰安生科技咨询有限公司</w:t>
            </w:r>
            <w:r>
              <w:rPr>
                <w:rFonts w:hint="eastAsia"/>
                <w:highlight w:val="none"/>
                <w:lang w:eastAsia="zh-CN"/>
              </w:rPr>
              <w:t>；</w:t>
            </w: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10</w:t>
            </w:r>
            <w:r>
              <w:rPr>
                <w:rFonts w:hint="eastAsia"/>
                <w:highlight w:val="none"/>
                <w:lang w:val="en-US" w:eastAsia="zh-CN"/>
              </w:rPr>
              <w:t>噪声检测报告</w:t>
            </w:r>
            <w:r>
              <w:rPr>
                <w:rFonts w:hint="eastAsia"/>
                <w:highlight w:val="none"/>
              </w:rPr>
              <w:t>（编号：</w:t>
            </w:r>
            <w:r>
              <w:rPr>
                <w:rFonts w:hint="eastAsia"/>
                <w:lang w:val="en-US" w:eastAsia="zh-CN"/>
              </w:rPr>
              <w:t>川泰（环）检（2020）011号</w:t>
            </w:r>
            <w:r>
              <w:rPr>
                <w:rFonts w:hint="eastAsia"/>
                <w:highlight w:val="none"/>
              </w:rPr>
              <w:t>），符合排放的要求</w:t>
            </w:r>
            <w:r>
              <w:rPr>
                <w:rFonts w:hint="eastAsia"/>
                <w:highlight w:val="none"/>
                <w:lang w:eastAsia="zh-CN"/>
              </w:rPr>
              <w:t>，</w:t>
            </w:r>
            <w:r>
              <w:rPr>
                <w:rFonts w:hint="eastAsia"/>
                <w:highlight w:val="none"/>
              </w:rPr>
              <w:t>报告出具单位：</w:t>
            </w:r>
            <w:r>
              <w:rPr>
                <w:rFonts w:hint="eastAsia"/>
                <w:lang w:val="en-US" w:eastAsia="zh-CN"/>
              </w:rPr>
              <w:t>四川泰安生科技咨询有限公司</w:t>
            </w:r>
            <w:r>
              <w:rPr>
                <w:rFonts w:hint="eastAsia"/>
                <w:highlight w:val="none"/>
                <w:lang w:val="en-US" w:eastAsia="zh-CN"/>
              </w:rPr>
              <w:t>。</w:t>
            </w:r>
          </w:p>
          <w:p>
            <w:pPr>
              <w:spacing w:line="400" w:lineRule="atLeast"/>
              <w:ind w:firstLine="420" w:firstLineChars="200"/>
            </w:pPr>
            <w:r>
              <w:rPr>
                <w:rFonts w:hint="eastAsia"/>
              </w:rPr>
              <w:t>对于相关方环境影响，公司的主要环境管理相关方有：业主、外来人员，对其进行培训告知。</w:t>
            </w:r>
          </w:p>
          <w:p>
            <w:pPr>
              <w:spacing w:line="400" w:lineRule="exact"/>
              <w:ind w:firstLine="420" w:firstLineChars="200"/>
            </w:pPr>
            <w:r>
              <w:rPr>
                <w:rFonts w:hint="eastAsia"/>
                <w:lang w:eastAsia="zh-CN"/>
              </w:rPr>
              <w:t>酿造部</w:t>
            </w:r>
            <w:r>
              <w:rPr>
                <w:rFonts w:hint="eastAsia"/>
              </w:rPr>
              <w:t>环境控制措施基本与管理要求基本一致，基本符合管理要求。</w:t>
            </w:r>
          </w:p>
          <w:p>
            <w:pPr>
              <w:spacing w:line="400" w:lineRule="exact"/>
              <w:ind w:firstLine="420" w:firstLineChars="200"/>
            </w:pPr>
          </w:p>
          <w:p>
            <w:pPr>
              <w:spacing w:line="400" w:lineRule="exact"/>
              <w:ind w:firstLine="420" w:firstLineChars="200"/>
            </w:pPr>
            <w:r>
              <w:rPr>
                <w:rFonts w:hint="eastAsia"/>
              </w:rPr>
              <w:t>现场查看，</w:t>
            </w:r>
            <w:r>
              <w:rPr>
                <w:rFonts w:hint="eastAsia"/>
                <w:lang w:eastAsia="zh-CN"/>
              </w:rPr>
              <w:t>酿造部</w:t>
            </w:r>
            <w:r>
              <w:rPr>
                <w:rFonts w:hint="eastAsia"/>
              </w:rPr>
              <w:t>的不可接受风险为：</w:t>
            </w:r>
            <w:r>
              <w:rPr>
                <w:rFonts w:hint="eastAsia"/>
                <w:lang w:val="en-US" w:eastAsia="zh-CN"/>
              </w:rPr>
              <w:t>1）</w:t>
            </w:r>
            <w:r>
              <w:rPr>
                <w:rFonts w:hint="eastAsia"/>
              </w:rPr>
              <w:t>火灾爆炸导致人身伤害</w:t>
            </w:r>
            <w:r>
              <w:rPr>
                <w:rFonts w:hint="eastAsia"/>
                <w:lang w:eastAsia="zh-CN"/>
              </w:rPr>
              <w:t>；</w:t>
            </w:r>
            <w:r>
              <w:rPr>
                <w:rFonts w:hint="eastAsia"/>
                <w:lang w:val="en-US" w:eastAsia="zh-CN"/>
              </w:rPr>
              <w:t>2）</w:t>
            </w:r>
            <w:r>
              <w:rPr>
                <w:rFonts w:hint="eastAsia"/>
              </w:rPr>
              <w:t>触电</w:t>
            </w:r>
            <w:r>
              <w:rPr>
                <w:rFonts w:hint="eastAsia"/>
                <w:lang w:eastAsia="zh-CN"/>
              </w:rPr>
              <w:t>；</w:t>
            </w:r>
            <w:r>
              <w:rPr>
                <w:rFonts w:hint="eastAsia"/>
                <w:lang w:val="en-US" w:eastAsia="zh-CN"/>
              </w:rPr>
              <w:t>3）</w:t>
            </w:r>
            <w:r>
              <w:rPr>
                <w:rFonts w:hint="eastAsia"/>
              </w:rPr>
              <w:t>机械伤害</w:t>
            </w:r>
            <w:r>
              <w:rPr>
                <w:rFonts w:hint="eastAsia"/>
                <w:lang w:eastAsia="zh-CN"/>
              </w:rPr>
              <w:t>；</w:t>
            </w:r>
            <w:r>
              <w:rPr>
                <w:rFonts w:hint="eastAsia"/>
                <w:lang w:val="en-US" w:eastAsia="zh-CN"/>
              </w:rPr>
              <w:t>4）</w:t>
            </w:r>
            <w:r>
              <w:rPr>
                <w:rFonts w:hint="eastAsia"/>
              </w:rPr>
              <w:t>职业病</w:t>
            </w:r>
            <w:r>
              <w:rPr>
                <w:rFonts w:hint="eastAsia"/>
                <w:lang w:eastAsia="zh-CN"/>
              </w:rPr>
              <w:t>；</w:t>
            </w:r>
            <w:r>
              <w:rPr>
                <w:rFonts w:hint="eastAsia"/>
                <w:lang w:val="en-US" w:eastAsia="zh-CN"/>
              </w:rPr>
              <w:t>5）</w:t>
            </w:r>
            <w:r>
              <w:rPr>
                <w:rFonts w:hint="eastAsia"/>
              </w:rPr>
              <w:t>意外伤害</w:t>
            </w:r>
            <w:r>
              <w:rPr>
                <w:rFonts w:hint="eastAsia"/>
                <w:lang w:val="en-US" w:eastAsia="zh-CN"/>
              </w:rPr>
              <w:t>等</w:t>
            </w:r>
            <w:r>
              <w:rPr>
                <w:rFonts w:hint="eastAsia"/>
              </w:rPr>
              <w:t>。</w:t>
            </w:r>
          </w:p>
          <w:p>
            <w:pPr>
              <w:spacing w:line="400" w:lineRule="exact"/>
              <w:ind w:firstLine="420" w:firstLineChars="200"/>
            </w:pPr>
            <w:r>
              <w:rPr>
                <w:rFonts w:hint="eastAsia"/>
                <w:lang w:eastAsia="zh-CN"/>
              </w:rPr>
              <w:t>酿造部</w:t>
            </w:r>
            <w:r>
              <w:rPr>
                <w:rFonts w:hint="eastAsia"/>
              </w:rPr>
              <w:t>制订了相关的危险源防护、管理措施，如《应急救援预案》、《设备操作规程》、《安全生产责任制》等：</w:t>
            </w:r>
          </w:p>
          <w:p>
            <w:pPr>
              <w:spacing w:line="400" w:lineRule="exact"/>
              <w:ind w:firstLine="420" w:firstLineChars="200"/>
            </w:pPr>
            <w:r>
              <w:rPr>
                <w:rFonts w:hint="eastAsia"/>
              </w:rPr>
              <w:t>1、触电风险管理：</w:t>
            </w:r>
          </w:p>
          <w:p>
            <w:pPr>
              <w:spacing w:line="400" w:lineRule="exact"/>
              <w:ind w:firstLine="420" w:firstLineChars="200"/>
            </w:pPr>
            <w:r>
              <w:rPr>
                <w:rFonts w:hint="eastAsia"/>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pPr>
            <w:r>
              <w:rPr>
                <w:rFonts w:hint="eastAsia"/>
              </w:rPr>
              <w:t>查看，公司配置有高低压配电室，房门配置有锁具，专人才能进入，门口和通风口都有防护设施，能控制小动物进入，现场每天有巡查记录。</w:t>
            </w:r>
          </w:p>
          <w:p>
            <w:pPr>
              <w:spacing w:line="400" w:lineRule="exact"/>
              <w:ind w:firstLine="420" w:firstLineChars="200"/>
            </w:pPr>
            <w:r>
              <w:rPr>
                <w:rFonts w:hint="eastAsia"/>
              </w:rPr>
              <w:t>现场查看，生产场地的电器设备、电缆、配电设施完好，设置规范，无不符合情况。</w:t>
            </w:r>
          </w:p>
          <w:p>
            <w:pPr>
              <w:spacing w:line="400" w:lineRule="exact"/>
              <w:ind w:firstLine="420" w:firstLineChars="200"/>
              <w:rPr>
                <w:rFonts w:hint="eastAsia"/>
                <w:lang w:val="en-US" w:eastAsia="zh-CN"/>
              </w:rPr>
            </w:pPr>
            <w:r>
              <w:rPr>
                <w:rFonts w:hint="eastAsia"/>
              </w:rPr>
              <w:t>查安全工具配置，</w:t>
            </w:r>
            <w:r>
              <w:rPr>
                <w:rFonts w:hint="eastAsia"/>
                <w:highlight w:val="none"/>
              </w:rPr>
              <w:t>提供有绝缘靴、绝缘手套、验电</w:t>
            </w:r>
            <w:r>
              <w:rPr>
                <w:rFonts w:hint="eastAsia"/>
                <w:highlight w:val="none"/>
                <w:lang w:val="en-US" w:eastAsia="zh-CN"/>
              </w:rPr>
              <w:t>笔</w:t>
            </w:r>
            <w:r>
              <w:rPr>
                <w:rFonts w:hint="eastAsia"/>
                <w:highlight w:val="none"/>
              </w:rPr>
              <w:t>等工具，查看</w:t>
            </w:r>
            <w:r>
              <w:rPr>
                <w:rFonts w:hint="eastAsia"/>
                <w:highlight w:val="none"/>
                <w:lang w:val="en-US" w:eastAsia="zh-CN"/>
              </w:rPr>
              <w:t>安全</w:t>
            </w:r>
            <w:r>
              <w:rPr>
                <w:rFonts w:hint="eastAsia"/>
              </w:rPr>
              <w:t>工具</w:t>
            </w:r>
            <w:r>
              <w:rPr>
                <w:rFonts w:hint="eastAsia"/>
                <w:lang w:val="en-US" w:eastAsia="zh-CN"/>
              </w:rPr>
              <w:t>能提供资质公司检验后的合格证，检验日期：2020.8.28，有效期：6个月。符合要求。</w:t>
            </w:r>
          </w:p>
          <w:p>
            <w:pPr>
              <w:spacing w:line="400" w:lineRule="exact"/>
              <w:ind w:firstLine="420" w:firstLineChars="200"/>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spacing w:line="400" w:lineRule="exact"/>
              <w:ind w:firstLine="420" w:firstLineChars="200"/>
              <w:rPr>
                <w:rFonts w:hint="eastAsia"/>
              </w:rPr>
            </w:pPr>
            <w:r>
              <w:rPr>
                <w:rFonts w:hint="default"/>
                <w:lang w:val="en-US" w:eastAsia="zh-CN"/>
              </w:rPr>
              <w:drawing>
                <wp:anchor distT="0" distB="0" distL="114300" distR="114300" simplePos="0" relativeHeight="251659264" behindDoc="0" locked="0" layoutInCell="1" allowOverlap="1">
                  <wp:simplePos x="0" y="0"/>
                  <wp:positionH relativeFrom="column">
                    <wp:posOffset>2173605</wp:posOffset>
                  </wp:positionH>
                  <wp:positionV relativeFrom="paragraph">
                    <wp:posOffset>-1671320</wp:posOffset>
                  </wp:positionV>
                  <wp:extent cx="2098675" cy="5674360"/>
                  <wp:effectExtent l="0" t="0" r="10160" b="4445"/>
                  <wp:wrapNone/>
                  <wp:docPr id="10" name="图片 10" descr="d455a3188e2f6f1a73702e30d8e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455a3188e2f6f1a73702e30d8e4225"/>
                          <pic:cNvPicPr>
                            <a:picLocks noChangeAspect="1"/>
                          </pic:cNvPicPr>
                        </pic:nvPicPr>
                        <pic:blipFill>
                          <a:blip r:embed="rId10"/>
                          <a:srcRect l="21258" r="20195" b="3248"/>
                          <a:stretch>
                            <a:fillRect/>
                          </a:stretch>
                        </pic:blipFill>
                        <pic:spPr>
                          <a:xfrm rot="16200000">
                            <a:off x="0" y="0"/>
                            <a:ext cx="2098675" cy="5674360"/>
                          </a:xfrm>
                          <a:prstGeom prst="rect">
                            <a:avLst/>
                          </a:prstGeom>
                        </pic:spPr>
                      </pic:pic>
                    </a:graphicData>
                  </a:graphic>
                </wp:anchor>
              </w:drawing>
            </w: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420" w:firstLineChars="200"/>
              <w:rPr>
                <w:rFonts w:hint="eastAsia"/>
              </w:rPr>
            </w:pPr>
          </w:p>
          <w:p>
            <w:pPr>
              <w:spacing w:line="400" w:lineRule="exact"/>
              <w:ind w:firstLine="210" w:firstLineChars="100"/>
            </w:pPr>
            <w:r>
              <w:rPr>
                <w:rFonts w:hint="eastAsia"/>
              </w:rPr>
              <w:t>现场查看，生产场地的电器设备、电缆、配电设施完好，设置规范，无不符合情况。</w:t>
            </w:r>
          </w:p>
          <w:p>
            <w:pPr>
              <w:spacing w:line="400" w:lineRule="exact"/>
              <w:ind w:firstLine="420" w:firstLineChars="200"/>
              <w:rPr>
                <w:rFonts w:hint="eastAsia"/>
                <w:lang w:eastAsia="zh-CN"/>
              </w:rPr>
            </w:pPr>
            <w:r>
              <w:rPr>
                <w:rFonts w:hint="eastAsia"/>
              </w:rPr>
              <w:t>现场查看，各环节都有防雷设施，均按要求进行了检测，有效，</w:t>
            </w:r>
            <w:r>
              <w:rPr>
                <w:rFonts w:hint="eastAsia"/>
                <w:lang w:val="en-US" w:eastAsia="zh-CN"/>
              </w:rPr>
              <w:t>提供有</w:t>
            </w:r>
            <w:r>
              <w:rPr>
                <w:rFonts w:hint="eastAsia"/>
              </w:rPr>
              <w:t>防雷装置定期</w:t>
            </w:r>
            <w:r>
              <w:rPr>
                <w:rFonts w:hint="eastAsia"/>
                <w:lang w:val="en-US" w:eastAsia="zh-CN"/>
              </w:rPr>
              <w:t>检测技术</w:t>
            </w:r>
            <w:r>
              <w:rPr>
                <w:rFonts w:hint="eastAsia"/>
              </w:rPr>
              <w:t>报告</w:t>
            </w:r>
            <w:r>
              <w:rPr>
                <w:rFonts w:hint="eastAsia"/>
                <w:lang w:eastAsia="zh-CN"/>
              </w:rPr>
              <w:t>。</w:t>
            </w:r>
          </w:p>
          <w:p>
            <w:pPr>
              <w:spacing w:line="400" w:lineRule="exact"/>
              <w:ind w:firstLine="420" w:firstLineChars="200"/>
            </w:pPr>
            <w:r>
              <w:rPr>
                <w:rFonts w:hint="eastAsia"/>
                <w:highlight w:val="none"/>
                <w:lang w:val="en-US" w:eastAsia="zh-CN"/>
              </w:rPr>
              <w:t>抽防雷检测报告，</w:t>
            </w:r>
            <w:r>
              <w:rPr>
                <w:rFonts w:hint="eastAsia"/>
                <w:highlight w:val="none"/>
              </w:rPr>
              <w:t>检测时间：20</w:t>
            </w:r>
            <w:r>
              <w:rPr>
                <w:rFonts w:hint="eastAsia"/>
                <w:highlight w:val="none"/>
                <w:lang w:val="en-US" w:eastAsia="zh-CN"/>
              </w:rPr>
              <w:t>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10</w:t>
            </w:r>
            <w:r>
              <w:rPr>
                <w:rFonts w:hint="eastAsia"/>
                <w:highlight w:val="none"/>
              </w:rPr>
              <w:t>日。</w:t>
            </w:r>
            <w:r>
              <w:rPr>
                <w:rFonts w:hint="eastAsia"/>
                <w:highlight w:val="none"/>
                <w:lang w:val="en-US" w:eastAsia="zh-CN"/>
              </w:rPr>
              <w:t>检测对象：污</w:t>
            </w:r>
            <w:r>
              <w:rPr>
                <w:rFonts w:hint="eastAsia"/>
                <w:lang w:val="en-US" w:eastAsia="zh-CN"/>
              </w:rPr>
              <w:t>水处理工段避雷针1#，</w:t>
            </w:r>
            <w:r>
              <w:rPr>
                <w:rFonts w:hint="eastAsia"/>
              </w:rPr>
              <w:t>检测单位：</w:t>
            </w:r>
            <w:r>
              <w:rPr>
                <w:rFonts w:hint="eastAsia"/>
                <w:lang w:val="en-US" w:eastAsia="zh-CN"/>
              </w:rPr>
              <w:t>什邡市气象服务中心</w:t>
            </w:r>
            <w:r>
              <w:rPr>
                <w:rFonts w:hint="eastAsia"/>
              </w:rPr>
              <w:t>。检查结论：符合。</w:t>
            </w:r>
          </w:p>
          <w:p>
            <w:pPr>
              <w:spacing w:line="400" w:lineRule="exact"/>
              <w:ind w:firstLine="420" w:firstLineChars="200"/>
            </w:pPr>
            <w:r>
              <w:rPr>
                <w:rFonts w:hint="eastAsia"/>
              </w:rPr>
              <w:t>2、火灾伤害预防：</w:t>
            </w:r>
          </w:p>
          <w:p>
            <w:pPr>
              <w:spacing w:line="400" w:lineRule="atLeast"/>
              <w:ind w:firstLine="420" w:firstLineChars="200"/>
            </w:pPr>
            <w:r>
              <w:rPr>
                <w:rFonts w:hint="eastAsia"/>
              </w:rPr>
              <w:t>现场了解：公司制订了火灾预防管理规定、应急管理规定。在车间、及办公场所均设置了消防栓、灭火器、应急疏散指示灯等。</w:t>
            </w:r>
          </w:p>
          <w:p>
            <w:pPr>
              <w:spacing w:line="400" w:lineRule="atLeast"/>
              <w:ind w:firstLine="420" w:firstLineChars="200"/>
            </w:pPr>
            <w:r>
              <w:rPr>
                <w:rFonts w:hint="eastAsia"/>
              </w:rPr>
              <w:t>查，</w:t>
            </w:r>
            <w:r>
              <w:rPr>
                <w:rFonts w:hint="eastAsia"/>
                <w:lang w:eastAsia="zh-CN"/>
              </w:rPr>
              <w:t>酿造部</w:t>
            </w:r>
            <w:r>
              <w:rPr>
                <w:rFonts w:hint="eastAsia"/>
              </w:rPr>
              <w:t>员工定期参加行政部的消防、应急、逃生培训和演习。</w:t>
            </w:r>
          </w:p>
          <w:p>
            <w:pPr>
              <w:spacing w:line="400" w:lineRule="atLeast"/>
              <w:ind w:firstLine="420" w:firstLineChars="200"/>
            </w:pPr>
            <w:r>
              <w:rPr>
                <w:rFonts w:hint="eastAsia"/>
              </w:rPr>
              <w:t>现场查看，公司办公地点楼层，消防逃生通道畅通，现场打开消防栓，能供水，压力明显。</w:t>
            </w:r>
          </w:p>
          <w:p>
            <w:pPr>
              <w:spacing w:line="400" w:lineRule="atLeast"/>
              <w:ind w:firstLine="420" w:firstLineChars="200"/>
            </w:pPr>
            <w:r>
              <w:rPr>
                <w:rFonts w:hint="eastAsia"/>
              </w:rPr>
              <w:t>现场查看，火灾伤害预防管理基本符合要求。</w:t>
            </w:r>
          </w:p>
          <w:p>
            <w:pPr>
              <w:spacing w:line="400" w:lineRule="exact"/>
              <w:ind w:firstLine="420" w:firstLineChars="200"/>
            </w:pPr>
            <w:r>
              <w:rPr>
                <w:rFonts w:hint="eastAsia"/>
              </w:rPr>
              <w:t>3、爆炸预防：</w:t>
            </w:r>
          </w:p>
          <w:p>
            <w:pPr>
              <w:spacing w:line="400" w:lineRule="atLeast"/>
              <w:ind w:firstLine="420" w:firstLineChars="200"/>
            </w:pPr>
            <w:r>
              <w:rPr>
                <w:rFonts w:hint="eastAsia"/>
              </w:rPr>
              <w:t>现场了解：公司爆炸隐患为压力容器或管道的使用，以及氨气、天然气泄漏造成。主要为燃气锅炉、液氨管、储气罐等、公司对压力设备的应急管理做了预案和管理规定。</w:t>
            </w:r>
          </w:p>
          <w:p>
            <w:pPr>
              <w:spacing w:line="400" w:lineRule="atLeast"/>
              <w:ind w:firstLine="420" w:firstLineChars="200"/>
              <w:rPr>
                <w:rFonts w:hint="eastAsia" w:eastAsia="宋体"/>
                <w:lang w:eastAsia="zh-CN"/>
              </w:rPr>
            </w:pPr>
            <w:r>
              <w:rPr>
                <w:rFonts w:hint="eastAsia"/>
              </w:rPr>
              <w:t>查特种设备的管理：提供有锅炉、压力管道、储气罐</w:t>
            </w:r>
            <w:r>
              <w:rPr>
                <w:rFonts w:hint="eastAsia"/>
                <w:highlight w:val="none"/>
              </w:rPr>
              <w:t>和叉车的定期检验报告，抽检验报告：锅炉有5台，</w:t>
            </w:r>
            <w:r>
              <w:rPr>
                <w:rFonts w:hint="eastAsia"/>
                <w:lang w:val="en-US" w:eastAsia="zh-CN"/>
              </w:rPr>
              <w:t>检验单位：成都市特种设备检验院。抽</w:t>
            </w:r>
            <w:r>
              <w:rPr>
                <w:rFonts w:hint="eastAsia"/>
              </w:rPr>
              <w:t>锅炉外</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LD202001619</w:t>
            </w:r>
            <w:r>
              <w:rPr>
                <w:rFonts w:hint="eastAsia"/>
              </w:rPr>
              <w:t>,</w:t>
            </w:r>
            <w:r>
              <w:rPr>
                <w:rFonts w:hint="eastAsia"/>
                <w:lang w:val="en-US" w:eastAsia="zh-CN"/>
              </w:rPr>
              <w:t>登记编号</w:t>
            </w:r>
            <w:r>
              <w:rPr>
                <w:rFonts w:hint="eastAsia"/>
              </w:rPr>
              <w:t>：锅川</w:t>
            </w:r>
            <w:r>
              <w:rPr>
                <w:rFonts w:hint="eastAsia"/>
                <w:lang w:val="en-US" w:eastAsia="zh-CN"/>
              </w:rPr>
              <w:t>AF0081</w:t>
            </w:r>
            <w:r>
              <w:rPr>
                <w:rFonts w:hint="eastAsia"/>
              </w:rPr>
              <w:t>,结论：符合要求，检验时间：20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29日</w:t>
            </w:r>
            <w:r>
              <w:rPr>
                <w:rFonts w:hint="eastAsia"/>
              </w:rPr>
              <w:t>；抽锅炉内</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LD202001612,登记编号</w:t>
            </w:r>
            <w:r>
              <w:rPr>
                <w:rFonts w:hint="eastAsia"/>
              </w:rPr>
              <w:t>：锅川</w:t>
            </w:r>
            <w:r>
              <w:rPr>
                <w:rFonts w:hint="eastAsia"/>
                <w:lang w:val="en-US" w:eastAsia="zh-CN"/>
              </w:rPr>
              <w:t>AF0081</w:t>
            </w:r>
            <w:r>
              <w:rPr>
                <w:rFonts w:hint="eastAsia"/>
              </w:rPr>
              <w:t>,结论：符合要求，检验时间：20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29日</w:t>
            </w:r>
            <w:r>
              <w:rPr>
                <w:rFonts w:hint="eastAsia"/>
                <w:lang w:eastAsia="zh-CN"/>
              </w:rPr>
              <w:t>。</w:t>
            </w:r>
            <w:r>
              <w:rPr>
                <w:rFonts w:hint="eastAsia"/>
                <w:lang w:val="en-US" w:eastAsia="zh-CN"/>
              </w:rPr>
              <w:t>提供有对锅炉的特种设备检验意见通知书，见附件。</w:t>
            </w:r>
            <w:r>
              <w:rPr>
                <w:rFonts w:hint="eastAsia"/>
              </w:rPr>
              <w:t>抽压力容器</w:t>
            </w:r>
            <w:r>
              <w:rPr>
                <w:rFonts w:hint="eastAsia"/>
                <w:lang w:eastAsia="zh-CN"/>
              </w:rPr>
              <w:t>、</w:t>
            </w:r>
            <w:r>
              <w:rPr>
                <w:rFonts w:hint="eastAsia"/>
                <w:lang w:val="en-US" w:eastAsia="zh-CN"/>
              </w:rPr>
              <w:t>压力管道</w:t>
            </w:r>
            <w:r>
              <w:rPr>
                <w:rFonts w:hint="eastAsia"/>
              </w:rPr>
              <w:t>定期检验报告，</w:t>
            </w:r>
            <w:r>
              <w:rPr>
                <w:rFonts w:hint="eastAsia"/>
                <w:lang w:val="en-US" w:eastAsia="zh-CN"/>
              </w:rPr>
              <w:t>检验单位：成都市特种设备检验院，设备名称：安全阀，</w:t>
            </w:r>
            <w:r>
              <w:rPr>
                <w:rFonts w:hint="eastAsia"/>
              </w:rPr>
              <w:t>报告编号</w:t>
            </w:r>
            <w:r>
              <w:rPr>
                <w:rFonts w:hint="eastAsia"/>
                <w:lang w:val="en-US" w:eastAsia="zh-CN"/>
              </w:rPr>
              <w:t>:AF202028556</w:t>
            </w:r>
            <w:r>
              <w:rPr>
                <w:rFonts w:hint="eastAsia"/>
              </w:rPr>
              <w:t>,</w:t>
            </w:r>
            <w:r>
              <w:rPr>
                <w:rFonts w:hint="eastAsia"/>
                <w:lang w:val="en-US" w:eastAsia="zh-CN"/>
              </w:rPr>
              <w:t>核准证号</w:t>
            </w:r>
            <w:r>
              <w:rPr>
                <w:rFonts w:hint="eastAsia"/>
              </w:rPr>
              <w:t>：</w:t>
            </w:r>
            <w:r>
              <w:rPr>
                <w:rFonts w:hint="eastAsia"/>
                <w:lang w:val="en-US" w:eastAsia="zh-CN"/>
              </w:rPr>
              <w:t>TS7110324-2022</w:t>
            </w:r>
            <w:r>
              <w:rPr>
                <w:rFonts w:hint="eastAsia"/>
              </w:rPr>
              <w:t>,结论：符合要求，检验时间：20</w:t>
            </w:r>
            <w:r>
              <w:rPr>
                <w:rFonts w:hint="eastAsia"/>
                <w:lang w:val="en-US" w:eastAsia="zh-CN"/>
              </w:rPr>
              <w:t>20</w:t>
            </w:r>
            <w:r>
              <w:rPr>
                <w:rFonts w:hint="eastAsia"/>
              </w:rPr>
              <w:t>年1</w:t>
            </w:r>
            <w:r>
              <w:rPr>
                <w:rFonts w:hint="eastAsia"/>
                <w:lang w:val="en-US" w:eastAsia="zh-CN"/>
              </w:rPr>
              <w:t>1</w:t>
            </w:r>
            <w:r>
              <w:rPr>
                <w:rFonts w:hint="eastAsia"/>
              </w:rPr>
              <w:t>月</w:t>
            </w:r>
            <w:r>
              <w:rPr>
                <w:rFonts w:hint="eastAsia"/>
                <w:lang w:val="en-US" w:eastAsia="zh-CN"/>
              </w:rPr>
              <w:t>30</w:t>
            </w:r>
            <w:r>
              <w:rPr>
                <w:rFonts w:hint="eastAsia"/>
              </w:rPr>
              <w:t>日；</w:t>
            </w:r>
            <w:r>
              <w:rPr>
                <w:rFonts w:hint="eastAsia"/>
                <w:lang w:val="en-US" w:eastAsia="zh-CN"/>
              </w:rPr>
              <w:t>有效期</w:t>
            </w:r>
            <w:r>
              <w:rPr>
                <w:rFonts w:hint="eastAsia"/>
              </w:rPr>
              <w:t>：20</w:t>
            </w:r>
            <w:r>
              <w:rPr>
                <w:rFonts w:hint="eastAsia"/>
                <w:lang w:val="en-US" w:eastAsia="zh-CN"/>
              </w:rPr>
              <w:t>21</w:t>
            </w:r>
            <w:r>
              <w:rPr>
                <w:rFonts w:hint="eastAsia"/>
              </w:rPr>
              <w:t>年1</w:t>
            </w:r>
            <w:r>
              <w:rPr>
                <w:rFonts w:hint="eastAsia"/>
                <w:lang w:val="en-US" w:eastAsia="zh-CN"/>
              </w:rPr>
              <w:t>1</w:t>
            </w:r>
            <w:r>
              <w:rPr>
                <w:rFonts w:hint="eastAsia"/>
              </w:rPr>
              <w:t>月</w:t>
            </w:r>
            <w:r>
              <w:rPr>
                <w:rFonts w:hint="eastAsia"/>
                <w:lang w:val="en-US" w:eastAsia="zh-CN"/>
              </w:rPr>
              <w:t>29</w:t>
            </w:r>
            <w:r>
              <w:rPr>
                <w:rFonts w:hint="eastAsia"/>
              </w:rPr>
              <w:t>日</w:t>
            </w:r>
            <w:r>
              <w:rPr>
                <w:rFonts w:hint="eastAsia"/>
                <w:lang w:eastAsia="zh-CN"/>
              </w:rPr>
              <w:t>。</w:t>
            </w:r>
          </w:p>
          <w:p>
            <w:pPr>
              <w:spacing w:line="400" w:lineRule="atLeast"/>
              <w:ind w:firstLine="420" w:firstLineChars="200"/>
              <w:rPr>
                <w:rFonts w:hint="eastAsia"/>
                <w:lang w:eastAsia="zh-CN"/>
              </w:rPr>
            </w:pPr>
            <w:r>
              <w:rPr>
                <w:rFonts w:hint="eastAsia"/>
              </w:rPr>
              <w:t>在制冷站和锅炉房，在每个位置都安装有可燃气体报警装置和氨气检测报警装置，可以起到预防作用</w:t>
            </w:r>
            <w:r>
              <w:rPr>
                <w:rFonts w:hint="eastAsia"/>
                <w:lang w:eastAsia="zh-CN"/>
              </w:rPr>
              <w:t>。</w:t>
            </w:r>
          </w:p>
          <w:p>
            <w:pPr>
              <w:spacing w:line="400" w:lineRule="atLeast"/>
              <w:ind w:firstLine="420" w:firstLineChars="200"/>
            </w:pPr>
            <w:r>
              <w:rPr>
                <w:rFonts w:hint="eastAsia"/>
              </w:rPr>
              <w:t>查压力设备人员管理，提供有司炉工、锅炉水质分析员、一般压力容器操作工等，操作人员均培训取证上岗，能满足岗位管理要求。</w:t>
            </w:r>
          </w:p>
          <w:p>
            <w:pPr>
              <w:spacing w:line="400" w:lineRule="atLeast"/>
              <w:ind w:firstLine="420" w:firstLineChars="200"/>
              <w:rPr>
                <w:rFonts w:hint="eastAsia"/>
                <w:szCs w:val="22"/>
              </w:rPr>
            </w:pPr>
            <w:r>
              <w:rPr>
                <w:rFonts w:hint="eastAsia"/>
                <w:szCs w:val="22"/>
              </w:rPr>
              <w:t>查锅炉水质控制，</w:t>
            </w:r>
            <w:r>
              <w:rPr>
                <w:rFonts w:hint="eastAsia"/>
                <w:szCs w:val="22"/>
                <w:lang w:val="en-US" w:eastAsia="zh-CN"/>
              </w:rPr>
              <w:t>提供的锅炉水质检验报告：报告编号：SC202001573，检验时间为2020年10月30日,检验结论：基本合格，检验单位：成都市特种设备检验院</w:t>
            </w:r>
            <w:r>
              <w:rPr>
                <w:rFonts w:hint="eastAsia"/>
                <w:szCs w:val="22"/>
              </w:rPr>
              <w:t>。</w:t>
            </w:r>
          </w:p>
          <w:p>
            <w:pPr>
              <w:spacing w:line="400" w:lineRule="atLeast"/>
              <w:ind w:firstLine="420" w:firstLineChars="200"/>
              <w:rPr>
                <w:rFonts w:hint="eastAsia"/>
                <w:szCs w:val="22"/>
              </w:rPr>
            </w:pPr>
            <w:r>
              <w:rPr>
                <w:rFonts w:hint="eastAsia"/>
                <w:szCs w:val="22"/>
              </w:rPr>
              <w:t>查，现场制定有应急预案，并定期进行了演练。</w:t>
            </w:r>
          </w:p>
          <w:p>
            <w:pPr>
              <w:spacing w:line="400" w:lineRule="atLeast"/>
              <w:ind w:firstLine="420" w:firstLineChars="200"/>
            </w:pPr>
            <w:r>
              <w:rPr>
                <w:rFonts w:hint="eastAsia"/>
              </w:rPr>
              <w:t>现场查看，爆炸预防管理基本符合要求。</w:t>
            </w:r>
          </w:p>
          <w:p>
            <w:pPr>
              <w:spacing w:line="400" w:lineRule="exact"/>
              <w:ind w:firstLine="420" w:firstLineChars="200"/>
            </w:pPr>
            <w:r>
              <w:rPr>
                <w:rFonts w:hint="eastAsia"/>
              </w:rPr>
              <w:t>4、机械伤害管理：</w:t>
            </w:r>
          </w:p>
          <w:p>
            <w:pPr>
              <w:spacing w:line="400" w:lineRule="atLeast"/>
              <w:ind w:firstLine="420" w:firstLineChars="200"/>
              <w:rPr>
                <w:rFonts w:hint="eastAsia"/>
              </w:rPr>
            </w:pPr>
            <w:r>
              <w:rPr>
                <w:rFonts w:hint="eastAsia"/>
              </w:rPr>
              <w:t>现场了解：公司制订了人员防护管理规定、应急管理规定。</w:t>
            </w:r>
          </w:p>
          <w:p>
            <w:pPr>
              <w:spacing w:line="400" w:lineRule="atLeast"/>
              <w:ind w:firstLine="420" w:firstLineChars="200"/>
              <w:rPr>
                <w:rFonts w:hint="default"/>
                <w:lang w:val="en-US" w:eastAsia="zh-CN"/>
              </w:rPr>
            </w:pPr>
            <w:r>
              <w:rPr>
                <w:rFonts w:hint="eastAsia"/>
              </w:rPr>
              <w:t>查，</w:t>
            </w:r>
            <w:r>
              <w:rPr>
                <w:rFonts w:hint="eastAsia"/>
                <w:lang w:eastAsia="zh-CN"/>
              </w:rPr>
              <w:t>酿造部</w:t>
            </w:r>
            <w:r>
              <w:rPr>
                <w:rFonts w:hint="eastAsia"/>
              </w:rPr>
              <w:t>员工定期参加操作规程的培训。</w:t>
            </w:r>
          </w:p>
          <w:p>
            <w:pPr>
              <w:spacing w:line="400" w:lineRule="atLeast"/>
              <w:ind w:firstLine="420" w:firstLineChars="200"/>
            </w:pPr>
            <w:r>
              <w:rPr>
                <w:rFonts w:hint="eastAsia"/>
              </w:rPr>
              <w:t>现场查看，员工操作符合要求。</w:t>
            </w:r>
          </w:p>
          <w:p>
            <w:pPr>
              <w:spacing w:line="400" w:lineRule="atLeast"/>
              <w:ind w:firstLine="420" w:firstLineChars="200"/>
            </w:pPr>
            <w:r>
              <w:rPr>
                <w:rFonts w:hint="eastAsia"/>
              </w:rPr>
              <w:t>现场查看，在旋转设备前加有围栏，能起到伤害的防护。</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pPr>
            <w:r>
              <w:rPr>
                <w:rFonts w:hint="eastAsia"/>
              </w:rPr>
              <w:t>现场查看，设置有安全警示标识，进入车间人员都佩戴有安全帽。</w:t>
            </w:r>
          </w:p>
          <w:p>
            <w:pPr>
              <w:spacing w:line="400" w:lineRule="exact"/>
              <w:ind w:firstLine="420" w:firstLineChars="200"/>
            </w:pPr>
            <w:r>
              <w:rPr>
                <w:rFonts w:hint="eastAsia"/>
              </w:rPr>
              <w:t>5、查现场职业病预防管理：</w:t>
            </w:r>
          </w:p>
          <w:p>
            <w:pPr>
              <w:spacing w:line="400" w:lineRule="exact"/>
              <w:ind w:firstLine="420" w:firstLineChars="200"/>
            </w:pPr>
            <w:r>
              <w:rPr>
                <w:rFonts w:hint="eastAsia"/>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pPr>
            <w:r>
              <w:rPr>
                <w:rFonts w:hint="eastAsia"/>
              </w:rPr>
              <w:t>查，防护用品发放，提供有《电子耳塞领取签字表》、《包装车间劳保用品发放签字表》等</w:t>
            </w:r>
          </w:p>
          <w:p>
            <w:pPr>
              <w:spacing w:line="400" w:lineRule="exact"/>
              <w:ind w:firstLine="420" w:firstLineChars="200"/>
              <w:rPr>
                <w:rFonts w:hint="default"/>
                <w:lang w:val="en-US" w:eastAsia="zh-CN"/>
              </w:rPr>
            </w:pPr>
            <w:r>
              <w:rPr>
                <w:rFonts w:hint="eastAsia"/>
                <w:lang w:val="en-US" w:eastAsia="zh-CN"/>
              </w:rPr>
              <w:t>具体职业体检情况见行政部9.1</w:t>
            </w:r>
          </w:p>
          <w:p>
            <w:pPr>
              <w:spacing w:line="400" w:lineRule="exact"/>
              <w:ind w:firstLine="420" w:firstLineChars="200"/>
            </w:pPr>
            <w:r>
              <w:rPr>
                <w:rFonts w:hint="eastAsia"/>
                <w:lang w:val="en-US" w:eastAsia="zh-CN"/>
              </w:rPr>
              <w:t>6</w:t>
            </w:r>
            <w:r>
              <w:rPr>
                <w:rFonts w:hint="eastAsia"/>
              </w:rPr>
              <w:t>、意外伤害（高坠、烫伤、冻伤、酸碱腐蚀、爆瓶等伤害）：</w:t>
            </w:r>
          </w:p>
          <w:p>
            <w:pPr>
              <w:spacing w:line="400" w:lineRule="atLeast"/>
              <w:ind w:firstLine="420" w:firstLineChars="200"/>
            </w:pPr>
            <w:r>
              <w:rPr>
                <w:rFonts w:hint="eastAsia"/>
              </w:rPr>
              <w:t>现场了解：公司制订了人员防护管理规定、应急管理规定。</w:t>
            </w:r>
          </w:p>
          <w:p>
            <w:pPr>
              <w:spacing w:line="400" w:lineRule="atLeast"/>
              <w:ind w:firstLine="420" w:firstLineChars="200"/>
              <w:rPr>
                <w:rFonts w:hint="default"/>
                <w:lang w:val="en-US"/>
              </w:rPr>
            </w:pPr>
            <w:r>
              <w:rPr>
                <w:rFonts w:hint="eastAsia"/>
                <w:lang w:val="en-US" w:eastAsia="zh-CN"/>
              </w:rPr>
              <w:t>查看员工邬林安全管理档案，企业对新入厂员工均进行了厂级、部门、班组安全记录</w:t>
            </w:r>
            <w:r>
              <w:rPr>
                <w:rFonts w:hint="eastAsia"/>
              </w:rPr>
              <w:t>。</w:t>
            </w:r>
          </w:p>
          <w:p>
            <w:pPr>
              <w:spacing w:line="400" w:lineRule="atLeast"/>
              <w:ind w:firstLine="420" w:firstLineChars="200"/>
            </w:pPr>
            <w:r>
              <w:rPr>
                <w:rFonts w:hint="eastAsia"/>
              </w:rPr>
              <w:t>现场查看，在糖化车间，主要控制</w:t>
            </w:r>
            <w:r>
              <w:t>高温烫伤</w:t>
            </w:r>
            <w:r>
              <w:rPr>
                <w:rFonts w:hint="eastAsia"/>
              </w:rPr>
              <w:t>，因接触热水、</w:t>
            </w:r>
            <w:r>
              <w:t>设备表面</w:t>
            </w:r>
            <w:r>
              <w:rPr>
                <w:rFonts w:hint="eastAsia"/>
              </w:rPr>
              <w:t>、蒸汽造成烫伤，现场有警示标识，操作员工均穿戴有工作服、佩戴有手套，操作符合要求。</w:t>
            </w:r>
          </w:p>
          <w:p>
            <w:pPr>
              <w:spacing w:line="400" w:lineRule="atLeast"/>
              <w:ind w:firstLine="420" w:firstLineChars="200"/>
            </w:pPr>
            <w:r>
              <w:rPr>
                <w:rFonts w:hint="eastAsia"/>
              </w:rPr>
              <w:t>现场查看，在制冷站，制冷设备均有防护保温装置，涉及低温操作的都有警示标识，操作工防护设施穿戴到位，能有效预防冻伤风险。</w:t>
            </w:r>
          </w:p>
          <w:p>
            <w:pPr>
              <w:spacing w:line="400" w:lineRule="atLeast"/>
              <w:ind w:firstLine="420" w:firstLineChars="200"/>
            </w:pPr>
            <w:r>
              <w:rPr>
                <w:rFonts w:hint="eastAsia"/>
              </w:rPr>
              <w:t>现场查看，在罐区，在储存罐上都有楼梯和扶手，在每个罐前都有警示标识，能有效起到高空落物和高空坠落风险。</w:t>
            </w:r>
          </w:p>
          <w:p>
            <w:pPr>
              <w:spacing w:line="400" w:lineRule="atLeast"/>
              <w:ind w:firstLine="420" w:firstLineChars="200"/>
            </w:pPr>
            <w:r>
              <w:rPr>
                <w:rFonts w:hint="eastAsia"/>
              </w:rPr>
              <w:t>现场查看，在</w:t>
            </w:r>
            <w:r>
              <w:t>灌装车间</w:t>
            </w:r>
            <w:r>
              <w:rPr>
                <w:rFonts w:hint="eastAsia"/>
              </w:rPr>
              <w:t>，碱液清洗、高温消毒和灌装线都是全自动化生产线，不需要人员接触，操作界面之间有隔离和防护门，以及有红外控制系统，有人员进入立即停机。只有几人巡视、控制操作台。能避免酸碱腐蚀、</w:t>
            </w:r>
            <w:r>
              <w:t>酒瓶爆瓶</w:t>
            </w:r>
            <w:r>
              <w:rPr>
                <w:rFonts w:hint="eastAsia"/>
              </w:rPr>
              <w:t>对人员伤害。</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rPr>
                <w:rFonts w:hint="eastAsia"/>
                <w:szCs w:val="22"/>
              </w:rPr>
            </w:pPr>
            <w:r>
              <w:rPr>
                <w:rFonts w:hint="eastAsia"/>
              </w:rPr>
              <w:t>现</w:t>
            </w:r>
            <w:r>
              <w:rPr>
                <w:rFonts w:hint="eastAsia"/>
                <w:szCs w:val="22"/>
              </w:rPr>
              <w:t>场查看，在危化品使用处都有MSDS表，明确了应急处理措施，</w:t>
            </w:r>
            <w:r>
              <w:rPr>
                <w:rFonts w:hint="eastAsia"/>
                <w:szCs w:val="22"/>
                <w:lang w:eastAsia="zh-CN"/>
              </w:rPr>
              <w:t>部份</w:t>
            </w:r>
            <w:r>
              <w:rPr>
                <w:rFonts w:hint="eastAsia"/>
                <w:szCs w:val="22"/>
              </w:rPr>
              <w:t>配有洗眼器等设备。</w:t>
            </w:r>
          </w:p>
          <w:p>
            <w:pPr>
              <w:spacing w:line="400" w:lineRule="atLeast"/>
              <w:ind w:firstLine="420" w:firstLineChars="200"/>
              <w:rPr>
                <w:rFonts w:hint="eastAsia"/>
                <w:szCs w:val="22"/>
              </w:rPr>
            </w:pPr>
            <w:r>
              <w:rPr>
                <w:rFonts w:hint="eastAsia"/>
                <w:szCs w:val="22"/>
              </w:rPr>
              <w:t>现场查看，设置有安全警示标识，进入车间人员都佩戴有安全帽。</w:t>
            </w:r>
          </w:p>
          <w:p>
            <w:pPr>
              <w:spacing w:line="400" w:lineRule="atLeast"/>
              <w:ind w:firstLine="420" w:firstLineChars="200"/>
              <w:rPr>
                <w:rFonts w:hint="eastAsia"/>
                <w:szCs w:val="22"/>
                <w:lang w:val="en-US" w:eastAsia="zh-CN"/>
              </w:rPr>
            </w:pPr>
            <w:r>
              <w:rPr>
                <w:rFonts w:hint="eastAsia"/>
                <w:szCs w:val="22"/>
                <w:lang w:val="en-US" w:eastAsia="zh-CN"/>
              </w:rPr>
              <w:t>查文件，对维修管理有明确要求，办理相应作业证，配备安全员，安全警戒标识设置到位，设备配备合理，动工前做相应预案。</w:t>
            </w:r>
          </w:p>
          <w:p>
            <w:pPr>
              <w:spacing w:line="400" w:lineRule="atLeast"/>
              <w:ind w:firstLine="420" w:firstLineChars="200"/>
              <w:rPr>
                <w:rFonts w:hint="eastAsia"/>
                <w:szCs w:val="22"/>
                <w:lang w:eastAsia="zh-CN"/>
              </w:rPr>
            </w:pPr>
            <w:r>
              <w:rPr>
                <w:rFonts w:hint="eastAsia"/>
                <w:szCs w:val="22"/>
                <w:highlight w:val="none"/>
              </w:rPr>
              <w:t>查危险作业，倒闸作业、临时电作业、动火、动土、登高、受限空间等，均拟定了管</w:t>
            </w:r>
            <w:r>
              <w:rPr>
                <w:rFonts w:hint="eastAsia"/>
                <w:szCs w:val="22"/>
              </w:rPr>
              <w:t>理制度和应急管理方案，操作流程：申请——审批——作业</w:t>
            </w:r>
            <w:r>
              <w:rPr>
                <w:rFonts w:hint="eastAsia"/>
                <w:szCs w:val="22"/>
                <w:lang w:eastAsia="zh-CN"/>
              </w:rPr>
              <w:t>。</w:t>
            </w:r>
          </w:p>
          <w:p>
            <w:pPr>
              <w:spacing w:line="400" w:lineRule="atLeast"/>
              <w:ind w:firstLine="420" w:firstLineChars="200"/>
              <w:rPr>
                <w:rFonts w:hint="eastAsia"/>
                <w:lang w:eastAsia="zh-CN"/>
              </w:rPr>
            </w:pPr>
            <w:r>
              <w:rPr>
                <w:rFonts w:hint="eastAsia"/>
                <w:lang w:eastAsia="zh-CN"/>
              </w:rPr>
              <w:drawing>
                <wp:inline distT="0" distB="0" distL="114300" distR="114300">
                  <wp:extent cx="4384675" cy="3757295"/>
                  <wp:effectExtent l="0" t="0" r="4445" b="6985"/>
                  <wp:docPr id="8" name="图片 8" descr="448ea5a62c0fef8cc4ec47814c8f0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48ea5a62c0fef8cc4ec47814c8f01b"/>
                          <pic:cNvPicPr>
                            <a:picLocks noChangeAspect="1"/>
                          </pic:cNvPicPr>
                        </pic:nvPicPr>
                        <pic:blipFill>
                          <a:blip r:embed="rId11"/>
                          <a:stretch>
                            <a:fillRect/>
                          </a:stretch>
                        </pic:blipFill>
                        <pic:spPr>
                          <a:xfrm>
                            <a:off x="0" y="0"/>
                            <a:ext cx="4384675" cy="3757295"/>
                          </a:xfrm>
                          <a:prstGeom prst="rect">
                            <a:avLst/>
                          </a:prstGeom>
                        </pic:spPr>
                      </pic:pic>
                    </a:graphicData>
                  </a:graphic>
                </wp:inline>
              </w:drawing>
            </w:r>
          </w:p>
          <w:p>
            <w:pPr>
              <w:spacing w:line="400" w:lineRule="atLeast"/>
              <w:ind w:firstLine="420" w:firstLineChars="200"/>
              <w:rPr>
                <w:rFonts w:hint="eastAsia"/>
                <w:lang w:val="en-US" w:eastAsia="zh-CN"/>
              </w:rPr>
            </w:pPr>
            <w:r>
              <w:rPr>
                <w:rFonts w:hint="eastAsia"/>
              </w:rPr>
              <w:t>查看</w:t>
            </w:r>
            <w:r>
              <w:rPr>
                <w:rFonts w:hint="eastAsia"/>
                <w:lang w:val="en-US" w:eastAsia="zh-CN"/>
              </w:rPr>
              <w:t>第二类、第三类易制毒化学品购买备案证明</w:t>
            </w:r>
          </w:p>
          <w:p>
            <w:pPr>
              <w:spacing w:line="400" w:lineRule="atLeast"/>
              <w:ind w:firstLine="420" w:firstLineChars="200"/>
              <w:rPr>
                <w:rFonts w:hint="eastAsia"/>
                <w:highlight w:val="none"/>
                <w:lang w:val="en-US" w:eastAsia="zh-CN"/>
              </w:rPr>
            </w:pPr>
            <w:r>
              <w:rPr>
                <w:rFonts w:hint="eastAsia"/>
                <w:highlight w:val="none"/>
                <w:lang w:val="en-US" w:eastAsia="zh-CN"/>
              </w:rPr>
              <w:t>抽盐酸购买备案证明：证书号：510199GB20002280，公文号：高公禁易｛2020｝年202280号，销售单位：成都中大化工有限责任公司。有效日期：2020年12月18日至2021年2月17日。</w:t>
            </w:r>
          </w:p>
          <w:p>
            <w:pPr>
              <w:spacing w:line="400" w:lineRule="atLeast"/>
              <w:ind w:firstLine="420" w:firstLineChars="200"/>
              <w:rPr>
                <w:rFonts w:hint="default"/>
                <w:lang w:val="en-US" w:eastAsia="zh-CN"/>
              </w:rPr>
            </w:pPr>
            <w:r>
              <w:rPr>
                <w:rFonts w:hint="eastAsia"/>
                <w:lang w:val="en-US" w:eastAsia="zh-CN"/>
              </w:rPr>
              <w:t>查</w:t>
            </w:r>
            <w:r>
              <w:rPr>
                <w:rFonts w:hint="eastAsia"/>
              </w:rPr>
              <w:t>危化品（液氨、酸碱）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pPr>
              <w:spacing w:line="400" w:lineRule="exact"/>
              <w:ind w:firstLine="420" w:firstLineChars="200"/>
            </w:pPr>
            <w:r>
              <w:rPr>
                <w:rFonts w:hint="eastAsia"/>
              </w:rPr>
              <w:t>5、查现场职业病预防管理：</w:t>
            </w:r>
          </w:p>
          <w:p>
            <w:pPr>
              <w:spacing w:line="400" w:lineRule="exact"/>
              <w:ind w:firstLine="420" w:firstLineChars="200"/>
            </w:pPr>
            <w:r>
              <w:rPr>
                <w:rFonts w:hint="eastAsia"/>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pPr>
            <w:r>
              <w:rPr>
                <w:rFonts w:hint="eastAsia"/>
              </w:rPr>
              <w:t>查，防护用品发放，提供有《电子耳塞领取签字表》、《包装车间劳保用品发放签字表》等</w:t>
            </w:r>
          </w:p>
          <w:p>
            <w:pPr>
              <w:spacing w:line="400" w:lineRule="exact"/>
              <w:ind w:firstLine="420" w:firstLineChars="200"/>
            </w:pPr>
            <w:r>
              <w:rPr>
                <w:rFonts w:hint="eastAsia"/>
              </w:rPr>
              <w:t>6、公用工程的管理，</w:t>
            </w:r>
          </w:p>
          <w:p>
            <w:pPr>
              <w:spacing w:line="400" w:lineRule="exact"/>
              <w:ind w:firstLine="420" w:firstLineChars="200"/>
            </w:pPr>
            <w:r>
              <w:rPr>
                <w:rFonts w:hint="eastAsia"/>
              </w:rPr>
              <w:t>1）消（监）控制中心，在中心查看，主要对监控设施、火警报警控制器、消防联动控制器进行管理控制，对异常情况作出及时处理，现场填写有《消（监）控中心值班记录表》。公司自动消防报警系统在建设中，后续审核关注控制情况</w:t>
            </w:r>
          </w:p>
          <w:p>
            <w:pPr>
              <w:spacing w:line="400" w:lineRule="exact"/>
              <w:ind w:firstLine="420" w:firstLineChars="200"/>
              <w:rPr>
                <w:rFonts w:hint="eastAsia"/>
              </w:rPr>
            </w:pPr>
            <w:r>
              <w:rPr>
                <w:rFonts w:hint="eastAsia"/>
              </w:rPr>
              <w:t>2)消防泵房，现场查看，各种泵、阀处于完好，每日有巡检记录。</w:t>
            </w:r>
          </w:p>
          <w:p>
            <w:pPr>
              <w:pStyle w:val="2"/>
              <w:rPr>
                <w:rFonts w:hint="eastAsia" w:ascii="宋体" w:hAnsi="宋体" w:cs="宋体"/>
                <w:color w:val="auto"/>
                <w:sz w:val="21"/>
                <w:szCs w:val="21"/>
                <w:highlight w:val="none"/>
                <w:lang w:val="en-US" w:eastAsia="zh-CN"/>
              </w:rPr>
            </w:pPr>
          </w:p>
          <w:p>
            <w:pPr>
              <w:pStyle w:val="2"/>
              <w:ind w:firstLine="420" w:firstLineChars="200"/>
              <w:rPr>
                <w:rFonts w:hint="eastAsia"/>
                <w:lang w:val="en-US" w:eastAsia="zh-CN"/>
              </w:rPr>
            </w:pPr>
            <w:r>
              <w:rPr>
                <w:rFonts w:hint="eastAsia" w:ascii="宋体" w:hAnsi="宋体" w:cs="宋体"/>
                <w:color w:val="auto"/>
                <w:sz w:val="21"/>
                <w:szCs w:val="21"/>
                <w:highlight w:val="none"/>
                <w:lang w:val="en-US" w:eastAsia="zh-CN"/>
              </w:rPr>
              <w:t>对上次审核开具的不符合项“在每个位置都安装有可燃气体报警装置和氨气检测报警装置，查看检测设备均进行了检定或校准，查看有2018年5月和12月报告,已到期，不能提供有效的检定或校准报告”，经本次验证已整改，且无类似情况再次发生，符合要求。</w:t>
            </w:r>
          </w:p>
        </w:tc>
        <w:tc>
          <w:tcPr>
            <w:tcW w:w="0" w:type="auto"/>
          </w:tcPr>
          <w:p>
            <w:r>
              <w:rPr>
                <w:rFonts w:hint="eastAsia" w:ascii="宋体" w:hAnsi="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ES8.2</w:t>
            </w:r>
          </w:p>
          <w:p>
            <w:pPr>
              <w:rPr>
                <w:rFonts w:hint="eastAsia" w:ascii="宋体" w:hAnsi="宋体" w:eastAsia="宋体" w:cs="Times New Roman"/>
                <w:kern w:val="2"/>
                <w:sz w:val="21"/>
                <w:szCs w:val="21"/>
                <w:lang w:val="en-US" w:eastAsia="zh-CN" w:bidi="ar-SA"/>
              </w:rPr>
            </w:pPr>
          </w:p>
        </w:tc>
        <w:tc>
          <w:tcPr>
            <w:tcW w:w="10364" w:type="dxa"/>
            <w:vAlign w:val="top"/>
          </w:tcPr>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查见：《应急准备与响应控制程序》、《应急救援预案》。《应急救援预案》中含有《火灾事故应急预案》、《氨泄漏应急预案》、《二氧化碳泄漏事故应急预案》等专项应急预案。成都分公司关于2020年应急预案演练计划的通知于2020年1月10日下发。</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 </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抽查2020年12月3日成都分公司关于开展危化品液氨泄漏应急处置演练的通知，演练目的：为了规范危化品氨泄漏事故的应急管理和应急响应程序，增强应对氨泄漏事故风险和事故灾难处理能力，最大限度的减少事故灾难造成的人员伤亡和财产损失，不断完善公司应急救援体系，加强应急队伍建设和锻炼。演练地点：硅藻土罐（模拟制冷站加氨管道），参加演练人员共70人。</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本次应急预案演练，从氨泄漏发生报警到喷淋装置稀释空气中的氨气同时打开排风扇、紧急停车、高压配电室对制冷岗位拉闸断电、成功堵漏，共历时150分钟，及时、有效地控制了氨泄漏的扩大、保障了人身安全，避免了财产损失和环境污染。基本做到了分工明确，职责到人，在氨泄漏发生的第一时刻，能够保证疏散抢救不慌乱，后勤保障准确到位，应急装备的佩戴到位，抢险堵漏及时、安全。</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(三)公司将适当增加劳动防护用品的储备，保障劳动防护设施到位。</w:t>
            </w:r>
          </w:p>
          <w:p>
            <w:pPr>
              <w:spacing w:line="360" w:lineRule="auto"/>
              <w:ind w:firstLine="210" w:firstLineChars="100"/>
              <w:rPr>
                <w:rFonts w:hint="eastAsia" w:ascii="Times New Roman" w:hAnsi="Times New Roman" w:eastAsia="宋体" w:cs="宋体"/>
                <w:kern w:val="2"/>
                <w:sz w:val="21"/>
                <w:szCs w:val="21"/>
                <w:highlight w:val="green"/>
                <w:lang w:val="en-US" w:eastAsia="zh-CN" w:bidi="ar-SA"/>
              </w:rPr>
            </w:pPr>
            <w:r>
              <w:rPr>
                <w:rFonts w:hint="eastAsia" w:ascii="宋体" w:hAnsi="宋体" w:cs="宋体"/>
                <w:szCs w:val="21"/>
                <w:highlight w:val="none"/>
              </w:rPr>
              <w:t>氨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tc>
        <w:tc>
          <w:tcPr>
            <w:tcW w:w="0" w:type="auto"/>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AC77272E"/>
    <w:multiLevelType w:val="singleLevel"/>
    <w:tmpl w:val="AC77272E"/>
    <w:lvl w:ilvl="0" w:tentative="0">
      <w:start w:val="1"/>
      <w:numFmt w:val="decimal"/>
      <w:suff w:val="nothing"/>
      <w:lvlText w:val="%1）"/>
      <w:lvlJc w:val="left"/>
    </w:lvl>
  </w:abstractNum>
  <w:abstractNum w:abstractNumId="2">
    <w:nsid w:val="BB79C7E6"/>
    <w:multiLevelType w:val="singleLevel"/>
    <w:tmpl w:val="BB79C7E6"/>
    <w:lvl w:ilvl="0" w:tentative="0">
      <w:start w:val="1"/>
      <w:numFmt w:val="decimal"/>
      <w:suff w:val="nothing"/>
      <w:lvlText w:val="%1）"/>
      <w:lvlJc w:val="left"/>
    </w:lvl>
  </w:abstractNum>
  <w:abstractNum w:abstractNumId="3">
    <w:nsid w:val="CA458372"/>
    <w:multiLevelType w:val="singleLevel"/>
    <w:tmpl w:val="CA458372"/>
    <w:lvl w:ilvl="0" w:tentative="0">
      <w:start w:val="1"/>
      <w:numFmt w:val="decimal"/>
      <w:suff w:val="nothing"/>
      <w:lvlText w:val="%1）"/>
      <w:lvlJc w:val="left"/>
    </w:lvl>
  </w:abstractNum>
  <w:abstractNum w:abstractNumId="4">
    <w:nsid w:val="F671DBD8"/>
    <w:multiLevelType w:val="singleLevel"/>
    <w:tmpl w:val="F671DBD8"/>
    <w:lvl w:ilvl="0" w:tentative="0">
      <w:start w:val="1"/>
      <w:numFmt w:val="decimal"/>
      <w:suff w:val="nothing"/>
      <w:lvlText w:val="%1）"/>
      <w:lvlJc w:val="left"/>
    </w:lvl>
  </w:abstractNum>
  <w:abstractNum w:abstractNumId="5">
    <w:nsid w:val="4025AEDD"/>
    <w:multiLevelType w:val="singleLevel"/>
    <w:tmpl w:val="4025AEDD"/>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7FDEE28D"/>
    <w:multiLevelType w:val="singleLevel"/>
    <w:tmpl w:val="7FDEE28D"/>
    <w:lvl w:ilvl="0" w:tentative="0">
      <w:start w:val="1"/>
      <w:numFmt w:val="decimal"/>
      <w:lvlText w:val="%1."/>
      <w:lvlJc w:val="left"/>
      <w:pPr>
        <w:tabs>
          <w:tab w:val="left" w:pos="312"/>
        </w:tabs>
      </w:pPr>
    </w:lvl>
  </w:abstractNum>
  <w:num w:numId="1">
    <w:abstractNumId w:val="3"/>
  </w:num>
  <w:num w:numId="2">
    <w:abstractNumId w:val="8"/>
  </w:num>
  <w:num w:numId="3">
    <w:abstractNumId w:val="6"/>
  </w:num>
  <w:num w:numId="4">
    <w:abstractNumId w:val="2"/>
  </w:num>
  <w:num w:numId="5">
    <w:abstractNumId w:val="1"/>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6254E9"/>
    <w:rsid w:val="07DC7CFC"/>
    <w:rsid w:val="0CAA682C"/>
    <w:rsid w:val="0F335B3E"/>
    <w:rsid w:val="10DB0DB7"/>
    <w:rsid w:val="11ED637F"/>
    <w:rsid w:val="1F543CDF"/>
    <w:rsid w:val="20AE1EF1"/>
    <w:rsid w:val="22455B84"/>
    <w:rsid w:val="22B67CC1"/>
    <w:rsid w:val="27A267EF"/>
    <w:rsid w:val="29BC0222"/>
    <w:rsid w:val="29FC61BE"/>
    <w:rsid w:val="3116107E"/>
    <w:rsid w:val="373B45D7"/>
    <w:rsid w:val="387A1731"/>
    <w:rsid w:val="3B3B463C"/>
    <w:rsid w:val="3C04560D"/>
    <w:rsid w:val="3DDB4C75"/>
    <w:rsid w:val="3E311799"/>
    <w:rsid w:val="42CB3606"/>
    <w:rsid w:val="43ED110B"/>
    <w:rsid w:val="4A8D3849"/>
    <w:rsid w:val="4AF300FB"/>
    <w:rsid w:val="4EBB4979"/>
    <w:rsid w:val="51E005ED"/>
    <w:rsid w:val="59C65733"/>
    <w:rsid w:val="5A4177BC"/>
    <w:rsid w:val="62694156"/>
    <w:rsid w:val="62DA54C0"/>
    <w:rsid w:val="64A8085C"/>
    <w:rsid w:val="6819482C"/>
    <w:rsid w:val="6AC80B83"/>
    <w:rsid w:val="6F6020B0"/>
    <w:rsid w:val="71B4325A"/>
    <w:rsid w:val="71C12835"/>
    <w:rsid w:val="74795785"/>
    <w:rsid w:val="76874F7F"/>
    <w:rsid w:val="78364051"/>
    <w:rsid w:val="7BF82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表格文字"/>
    <w:basedOn w:val="1"/>
    <w:qFormat/>
    <w:uiPriority w:val="0"/>
    <w:pPr>
      <w:spacing w:before="25" w:after="25"/>
    </w:pPr>
    <w:rPr>
      <w:bCs/>
      <w:spacing w:val="10"/>
    </w:rPr>
  </w:style>
  <w:style w:type="paragraph" w:customStyle="1" w:styleId="17">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13</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2021-01-11T02:07:39Z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