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0295-2020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395"/>
        <w:gridCol w:w="1731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房屋室内面积尺寸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</w:rPr>
              <w:t>测量过程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5000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㎜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黑体" w:hAnsi="黑体" w:eastAsia="黑体" w:cs="黑体"/>
              </w:rPr>
              <w:t>±</w:t>
            </w:r>
            <w:r>
              <w:rPr>
                <w:rFonts w:hint="eastAsia" w:ascii="Times New Roman" w:hAnsi="Times New Roman" w:eastAsia="黑体" w:cs="Times New Roman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±</w:t>
            </w:r>
            <w:r>
              <w:rPr>
                <w:rFonts w:hint="eastAsia" w:ascii="Times New Roman" w:hAnsi="Times New Roman" w:eastAsia="黑体" w:cs="Times New Roman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㎜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73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/>
                <w:lang w:val="en-US" w:eastAsia="zh-CN"/>
              </w:rPr>
              <w:t>手持式激光测距仪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(</w:t>
            </w:r>
            <w:r>
              <w:rPr>
                <w:rFonts w:hint="eastAsia"/>
                <w:lang w:val="en-US" w:eastAsia="zh-CN"/>
              </w:rPr>
              <w:t>型号DISTOTMD110设备编号1263110858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)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(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0-100</w:t>
            </w:r>
            <w:r>
              <w:rPr>
                <w:rFonts w:hint="eastAsia" w:ascii="宋体" w:hAnsi="宋体" w:eastAsia="宋体" w:cs="宋体"/>
              </w:rPr>
              <w:t>)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m</w:t>
            </w:r>
          </w:p>
        </w:tc>
        <w:tc>
          <w:tcPr>
            <w:tcW w:w="1388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1731" w:type="dxa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Arial" w:hAnsi="Arial" w:eastAsia="黑体" w:cs="Arial"/>
              </w:rPr>
              <w:t>≤</w:t>
            </w:r>
            <w:r>
              <w:rPr>
                <w:rFonts w:hint="eastAsia" w:ascii="黑体" w:hAnsi="黑体" w:eastAsia="黑体" w:cs="黑体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3mm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GB/T17986-2000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房产测量规范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lang w:val="en-US" w:eastAsia="zh-CN"/>
              </w:rPr>
              <w:t>GB/T17986-2000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房产测量规范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630" w:firstLineChars="30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840" w:firstLineChars="40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王雪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/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Merge w:val="restart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/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vMerge w:val="continue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计量要求导出满足顾客、组织和法律法规要求；测量方法已受控、环境条件满足要求、操作人员已进行培训合格后上岗；该测量过程的控制处于受控状态，并保持有效。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4358640</wp:posOffset>
                  </wp:positionH>
                  <wp:positionV relativeFrom="paragraph">
                    <wp:posOffset>34925</wp:posOffset>
                  </wp:positionV>
                  <wp:extent cx="643890" cy="968375"/>
                  <wp:effectExtent l="0" t="0" r="3175" b="3810"/>
                  <wp:wrapNone/>
                  <wp:docPr id="3" name="图片 2" descr="C:\Users\ADMINI~1\AppData\Local\Temp\WeChat Files\5fd834b9a432fd69c5a21c8542409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ADMINI~1\AppData\Local\Temp\WeChat Files\5fd834b9a432fd69c5a21c8542409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biLevel thresh="50000"/>
                          </a:blip>
                          <a:srcRect l="28227" t="31242" r="6918" b="3482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43890" cy="96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01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06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</w:t>
      </w:r>
      <w:r>
        <w:rPr>
          <w:rFonts w:hint="eastAsia" w:ascii="宋体" w:hAnsi="宋体" w:eastAsia="宋体"/>
          <w:szCs w:val="21"/>
          <w:lang w:eastAsia="zh-CN"/>
        </w:rPr>
        <w:drawing>
          <wp:inline distT="0" distB="0" distL="114300" distR="114300">
            <wp:extent cx="1056640" cy="318135"/>
            <wp:effectExtent l="0" t="0" r="10160" b="12065"/>
            <wp:docPr id="2" name="图片 1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53a5a87445d9ecd06a7f052ba54a707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948D85"/>
                        </a:clrFrom>
                        <a:clrTo>
                          <a:srgbClr val="948D85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541481"/>
    <w:rsid w:val="34D52A7B"/>
    <w:rsid w:val="49D85FEC"/>
    <w:rsid w:val="51D16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0</TotalTime>
  <ScaleCrop>false</ScaleCrop>
  <LinksUpToDate>false</LinksUpToDate>
  <CharactersWithSpaces>571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2021-01-10T01:17:02Z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