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二阶段审核计划（远程+现场）</w:t>
      </w:r>
    </w:p>
    <w:tbl>
      <w:tblPr>
        <w:tblStyle w:val="5"/>
        <w:tblpPr w:leftFromText="180" w:rightFromText="180" w:vertAnchor="page" w:horzAnchor="margin" w:tblpXSpec="center" w:tblpY="2341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608"/>
        <w:gridCol w:w="567"/>
        <w:gridCol w:w="1163"/>
        <w:gridCol w:w="1559"/>
        <w:gridCol w:w="1134"/>
        <w:gridCol w:w="680"/>
        <w:gridCol w:w="350"/>
        <w:gridCol w:w="75"/>
        <w:gridCol w:w="101"/>
        <w:gridCol w:w="778"/>
        <w:gridCol w:w="1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29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湖北草木花农业发展有限公司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29" w:type="dxa"/>
            <w:gridSpan w:val="11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随州市曾都区交通大道1168号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何顺先</w:t>
            </w:r>
            <w:bookmarkEnd w:id="2"/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3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18271512848</w:t>
            </w:r>
            <w:bookmarkEnd w:id="3"/>
          </w:p>
        </w:tc>
        <w:tc>
          <w:tcPr>
            <w:tcW w:w="95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8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441399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338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30" w:type="dxa"/>
            <w:gridSpan w:val="2"/>
            <w:vAlign w:val="center"/>
          </w:tcPr>
          <w:p>
            <w:bookmarkStart w:id="6" w:name="联系人传真"/>
            <w:bookmarkEnd w:id="6"/>
          </w:p>
        </w:tc>
        <w:tc>
          <w:tcPr>
            <w:tcW w:w="95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8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2503993196@qq.com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338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0747-2020-FH</w:t>
            </w:r>
            <w:bookmarkEnd w:id="8"/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798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29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类型ZB"/>
            <w:r>
              <w:rPr>
                <w:rFonts w:hint="eastAsia" w:ascii="宋体" w:hAnsi="宋体"/>
                <w:b/>
                <w:bCs/>
                <w:sz w:val="20"/>
              </w:rPr>
              <w:t>食品安全管理体系：初次认证第（二）阶段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危害分析与关键控制点体系：初次认证第（二）阶段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29" w:type="dxa"/>
            <w:gridSpan w:val="11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10" w:name="审核范围"/>
            <w:r>
              <w:rPr>
                <w:sz w:val="20"/>
              </w:rPr>
              <w:t>F：生产车间的干制食用菌加工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H：生产车间的干制食用菌加工</w:t>
            </w:r>
            <w:bookmarkEnd w:id="10"/>
          </w:p>
        </w:tc>
        <w:tc>
          <w:tcPr>
            <w:tcW w:w="87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14" w:type="dxa"/>
            <w:vAlign w:val="center"/>
          </w:tcPr>
          <w:p>
            <w:pPr>
              <w:rPr>
                <w:sz w:val="20"/>
              </w:rPr>
            </w:pPr>
            <w:bookmarkStart w:id="11" w:name="专业代码"/>
            <w:r>
              <w:rPr>
                <w:sz w:val="20"/>
              </w:rPr>
              <w:t>F：CII-1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H：CII-1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29" w:type="dxa"/>
            <w:gridSpan w:val="11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   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□GB/T28001-2011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□GB/T45001：2020标准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《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CCAA 0020-2014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果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蔬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制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>品生产企业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要求》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2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日期安排"/>
            <w:r>
              <w:rPr>
                <w:rFonts w:hint="eastAsia"/>
                <w:b/>
                <w:sz w:val="20"/>
              </w:rPr>
              <w:t>2021年03月02日 下午至2021年03月04日 上午 (共2.0天)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29" w:type="dxa"/>
            <w:gridSpan w:val="11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14" w:type="dxa"/>
            <w:gridSpan w:val="1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姓名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组内身份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性别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注册资格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注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册证书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专业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代码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组内代码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兼职审核员现工作单位</w:t>
            </w:r>
          </w:p>
        </w:tc>
        <w:tc>
          <w:tcPr>
            <w:tcW w:w="18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邝柏臣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组长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男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F:审核员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H:审核员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2020-N1FSMS-1222839  </w:t>
            </w:r>
          </w:p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2020-N1HACCP-1222839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F:CII-1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H:CII-1</w:t>
            </w: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ind w:left="104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肖新龙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远程）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组员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女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F:审核员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H:审核员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 xml:space="preserve">2020-N1FSMS-1232380 </w:t>
            </w:r>
          </w:p>
          <w:p>
            <w:pPr>
              <w:spacing w:line="240" w:lineRule="exact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2020-N1HACCP-1222830</w:t>
            </w:r>
          </w:p>
          <w:p>
            <w:pPr>
              <w:spacing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B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814" w:type="dxa"/>
            <w:vAlign w:val="center"/>
          </w:tcPr>
          <w:p>
            <w:pPr>
              <w:ind w:left="209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17706316076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任学礼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（远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程）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组员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男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H:实习审核员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2021-N0FSMS-1232990</w:t>
            </w:r>
          </w:p>
          <w:p>
            <w:pPr>
              <w:spacing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C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剑南舂酒厂有限公司</w:t>
            </w:r>
          </w:p>
        </w:tc>
        <w:tc>
          <w:tcPr>
            <w:tcW w:w="1814" w:type="dxa"/>
            <w:vAlign w:val="center"/>
          </w:tcPr>
          <w:p>
            <w:pPr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15708225160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吴灿华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（远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程）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组员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男</w:t>
            </w:r>
          </w:p>
        </w:tc>
        <w:tc>
          <w:tcPr>
            <w:tcW w:w="11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F:实习审核员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2021-N0FSMS-1274308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68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D</w:t>
            </w:r>
          </w:p>
        </w:tc>
        <w:tc>
          <w:tcPr>
            <w:tcW w:w="1304" w:type="dxa"/>
            <w:gridSpan w:val="4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广东汇策标准化服务有限公司</w:t>
            </w:r>
          </w:p>
        </w:tc>
        <w:tc>
          <w:tcPr>
            <w:tcW w:w="1814" w:type="dxa"/>
            <w:vAlign w:val="center"/>
          </w:tcPr>
          <w:p>
            <w:pPr>
              <w:ind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15099868060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14" w:type="dxa"/>
            <w:gridSpan w:val="14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邝</w:t>
            </w:r>
            <w:r>
              <w:rPr>
                <w:sz w:val="20"/>
              </w:rPr>
              <w:t>柏臣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0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1"/>
                <w:szCs w:val="21"/>
              </w:rPr>
              <w:t>18163437019</w:t>
            </w:r>
          </w:p>
        </w:tc>
        <w:tc>
          <w:tcPr>
            <w:tcW w:w="1163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93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0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2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2021.3.2</w:t>
            </w:r>
          </w:p>
        </w:tc>
        <w:tc>
          <w:tcPr>
            <w:tcW w:w="116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0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2" w:type="dxa"/>
            <w:gridSpan w:val="2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/>
    <w:tbl>
      <w:tblPr>
        <w:tblStyle w:val="5"/>
        <w:tblW w:w="10411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417"/>
        <w:gridCol w:w="1016"/>
        <w:gridCol w:w="3208"/>
        <w:gridCol w:w="286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11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时间</w:t>
            </w:r>
          </w:p>
        </w:tc>
        <w:tc>
          <w:tcPr>
            <w:tcW w:w="101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部门</w:t>
            </w:r>
          </w:p>
        </w:tc>
        <w:tc>
          <w:tcPr>
            <w:tcW w:w="32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过程</w:t>
            </w:r>
          </w:p>
        </w:tc>
        <w:tc>
          <w:tcPr>
            <w:tcW w:w="28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涉及条款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2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03-02</w:t>
            </w:r>
          </w:p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下</w:t>
            </w:r>
            <w:r>
              <w:rPr>
                <w:b/>
                <w:sz w:val="21"/>
                <w:szCs w:val="21"/>
              </w:rPr>
              <w:t>午</w:t>
            </w:r>
            <w:r>
              <w:rPr>
                <w:rFonts w:hint="eastAsia"/>
                <w:b/>
                <w:sz w:val="21"/>
                <w:szCs w:val="21"/>
              </w:rPr>
              <w:t>-</w:t>
            </w:r>
            <w:r>
              <w:rPr>
                <w:b/>
                <w:sz w:val="21"/>
                <w:szCs w:val="21"/>
              </w:rPr>
              <w:t>3</w:t>
            </w:r>
            <w:r>
              <w:rPr>
                <w:rFonts w:hint="eastAsia"/>
                <w:b/>
                <w:sz w:val="21"/>
                <w:szCs w:val="21"/>
              </w:rPr>
              <w:t>月4日</w:t>
            </w:r>
            <w:r>
              <w:rPr>
                <w:b/>
                <w:sz w:val="21"/>
                <w:szCs w:val="21"/>
              </w:rPr>
              <w:t>上午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3月2日下</w:t>
            </w:r>
            <w:r>
              <w:rPr>
                <w:b/>
                <w:sz w:val="21"/>
                <w:szCs w:val="21"/>
              </w:rPr>
              <w:t>午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b/>
                <w:sz w:val="21"/>
                <w:szCs w:val="21"/>
              </w:rPr>
              <w:t>一天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55</w:t>
            </w:r>
          </w:p>
        </w:tc>
        <w:tc>
          <w:tcPr>
            <w:tcW w:w="1016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到达</w:t>
            </w:r>
          </w:p>
        </w:tc>
        <w:tc>
          <w:tcPr>
            <w:tcW w:w="2864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  <w:r>
              <w:rPr>
                <w:sz w:val="21"/>
                <w:szCs w:val="21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:00-</w:t>
            </w:r>
            <w:r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016" w:type="dxa"/>
            <w:shd w:val="clear" w:color="auto" w:fill="FFFFFF" w:themeFill="background1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FFFFF" w:themeFill="background1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首次会议</w:t>
            </w:r>
          </w:p>
        </w:tc>
        <w:tc>
          <w:tcPr>
            <w:tcW w:w="2864" w:type="dxa"/>
            <w:shd w:val="clear" w:color="auto" w:fill="FFFFFF" w:themeFill="background1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  <w:r>
              <w:rPr>
                <w:sz w:val="21"/>
                <w:szCs w:val="21"/>
              </w:rPr>
              <w:t>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-14:00</w:t>
            </w:r>
          </w:p>
        </w:tc>
        <w:tc>
          <w:tcPr>
            <w:tcW w:w="1016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现场巡视</w:t>
            </w:r>
          </w:p>
        </w:tc>
        <w:tc>
          <w:tcPr>
            <w:tcW w:w="3208" w:type="dxa"/>
            <w:shd w:val="clear" w:color="auto" w:fill="FFFFFF" w:themeFill="background1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基础设施、工作环境、GMP、SSOP等的现场情况</w:t>
            </w:r>
          </w:p>
        </w:tc>
        <w:tc>
          <w:tcPr>
            <w:tcW w:w="2864" w:type="dxa"/>
            <w:shd w:val="clear" w:color="auto" w:fill="FFFFFF" w:themeFill="background1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14:00-17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016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领导层</w:t>
            </w:r>
          </w:p>
        </w:tc>
        <w:tc>
          <w:tcPr>
            <w:tcW w:w="3208" w:type="dxa"/>
            <w:shd w:val="clear" w:color="auto" w:fill="F2DCDC" w:themeFill="accent2" w:themeFillTint="32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总要求、认证范围、过程方法、方针和目标</w:t>
            </w:r>
            <w:r>
              <w:rPr>
                <w:rFonts w:hint="eastAsia"/>
                <w:sz w:val="21"/>
                <w:szCs w:val="21"/>
              </w:rPr>
              <w:t>、组织</w:t>
            </w:r>
            <w:r>
              <w:rPr>
                <w:sz w:val="21"/>
                <w:szCs w:val="21"/>
              </w:rPr>
              <w:t>内外部</w:t>
            </w:r>
            <w:r>
              <w:rPr>
                <w:rFonts w:hint="eastAsia"/>
                <w:sz w:val="21"/>
                <w:szCs w:val="21"/>
              </w:rPr>
              <w:t>环境</w:t>
            </w:r>
            <w:r>
              <w:rPr>
                <w:sz w:val="21"/>
                <w:szCs w:val="21"/>
              </w:rPr>
              <w:t>因素、相关方的需求和期望、风险和机遇的控制、体系策划过程、管理承诺、岗位和职责、目标管理、资源提供过程、管理评审过程、产品实现策划、顾客投诉处理、内外部沟通、持续改进的机制、重大投诉处理、重大体系事故和变更管理、应急准备和响应，顾客反馈、产品召回、行业抽查情况、持续改进、管理评审</w:t>
            </w:r>
          </w:p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食品安全管理体系的更新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>
            <w:pPr>
              <w:tabs>
                <w:tab w:val="left" w:pos="709"/>
              </w:tabs>
              <w:ind w:right="57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FSMS：4.1/4.2/4.3/4.4/5.1/5.2/5.3/6.1/6.2/6.3/7.1.1/7.4/9.1.1/9.3/10.2</w:t>
            </w:r>
          </w:p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1"/>
                <w:szCs w:val="21"/>
              </w:rPr>
              <w:t>H：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4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1/4.2.1/4.2.2/5.1/5.2/5.3/5.5/及GB14881相关条款内容及1.0要求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BC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14:00-17</w:t>
            </w:r>
            <w:r>
              <w:rPr>
                <w:rFonts w:hint="eastAsia"/>
                <w:sz w:val="21"/>
                <w:szCs w:val="21"/>
              </w:rPr>
              <w:t>:00</w:t>
            </w:r>
          </w:p>
        </w:tc>
        <w:tc>
          <w:tcPr>
            <w:tcW w:w="1016" w:type="dxa"/>
            <w:shd w:val="clear" w:color="auto" w:fill="EBF1DE" w:themeFill="accent3" w:themeFillTint="32"/>
          </w:tcPr>
          <w:p>
            <w:pPr>
              <w:jc w:val="left"/>
              <w:rPr>
                <w:spacing w:val="40"/>
                <w:kern w:val="10"/>
                <w:sz w:val="21"/>
                <w:szCs w:val="21"/>
              </w:rPr>
            </w:pPr>
            <w:r>
              <w:rPr>
                <w:rFonts w:hint="eastAsia"/>
                <w:kern w:val="10"/>
                <w:sz w:val="21"/>
                <w:szCs w:val="21"/>
              </w:rPr>
              <w:t>食品安全</w:t>
            </w:r>
            <w:r>
              <w:rPr>
                <w:spacing w:val="40"/>
                <w:kern w:val="10"/>
                <w:sz w:val="21"/>
                <w:szCs w:val="21"/>
              </w:rPr>
              <w:t>小组</w:t>
            </w:r>
          </w:p>
        </w:tc>
        <w:tc>
          <w:tcPr>
            <w:tcW w:w="320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食品安全/HACCP小组及职责、前提方案、实施危害分析的预备步骤、危害分析、操作性前提方案(PRPs)的建立、HACCP计划的建立、预备信息的更新、规定前提方案和HACCP计划文件的更新、验证策划、标识和可追溯性系统/计划、控制措施组合的确认、食品安全管理体系的验证及结果分析、产品撤回/召回、应急预案</w:t>
            </w:r>
            <w:r>
              <w:rPr>
                <w:rFonts w:hint="eastAsia"/>
                <w:sz w:val="21"/>
                <w:szCs w:val="21"/>
              </w:rPr>
              <w:t>、食品安全管理体系的更新、</w:t>
            </w:r>
          </w:p>
        </w:tc>
        <w:tc>
          <w:tcPr>
            <w:tcW w:w="2864" w:type="dxa"/>
            <w:shd w:val="clear" w:color="auto" w:fill="EBF1DE" w:themeFill="accent3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FSMS: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.3/</w:t>
            </w:r>
            <w:r>
              <w:rPr>
                <w:rFonts w:hint="eastAsia"/>
                <w:sz w:val="21"/>
                <w:szCs w:val="21"/>
              </w:rPr>
              <w:t>7.1.5/</w:t>
            </w:r>
            <w:r>
              <w:rPr>
                <w:sz w:val="21"/>
                <w:szCs w:val="21"/>
              </w:rPr>
              <w:t>8.1/8.2/8.3/8.4/8.5/8.6/8.8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9.1.2/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  <w:p>
            <w:pPr>
              <w:snapToGrid w:val="0"/>
              <w:spacing w:line="280" w:lineRule="exact"/>
              <w:jc w:val="left"/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H: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6.1/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6.3/6.4/6.7/6.8/7.1-7.9及GB14881相关条款内容及1.0要求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  <w:r>
              <w:rPr>
                <w:rFonts w:hint="eastAsia"/>
                <w:sz w:val="21"/>
                <w:szCs w:val="21"/>
              </w:rPr>
              <w:t>:00</w:t>
            </w:r>
            <w:r>
              <w:rPr>
                <w:sz w:val="21"/>
                <w:szCs w:val="21"/>
              </w:rPr>
              <w:t>-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:30</w:t>
            </w:r>
          </w:p>
        </w:tc>
        <w:tc>
          <w:tcPr>
            <w:tcW w:w="1016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864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3月3日</w:t>
            </w:r>
          </w:p>
        </w:tc>
        <w:tc>
          <w:tcPr>
            <w:tcW w:w="1016" w:type="dxa"/>
            <w:shd w:val="clear" w:color="auto" w:fill="EBF1DE" w:themeFill="accent3" w:themeFillTint="32"/>
          </w:tcPr>
          <w:p>
            <w:pPr>
              <w:jc w:val="left"/>
              <w:rPr>
                <w:b/>
                <w:kern w:val="10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EBF1DE" w:themeFill="accent3" w:themeFillTint="32"/>
          </w:tcPr>
          <w:p>
            <w:pPr>
              <w:spacing w:line="30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第</w:t>
            </w:r>
            <w:r>
              <w:rPr>
                <w:b/>
                <w:sz w:val="21"/>
                <w:szCs w:val="21"/>
              </w:rPr>
              <w:t>二天</w:t>
            </w:r>
          </w:p>
        </w:tc>
        <w:tc>
          <w:tcPr>
            <w:tcW w:w="2864" w:type="dxa"/>
            <w:shd w:val="clear" w:color="auto" w:fill="EBF1DE" w:themeFill="accent3" w:themeFillTint="32"/>
          </w:tcPr>
          <w:p>
            <w:pPr>
              <w:autoSpaceDE w:val="0"/>
              <w:autoSpaceDN w:val="0"/>
              <w:adjustRightInd w:val="0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08</w:t>
            </w:r>
            <w:r>
              <w:rPr>
                <w:rFonts w:hint="eastAsia"/>
                <w:color w:val="000000"/>
                <w:sz w:val="21"/>
                <w:szCs w:val="21"/>
              </w:rPr>
              <w:t>:00-</w:t>
            </w:r>
            <w:r>
              <w:rPr>
                <w:color w:val="000000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z w:val="21"/>
                <w:szCs w:val="21"/>
              </w:rPr>
              <w:t>：00</w:t>
            </w:r>
          </w:p>
        </w:tc>
        <w:tc>
          <w:tcPr>
            <w:tcW w:w="1016" w:type="dxa"/>
            <w:shd w:val="clear" w:color="auto" w:fill="auto"/>
          </w:tcPr>
          <w:p>
            <w:pPr>
              <w:spacing w:line="300" w:lineRule="exact"/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生产部</w:t>
            </w:r>
            <w:r>
              <w:rPr>
                <w:rFonts w:eastAsia="楷体_GB2312"/>
                <w:sz w:val="21"/>
                <w:szCs w:val="21"/>
              </w:rPr>
              <w:t>[</w:t>
            </w:r>
            <w:r>
              <w:rPr>
                <w:rFonts w:hint="eastAsia" w:eastAsia="楷体_GB2312"/>
                <w:sz w:val="21"/>
                <w:szCs w:val="21"/>
              </w:rPr>
              <w:t>车间</w:t>
            </w:r>
            <w:r>
              <w:rPr>
                <w:rFonts w:eastAsia="楷体_GB2312"/>
                <w:sz w:val="21"/>
                <w:szCs w:val="21"/>
              </w:rPr>
              <w:t>、仓库</w:t>
            </w:r>
            <w:r>
              <w:rPr>
                <w:rFonts w:hint="eastAsia" w:eastAsia="楷体_GB2312"/>
                <w:sz w:val="21"/>
                <w:szCs w:val="21"/>
              </w:rPr>
              <w:t>]</w:t>
            </w: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目标、职责、</w:t>
            </w:r>
            <w:r>
              <w:rPr>
                <w:sz w:val="21"/>
                <w:szCs w:val="21"/>
              </w:rPr>
              <w:t>基础设施、特种设备管理、工作环境控制、(PRPs)前提方案、操作性前提方案、关键控制点的监视系统、可追溯性系统、 CCP的监控、纠偏及现场情况、产品的撤回/召回、标识和可追溯性系统/计划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食品欺诈和过敏原控制</w:t>
            </w:r>
          </w:p>
        </w:tc>
        <w:tc>
          <w:tcPr>
            <w:tcW w:w="2864" w:type="dxa"/>
            <w:shd w:val="clear" w:color="auto" w:fill="auto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F:5.3/6.2/7.1.3/7.1.4/8.2/8.3/</w:t>
            </w:r>
            <w:r>
              <w:rPr>
                <w:rFonts w:hint="eastAsia"/>
                <w:sz w:val="21"/>
                <w:szCs w:val="21"/>
              </w:rPr>
              <w:t>8.4/8.5.4</w:t>
            </w:r>
          </w:p>
          <w:p>
            <w:pPr>
              <w:spacing w:line="30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H:6.3/6.4/6.6/6.7.1/7.6/7.7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/7.3.3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及GB14881相关条款内容及1.0要求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D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08:00-12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1016" w:type="dxa"/>
            <w:shd w:val="clear" w:color="auto" w:fill="F2DCDC" w:themeFill="accent2" w:themeFillTint="32"/>
          </w:tcPr>
          <w:p>
            <w:pPr>
              <w:rPr>
                <w:rFonts w:eastAsia="楷体_GB2312"/>
                <w:sz w:val="21"/>
                <w:szCs w:val="21"/>
              </w:rPr>
            </w:pPr>
            <w:r>
              <w:rPr>
                <w:rFonts w:hint="eastAsia" w:eastAsia="楷体_GB2312"/>
                <w:sz w:val="21"/>
                <w:szCs w:val="21"/>
              </w:rPr>
              <w:t>综</w:t>
            </w:r>
            <w:r>
              <w:rPr>
                <w:rFonts w:eastAsia="楷体_GB2312"/>
                <w:sz w:val="21"/>
                <w:szCs w:val="21"/>
              </w:rPr>
              <w:t>合</w:t>
            </w:r>
            <w:r>
              <w:rPr>
                <w:rFonts w:hint="eastAsia" w:eastAsia="楷体_GB2312"/>
                <w:sz w:val="21"/>
                <w:szCs w:val="21"/>
              </w:rPr>
              <w:t>办-[行政-</w:t>
            </w:r>
            <w:r>
              <w:rPr>
                <w:rFonts w:eastAsia="楷体_GB2312"/>
                <w:sz w:val="21"/>
                <w:szCs w:val="21"/>
              </w:rPr>
              <w:t>采购</w:t>
            </w:r>
            <w:r>
              <w:rPr>
                <w:rFonts w:hint="eastAsia" w:eastAsia="楷体_GB2312"/>
                <w:sz w:val="21"/>
                <w:szCs w:val="21"/>
              </w:rPr>
              <w:t>]</w:t>
            </w:r>
          </w:p>
        </w:tc>
        <w:tc>
          <w:tcPr>
            <w:tcW w:w="320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不合格和纠正措施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5.3/6.2/7.1.2/7.1.6/7.2/7.3/7.4/7.5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8.9.4.3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8.9.5/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/10.1</w:t>
            </w:r>
          </w:p>
          <w:p>
            <w:pPr>
              <w:pStyle w:val="12"/>
              <w:spacing w:after="0" w:line="32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H:4.2.3/4.2.4/5.2/5.3/5.4/6.2/6.5/6.7.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2/7.8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GB14881相关条款内容及1.0要求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C</w:t>
            </w: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12:00</w:t>
            </w:r>
            <w:r>
              <w:rPr>
                <w:color w:val="000000"/>
                <w:sz w:val="21"/>
                <w:szCs w:val="21"/>
              </w:rPr>
              <w:t>-12</w:t>
            </w:r>
            <w:r>
              <w:rPr>
                <w:rFonts w:hint="eastAsia"/>
                <w:color w:val="000000"/>
                <w:sz w:val="21"/>
                <w:szCs w:val="21"/>
              </w:rPr>
              <w:t>:30</w:t>
            </w:r>
          </w:p>
        </w:tc>
        <w:tc>
          <w:tcPr>
            <w:tcW w:w="1016" w:type="dxa"/>
            <w:shd w:val="clear" w:color="auto" w:fill="F2DCDC" w:themeFill="accent2" w:themeFillTint="32"/>
          </w:tcPr>
          <w:p>
            <w:pPr>
              <w:rPr>
                <w:rFonts w:eastAsia="楷体_GB2312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审核组整理资料和管代沟通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12:30</w:t>
            </w:r>
            <w:r>
              <w:rPr>
                <w:color w:val="000000"/>
                <w:sz w:val="21"/>
                <w:szCs w:val="21"/>
              </w:rPr>
              <w:t>-13</w:t>
            </w:r>
            <w:r>
              <w:rPr>
                <w:rFonts w:hint="eastAsia"/>
                <w:color w:val="000000"/>
                <w:sz w:val="21"/>
                <w:szCs w:val="21"/>
              </w:rPr>
              <w:t>：</w:t>
            </w:r>
            <w:r>
              <w:rPr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  <w:tc>
          <w:tcPr>
            <w:tcW w:w="1016" w:type="dxa"/>
            <w:shd w:val="clear" w:color="auto" w:fill="F2DCDC" w:themeFill="accent2" w:themeFillTint="32"/>
            <w:vAlign w:val="top"/>
          </w:tcPr>
          <w:p>
            <w:pP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0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午</w:t>
            </w:r>
            <w:r>
              <w:rPr>
                <w:sz w:val="21"/>
                <w:szCs w:val="21"/>
              </w:rPr>
              <w:t>餐</w:t>
            </w:r>
          </w:p>
        </w:tc>
        <w:tc>
          <w:tcPr>
            <w:tcW w:w="2864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13:00-17</w:t>
            </w:r>
            <w:r>
              <w:rPr>
                <w:rFonts w:hint="eastAsia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1016" w:type="dxa"/>
            <w:shd w:val="clear" w:color="auto" w:fill="F2DCDC" w:themeFill="accent2" w:themeFillTint="32"/>
            <w:vAlign w:val="top"/>
          </w:tcPr>
          <w:p>
            <w:pPr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楷体_GB2312"/>
                <w:sz w:val="21"/>
                <w:szCs w:val="21"/>
              </w:rPr>
              <w:t>综</w:t>
            </w:r>
            <w:r>
              <w:rPr>
                <w:rFonts w:eastAsia="楷体_GB2312"/>
                <w:sz w:val="21"/>
                <w:szCs w:val="21"/>
              </w:rPr>
              <w:t>合</w:t>
            </w:r>
            <w:r>
              <w:rPr>
                <w:rFonts w:hint="eastAsia" w:eastAsia="楷体_GB2312"/>
                <w:sz w:val="21"/>
                <w:szCs w:val="21"/>
              </w:rPr>
              <w:t>办-[行政-</w:t>
            </w:r>
            <w:r>
              <w:rPr>
                <w:rFonts w:eastAsia="楷体_GB2312"/>
                <w:sz w:val="21"/>
                <w:szCs w:val="21"/>
              </w:rPr>
              <w:t>采购</w:t>
            </w:r>
            <w:r>
              <w:rPr>
                <w:rFonts w:hint="eastAsia" w:eastAsia="楷体_GB2312"/>
                <w:sz w:val="21"/>
                <w:szCs w:val="21"/>
              </w:rPr>
              <w:t>]</w:t>
            </w:r>
          </w:p>
        </w:tc>
        <w:tc>
          <w:tcPr>
            <w:tcW w:w="3208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职责、文件和记录管理；目标管理、内外部沟通、人员健康管理、持证上岗人员、人员招聘、员工培训及有效性评价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</w:rPr>
              <w:t>不合格和纠正措施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2864" w:type="dxa"/>
            <w:shd w:val="clear" w:color="auto" w:fill="F2DCDC" w:themeFill="accent2" w:themeFillTint="32"/>
            <w:vAlign w:val="top"/>
          </w:tcPr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FSMS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12"/>
              <w:spacing w:after="0" w:line="320" w:lineRule="exact"/>
              <w:rPr>
                <w:rFonts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5.3/6.2/7.1.2/7.1.6/7.2/7.3/7.4/7.5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8.9.4.3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8.9.5/</w:t>
            </w:r>
            <w:r>
              <w:rPr>
                <w:rFonts w:eastAsia="宋体"/>
                <w:sz w:val="21"/>
                <w:szCs w:val="21"/>
                <w:lang w:val="en-US" w:eastAsia="zh-CN"/>
              </w:rPr>
              <w:t>9.2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/10.1</w:t>
            </w:r>
          </w:p>
          <w:p>
            <w:pPr>
              <w:pStyle w:val="12"/>
              <w:spacing w:after="0" w:line="32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H:4.2.3/4.2.4/5.2/5.3/5.4/6.2/6.5/6.7.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2/7.8</w:t>
            </w:r>
          </w:p>
          <w:p>
            <w:pPr>
              <w:pStyle w:val="12"/>
              <w:spacing w:after="0"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GB14881相关条款内容及1.0要求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C</w:t>
            </w:r>
          </w:p>
          <w:p>
            <w:pPr>
              <w:snapToGrid w:val="0"/>
              <w:spacing w:line="32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bookmarkStart w:id="13" w:name="_GoBack"/>
            <w:bookmarkEnd w:id="13"/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:00-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17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:00</w:t>
            </w:r>
          </w:p>
        </w:tc>
        <w:tc>
          <w:tcPr>
            <w:tcW w:w="1016" w:type="dxa"/>
            <w:shd w:val="clear" w:color="auto" w:fill="FFFFFF" w:themeFill="background1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21"/>
                <w:szCs w:val="21"/>
              </w:rPr>
              <w:t>质检部[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含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>试</w:t>
            </w:r>
            <w:r>
              <w:rPr>
                <w:rFonts w:ascii="华文楷体" w:hAnsi="华文楷体" w:eastAsia="华文楷体"/>
                <w:sz w:val="21"/>
                <w:szCs w:val="21"/>
              </w:rPr>
              <w:t>验室</w:t>
            </w:r>
            <w:r>
              <w:rPr>
                <w:rFonts w:hint="eastAsia" w:ascii="华文楷体" w:hAnsi="华文楷体" w:eastAsia="华文楷体"/>
                <w:sz w:val="21"/>
                <w:szCs w:val="21"/>
              </w:rPr>
              <w:t>]</w:t>
            </w:r>
          </w:p>
        </w:tc>
        <w:tc>
          <w:tcPr>
            <w:tcW w:w="3208" w:type="dxa"/>
            <w:shd w:val="clear" w:color="auto" w:fill="FFFFFF" w:themeFill="background1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部门目标、职责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测量资源管理、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关键控制点的监视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、产品放行/单项验证及结果评价、不合格品处理、验证结果分析和评价</w:t>
            </w:r>
          </w:p>
        </w:tc>
        <w:tc>
          <w:tcPr>
            <w:tcW w:w="2864" w:type="dxa"/>
            <w:shd w:val="clear" w:color="auto" w:fill="FFFFFF" w:themeFill="background1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F:5.3/6.2/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8.5.4/8.7/8.8/8.9</w:t>
            </w:r>
          </w:p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6.4/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6.7/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7.7/7.8及GB14881相关条款内容及1.0要求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D</w:t>
            </w: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17: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-17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审核组整理资料和管代沟</w:t>
            </w:r>
          </w:p>
        </w:tc>
        <w:tc>
          <w:tcPr>
            <w:tcW w:w="2864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016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二天结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束</w:t>
            </w:r>
          </w:p>
        </w:tc>
        <w:tc>
          <w:tcPr>
            <w:tcW w:w="2864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3月4日</w:t>
            </w:r>
          </w:p>
        </w:tc>
        <w:tc>
          <w:tcPr>
            <w:tcW w:w="1016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上午</w:t>
            </w:r>
          </w:p>
        </w:tc>
        <w:tc>
          <w:tcPr>
            <w:tcW w:w="2864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:00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0</w:t>
            </w:r>
          </w:p>
        </w:tc>
        <w:tc>
          <w:tcPr>
            <w:tcW w:w="1016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产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销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售、质检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部审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核现场</w:t>
            </w:r>
          </w:p>
        </w:tc>
        <w:tc>
          <w:tcPr>
            <w:tcW w:w="3208" w:type="dxa"/>
            <w:shd w:val="clear" w:color="auto" w:fill="auto"/>
          </w:tcPr>
          <w:p>
            <w:pPr>
              <w:rPr>
                <w:rFonts w:cs="Arial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——继续审核</w:t>
            </w:r>
          </w:p>
        </w:tc>
        <w:tc>
          <w:tcPr>
            <w:tcW w:w="2864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EBF1DE" w:themeFill="accent3" w:themeFillTint="32"/>
          </w:tcPr>
          <w:p>
            <w:pPr>
              <w:snapToGrid w:val="0"/>
              <w:spacing w:line="320" w:lineRule="exac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8:00-11:00</w:t>
            </w:r>
          </w:p>
        </w:tc>
        <w:tc>
          <w:tcPr>
            <w:tcW w:w="1016" w:type="dxa"/>
            <w:shd w:val="clear" w:color="auto" w:fill="EBF1DE" w:themeFill="accent3" w:themeFillTint="32"/>
            <w:vAlign w:val="top"/>
          </w:tcPr>
          <w:p>
            <w:pPr>
              <w:rPr>
                <w:rFonts w:hint="eastAsia" w:ascii="Times New Roman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eastAsia="楷体_GB2312"/>
                <w:sz w:val="21"/>
                <w:szCs w:val="21"/>
              </w:rPr>
              <w:t>销售</w:t>
            </w:r>
            <w:r>
              <w:rPr>
                <w:rFonts w:hint="eastAsia" w:eastAsia="楷体_GB2312"/>
                <w:sz w:val="21"/>
                <w:szCs w:val="21"/>
              </w:rPr>
              <w:t>部</w:t>
            </w:r>
          </w:p>
        </w:tc>
        <w:tc>
          <w:tcPr>
            <w:tcW w:w="3208" w:type="dxa"/>
            <w:shd w:val="clear" w:color="auto" w:fill="EBF1DE" w:themeFill="accent3" w:themeFillTint="32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部门职责、订单管理、顾客沟通及投诉相关信息处理</w:t>
            </w:r>
            <w:r>
              <w:rPr>
                <w:rFonts w:hint="eastAsia" w:ascii="宋体" w:hAnsi="宋体"/>
                <w:sz w:val="21"/>
                <w:szCs w:val="21"/>
              </w:rPr>
              <w:t>及召回/撤回、</w:t>
            </w:r>
            <w:r>
              <w:rPr>
                <w:sz w:val="21"/>
                <w:szCs w:val="21"/>
              </w:rPr>
              <w:t>不合格品控制</w:t>
            </w:r>
          </w:p>
        </w:tc>
        <w:tc>
          <w:tcPr>
            <w:tcW w:w="2864" w:type="dxa"/>
            <w:shd w:val="clear" w:color="auto" w:fill="EBF1DE" w:themeFill="accent3" w:themeFillTint="32"/>
            <w:vAlign w:val="top"/>
          </w:tcPr>
          <w:p>
            <w:pPr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F:5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.3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6.2/7.4.2/8.9.4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.3/8.9.5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H: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5.3.2/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6.7.2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/7.8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GB14881相关条款内容及1.0要求</w:t>
            </w: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EBF1DE" w:themeFill="accent3" w:themeFillTint="32"/>
            <w:vAlign w:val="top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  <w:r>
              <w:rPr>
                <w:sz w:val="21"/>
                <w:szCs w:val="21"/>
              </w:rPr>
              <w:t>C</w:t>
            </w: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11:00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:30</w:t>
            </w:r>
          </w:p>
        </w:tc>
        <w:tc>
          <w:tcPr>
            <w:tcW w:w="1016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864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1"/>
                <w:szCs w:val="21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72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:30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-12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:00</w:t>
            </w:r>
          </w:p>
        </w:tc>
        <w:tc>
          <w:tcPr>
            <w:tcW w:w="1016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末次会议</w:t>
            </w:r>
          </w:p>
        </w:tc>
        <w:tc>
          <w:tcPr>
            <w:tcW w:w="2864" w:type="dxa"/>
            <w:shd w:val="clear" w:color="auto" w:fill="auto"/>
          </w:tcPr>
          <w:p>
            <w:pPr>
              <w:spacing w:line="300" w:lineRule="exac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772" w:type="dxa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12:00</w:t>
            </w:r>
          </w:p>
        </w:tc>
        <w:tc>
          <w:tcPr>
            <w:tcW w:w="1016" w:type="dxa"/>
            <w:shd w:val="clear" w:color="auto" w:fill="auto"/>
          </w:tcPr>
          <w:p>
            <w:pPr>
              <w:spacing w:line="300" w:lineRule="exact"/>
              <w:rPr>
                <w:b/>
                <w:sz w:val="21"/>
                <w:szCs w:val="21"/>
              </w:rPr>
            </w:pPr>
          </w:p>
        </w:tc>
        <w:tc>
          <w:tcPr>
            <w:tcW w:w="3208" w:type="dxa"/>
            <w:shd w:val="clear" w:color="auto" w:fill="auto"/>
          </w:tcPr>
          <w:p>
            <w:pPr>
              <w:spacing w:line="30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color w:val="000000"/>
                <w:sz w:val="18"/>
                <w:szCs w:val="18"/>
              </w:rPr>
              <w:t>审</w:t>
            </w:r>
            <w:r>
              <w:rPr>
                <w:b/>
                <w:color w:val="000000"/>
                <w:sz w:val="18"/>
                <w:szCs w:val="18"/>
              </w:rPr>
              <w:t>核结</w:t>
            </w:r>
            <w:r>
              <w:rPr>
                <w:rFonts w:hint="eastAsia"/>
                <w:b/>
                <w:color w:val="000000"/>
                <w:sz w:val="18"/>
                <w:szCs w:val="18"/>
              </w:rPr>
              <w:t>束</w:t>
            </w:r>
          </w:p>
        </w:tc>
        <w:tc>
          <w:tcPr>
            <w:tcW w:w="2864" w:type="dxa"/>
            <w:shd w:val="clear" w:color="auto" w:fill="auto"/>
          </w:tcPr>
          <w:p>
            <w:pPr>
              <w:spacing w:line="300" w:lineRule="exact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b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-23审核计划(03版)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0.75pt;margin-top:9.9pt;height:20.2pt;width:159.25pt;z-index:251658240;mso-width-relative:page;mso-height-relative:page;" fillcolor="#FFFFFF" filled="t" stroked="f" coordsize="21600,21600" o:gfxdata="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p900I1wAAAAoBAAAPAAAAAAAAAAEAIAAAACIAAABkcnMvZG93bnJldi54bWxQSwECFAAU&#10;AAAACACHTuJACeQqlSsCAAA+BAAADgAAAAAAAAABACAAAAAmAQAAZHJzL2Uyb0RvYy54bWxQSwUG&#10;AAAAAAYABgBZAQAAw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-23审核计划(03版)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67"/>
    <w:rsid w:val="0001126B"/>
    <w:rsid w:val="0002304C"/>
    <w:rsid w:val="0003012D"/>
    <w:rsid w:val="00044BD3"/>
    <w:rsid w:val="00050818"/>
    <w:rsid w:val="000518E4"/>
    <w:rsid w:val="00075A0A"/>
    <w:rsid w:val="000A50B5"/>
    <w:rsid w:val="000A5E1E"/>
    <w:rsid w:val="000B1504"/>
    <w:rsid w:val="000C69DC"/>
    <w:rsid w:val="000E536E"/>
    <w:rsid w:val="000F5E80"/>
    <w:rsid w:val="00114BB6"/>
    <w:rsid w:val="001171D0"/>
    <w:rsid w:val="00164D62"/>
    <w:rsid w:val="001766FB"/>
    <w:rsid w:val="00181988"/>
    <w:rsid w:val="00186C27"/>
    <w:rsid w:val="001F16EA"/>
    <w:rsid w:val="0020472A"/>
    <w:rsid w:val="0020700C"/>
    <w:rsid w:val="00210891"/>
    <w:rsid w:val="00212C4A"/>
    <w:rsid w:val="00213F76"/>
    <w:rsid w:val="002224C7"/>
    <w:rsid w:val="00236EF1"/>
    <w:rsid w:val="002457EA"/>
    <w:rsid w:val="0026179E"/>
    <w:rsid w:val="0029049B"/>
    <w:rsid w:val="002A3BAB"/>
    <w:rsid w:val="002B3CA0"/>
    <w:rsid w:val="002B799F"/>
    <w:rsid w:val="002D25F6"/>
    <w:rsid w:val="00300858"/>
    <w:rsid w:val="00306AD2"/>
    <w:rsid w:val="003162DB"/>
    <w:rsid w:val="00331A2F"/>
    <w:rsid w:val="00341EAE"/>
    <w:rsid w:val="0034750C"/>
    <w:rsid w:val="0034753A"/>
    <w:rsid w:val="00354F14"/>
    <w:rsid w:val="00396E90"/>
    <w:rsid w:val="003A27FC"/>
    <w:rsid w:val="003B3B0D"/>
    <w:rsid w:val="003B5AE2"/>
    <w:rsid w:val="003E13FA"/>
    <w:rsid w:val="003F076F"/>
    <w:rsid w:val="003F7C9E"/>
    <w:rsid w:val="00425707"/>
    <w:rsid w:val="0044246B"/>
    <w:rsid w:val="00490A2A"/>
    <w:rsid w:val="00494C0E"/>
    <w:rsid w:val="004A36C5"/>
    <w:rsid w:val="004B1ACC"/>
    <w:rsid w:val="004B7E66"/>
    <w:rsid w:val="004E243D"/>
    <w:rsid w:val="004F2AB4"/>
    <w:rsid w:val="0050198E"/>
    <w:rsid w:val="00506DAA"/>
    <w:rsid w:val="00515574"/>
    <w:rsid w:val="0051701E"/>
    <w:rsid w:val="005530C1"/>
    <w:rsid w:val="00563DB0"/>
    <w:rsid w:val="00593529"/>
    <w:rsid w:val="00604F18"/>
    <w:rsid w:val="006144A3"/>
    <w:rsid w:val="00623CBF"/>
    <w:rsid w:val="0063106F"/>
    <w:rsid w:val="006443E0"/>
    <w:rsid w:val="00647E77"/>
    <w:rsid w:val="00651BAF"/>
    <w:rsid w:val="006A46FA"/>
    <w:rsid w:val="006A59EC"/>
    <w:rsid w:val="006B1B00"/>
    <w:rsid w:val="006B6FB5"/>
    <w:rsid w:val="006C060B"/>
    <w:rsid w:val="006C65F1"/>
    <w:rsid w:val="006F39B9"/>
    <w:rsid w:val="007023D0"/>
    <w:rsid w:val="00720199"/>
    <w:rsid w:val="00744DDE"/>
    <w:rsid w:val="00761308"/>
    <w:rsid w:val="007625C0"/>
    <w:rsid w:val="00777134"/>
    <w:rsid w:val="007F0B88"/>
    <w:rsid w:val="00837FE5"/>
    <w:rsid w:val="00841797"/>
    <w:rsid w:val="00842330"/>
    <w:rsid w:val="00843046"/>
    <w:rsid w:val="00870704"/>
    <w:rsid w:val="008A3B3F"/>
    <w:rsid w:val="008B4077"/>
    <w:rsid w:val="008C2C61"/>
    <w:rsid w:val="008D479E"/>
    <w:rsid w:val="008D6D76"/>
    <w:rsid w:val="008F6580"/>
    <w:rsid w:val="00917299"/>
    <w:rsid w:val="009377A6"/>
    <w:rsid w:val="0094222C"/>
    <w:rsid w:val="0095005B"/>
    <w:rsid w:val="00952997"/>
    <w:rsid w:val="009C2E05"/>
    <w:rsid w:val="009E0611"/>
    <w:rsid w:val="009F1465"/>
    <w:rsid w:val="00A20740"/>
    <w:rsid w:val="00A54352"/>
    <w:rsid w:val="00A56CE8"/>
    <w:rsid w:val="00AE4978"/>
    <w:rsid w:val="00B2347F"/>
    <w:rsid w:val="00B75B55"/>
    <w:rsid w:val="00B7784F"/>
    <w:rsid w:val="00B83E5C"/>
    <w:rsid w:val="00B90E77"/>
    <w:rsid w:val="00BA034F"/>
    <w:rsid w:val="00BD3A36"/>
    <w:rsid w:val="00C06097"/>
    <w:rsid w:val="00C164EE"/>
    <w:rsid w:val="00C40442"/>
    <w:rsid w:val="00C41E63"/>
    <w:rsid w:val="00C472ED"/>
    <w:rsid w:val="00C66A8D"/>
    <w:rsid w:val="00CD4D63"/>
    <w:rsid w:val="00CE2EC9"/>
    <w:rsid w:val="00CF5EF0"/>
    <w:rsid w:val="00D03C67"/>
    <w:rsid w:val="00D0794B"/>
    <w:rsid w:val="00D15251"/>
    <w:rsid w:val="00D16007"/>
    <w:rsid w:val="00D47391"/>
    <w:rsid w:val="00D52270"/>
    <w:rsid w:val="00D657F0"/>
    <w:rsid w:val="00D93A20"/>
    <w:rsid w:val="00DB5BE3"/>
    <w:rsid w:val="00DD05AF"/>
    <w:rsid w:val="00DF75B3"/>
    <w:rsid w:val="00E10002"/>
    <w:rsid w:val="00E10D65"/>
    <w:rsid w:val="00E17ED3"/>
    <w:rsid w:val="00E2709A"/>
    <w:rsid w:val="00E467F0"/>
    <w:rsid w:val="00EB5C78"/>
    <w:rsid w:val="00EF6995"/>
    <w:rsid w:val="00F1567C"/>
    <w:rsid w:val="00F512BE"/>
    <w:rsid w:val="00F57BD8"/>
    <w:rsid w:val="00F61116"/>
    <w:rsid w:val="00F85450"/>
    <w:rsid w:val="00FB7D6A"/>
    <w:rsid w:val="00FE3E77"/>
    <w:rsid w:val="4F2A6F31"/>
    <w:rsid w:val="6AD46D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538</Words>
  <Characters>3072</Characters>
  <Lines>25</Lines>
  <Paragraphs>7</Paragraphs>
  <TotalTime>1</TotalTime>
  <ScaleCrop>false</ScaleCrop>
  <LinksUpToDate>false</LinksUpToDate>
  <CharactersWithSpaces>3603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2021-02-23T05:59:00Z</dcterms:created>
  <dc:creator>微软用户</dc:creator>
  <cp:lastModifiedBy>肖新龙</cp:lastModifiedBy>
  <dcterms:modified xsi:type="dcterms:W3CDTF">2021-03-01T08:56:58Z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