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2D5" w:rsidRDefault="00134F7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7"/>
        <w:gridCol w:w="5411"/>
        <w:gridCol w:w="1109"/>
        <w:gridCol w:w="425"/>
      </w:tblGrid>
      <w:tr w:rsidR="00BC62D5">
        <w:trPr>
          <w:trHeight w:val="325"/>
          <w:tblHeader/>
        </w:trPr>
        <w:tc>
          <w:tcPr>
            <w:tcW w:w="3687" w:type="dxa"/>
            <w:shd w:val="clear" w:color="auto" w:fill="E6E6E6"/>
            <w:vAlign w:val="center"/>
          </w:tcPr>
          <w:p w:rsidR="00BC62D5" w:rsidRDefault="00134F70">
            <w:pPr>
              <w:spacing w:line="0" w:lineRule="atLeast"/>
              <w:jc w:val="center"/>
              <w:rPr>
                <w:rFonts w:ascii="宋体" w:hAnsi="宋体"/>
                <w:szCs w:val="21"/>
              </w:rPr>
            </w:pPr>
            <w:r>
              <w:rPr>
                <w:rFonts w:ascii="宋体" w:hAnsi="宋体" w:hint="eastAsia"/>
                <w:szCs w:val="21"/>
              </w:rPr>
              <w:t>检</w:t>
            </w:r>
            <w:r>
              <w:rPr>
                <w:rFonts w:ascii="宋体" w:hAnsi="宋体" w:hint="eastAsia"/>
                <w:szCs w:val="21"/>
              </w:rPr>
              <w:t xml:space="preserve">  </w:t>
            </w:r>
            <w:r>
              <w:rPr>
                <w:rFonts w:ascii="宋体" w:hAnsi="宋体" w:hint="eastAsia"/>
                <w:szCs w:val="21"/>
              </w:rPr>
              <w:t>查</w:t>
            </w:r>
            <w:r>
              <w:rPr>
                <w:rFonts w:ascii="宋体" w:hAnsi="宋体" w:hint="eastAsia"/>
                <w:szCs w:val="21"/>
              </w:rPr>
              <w:t xml:space="preserve">  </w:t>
            </w:r>
            <w:r>
              <w:rPr>
                <w:rFonts w:ascii="宋体" w:hAnsi="宋体" w:hint="eastAsia"/>
                <w:szCs w:val="21"/>
              </w:rPr>
              <w:t>表</w:t>
            </w:r>
          </w:p>
        </w:tc>
        <w:tc>
          <w:tcPr>
            <w:tcW w:w="5411" w:type="dxa"/>
            <w:shd w:val="clear" w:color="auto" w:fill="E6E6E6"/>
            <w:vAlign w:val="center"/>
          </w:tcPr>
          <w:p w:rsidR="00BC62D5" w:rsidRDefault="00134F70">
            <w:pPr>
              <w:spacing w:line="0" w:lineRule="atLeast"/>
              <w:jc w:val="center"/>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Pr>
                <w:rFonts w:ascii="宋体" w:hAnsi="宋体" w:hint="eastAsia"/>
                <w:szCs w:val="21"/>
              </w:rPr>
              <w:t xml:space="preserve">   </w:t>
            </w:r>
            <w:r>
              <w:rPr>
                <w:rFonts w:ascii="宋体" w:hAnsi="宋体" w:hint="eastAsia"/>
                <w:szCs w:val="21"/>
              </w:rPr>
              <w:t>记</w:t>
            </w:r>
            <w:r>
              <w:rPr>
                <w:rFonts w:ascii="宋体" w:hAnsi="宋体" w:hint="eastAsia"/>
                <w:szCs w:val="21"/>
              </w:rPr>
              <w:t xml:space="preserve">   </w:t>
            </w:r>
            <w:r>
              <w:rPr>
                <w:rFonts w:ascii="宋体" w:hAnsi="宋体" w:hint="eastAsia"/>
                <w:szCs w:val="21"/>
              </w:rPr>
              <w:t>录</w:t>
            </w:r>
          </w:p>
        </w:tc>
        <w:tc>
          <w:tcPr>
            <w:tcW w:w="1109" w:type="dxa"/>
            <w:shd w:val="clear" w:color="auto" w:fill="E6E6E6"/>
            <w:vAlign w:val="center"/>
          </w:tcPr>
          <w:p w:rsidR="00BC62D5" w:rsidRDefault="00134F70">
            <w:pPr>
              <w:spacing w:line="0" w:lineRule="atLeast"/>
              <w:jc w:val="center"/>
              <w:rPr>
                <w:rFonts w:ascii="宋体" w:hAnsi="宋体"/>
                <w:szCs w:val="21"/>
              </w:rPr>
            </w:pPr>
            <w:r>
              <w:rPr>
                <w:rFonts w:ascii="宋体" w:hAnsi="宋体" w:hint="eastAsia"/>
                <w:szCs w:val="21"/>
              </w:rPr>
              <w:t>标准号</w:t>
            </w:r>
          </w:p>
          <w:p w:rsidR="00BC62D5" w:rsidRDefault="00134F70">
            <w:pPr>
              <w:spacing w:line="0" w:lineRule="atLeast"/>
              <w:jc w:val="center"/>
              <w:rPr>
                <w:rFonts w:ascii="宋体" w:hAnsi="宋体"/>
                <w:szCs w:val="21"/>
              </w:rPr>
            </w:pPr>
            <w:r>
              <w:rPr>
                <w:rFonts w:ascii="宋体" w:hAnsi="宋体" w:hint="eastAsia"/>
                <w:szCs w:val="21"/>
              </w:rPr>
              <w:t>条款号</w:t>
            </w:r>
          </w:p>
        </w:tc>
        <w:tc>
          <w:tcPr>
            <w:tcW w:w="425" w:type="dxa"/>
            <w:shd w:val="clear" w:color="auto" w:fill="E6E6E6"/>
            <w:vAlign w:val="center"/>
          </w:tcPr>
          <w:p w:rsidR="00BC62D5" w:rsidRDefault="00134F70">
            <w:pPr>
              <w:spacing w:line="0" w:lineRule="atLeast"/>
              <w:jc w:val="center"/>
              <w:rPr>
                <w:rFonts w:ascii="宋体" w:hAnsi="宋体"/>
                <w:szCs w:val="21"/>
              </w:rPr>
            </w:pPr>
            <w:r>
              <w:rPr>
                <w:rFonts w:ascii="宋体" w:hAnsi="宋体" w:hint="eastAsia"/>
                <w:szCs w:val="21"/>
              </w:rPr>
              <w:t>评估</w:t>
            </w:r>
          </w:p>
        </w:tc>
      </w:tr>
      <w:tr w:rsidR="00BC62D5">
        <w:trPr>
          <w:trHeight w:val="868"/>
        </w:trPr>
        <w:tc>
          <w:tcPr>
            <w:tcW w:w="3687" w:type="dxa"/>
          </w:tcPr>
          <w:p w:rsidR="00BC62D5" w:rsidRDefault="00134F70">
            <w:pPr>
              <w:spacing w:line="400" w:lineRule="exact"/>
              <w:rPr>
                <w:rFonts w:ascii="宋体" w:hAnsi="宋体"/>
                <w:szCs w:val="21"/>
              </w:rPr>
            </w:pPr>
            <w:r>
              <w:rPr>
                <w:rFonts w:ascii="宋体" w:hAnsi="宋体" w:hint="eastAsia"/>
                <w:szCs w:val="21"/>
              </w:rPr>
              <w:t>企业简介、组织机构及场所、资质</w:t>
            </w:r>
          </w:p>
          <w:p w:rsidR="00BC62D5" w:rsidRDefault="00134F70">
            <w:pPr>
              <w:spacing w:line="400" w:lineRule="exact"/>
              <w:rPr>
                <w:rFonts w:ascii="宋体" w:hAnsi="宋体"/>
                <w:szCs w:val="21"/>
              </w:rPr>
            </w:pPr>
            <w:r>
              <w:rPr>
                <w:rFonts w:ascii="宋体" w:hAnsi="宋体" w:hint="eastAsia"/>
                <w:szCs w:val="21"/>
              </w:rPr>
              <w:t>EMS</w:t>
            </w:r>
            <w:r>
              <w:rPr>
                <w:rFonts w:ascii="宋体" w:hAnsi="宋体" w:hint="eastAsia"/>
                <w:szCs w:val="21"/>
              </w:rPr>
              <w:t>审核，询问有无以下场所</w:t>
            </w:r>
          </w:p>
          <w:p w:rsidR="00BC62D5" w:rsidRDefault="00134F70">
            <w:pPr>
              <w:spacing w:line="400" w:lineRule="exact"/>
              <w:rPr>
                <w:rFonts w:ascii="宋体" w:hAnsi="宋体"/>
                <w:szCs w:val="21"/>
              </w:rPr>
            </w:pPr>
            <w:r>
              <w:rPr>
                <w:rFonts w:ascii="宋体" w:hAnsi="宋体" w:hint="eastAsia"/>
                <w:szCs w:val="21"/>
              </w:rPr>
              <w:t>锅炉房、配电室、实验室、化学品库、污水处理站、食堂、宿舍、空压机房</w:t>
            </w:r>
          </w:p>
          <w:p w:rsidR="00BC62D5" w:rsidRDefault="00134F70">
            <w:pPr>
              <w:spacing w:line="400" w:lineRule="exact"/>
              <w:rPr>
                <w:rFonts w:ascii="宋体" w:hAnsi="宋体"/>
                <w:szCs w:val="21"/>
              </w:rPr>
            </w:pPr>
            <w:r>
              <w:rPr>
                <w:rFonts w:ascii="宋体" w:hAnsi="宋体" w:hint="eastAsia"/>
                <w:szCs w:val="21"/>
              </w:rPr>
              <w:t>OHSMS</w:t>
            </w:r>
            <w:r>
              <w:rPr>
                <w:rFonts w:ascii="宋体" w:hAnsi="宋体" w:hint="eastAsia"/>
                <w:szCs w:val="21"/>
              </w:rPr>
              <w:t>审核，询问有无以下场所，高处作业、铅冶炼、高粉尘作业、机械加工、压力容器操作、有毒化学品车间、危险化学品仓库和储存罐区</w:t>
            </w:r>
          </w:p>
          <w:p w:rsidR="00BC62D5" w:rsidRDefault="00134F70">
            <w:pPr>
              <w:spacing w:line="400" w:lineRule="exact"/>
              <w:rPr>
                <w:rFonts w:ascii="宋体" w:hAnsi="宋体"/>
                <w:szCs w:val="21"/>
              </w:rPr>
            </w:pPr>
            <w:r>
              <w:rPr>
                <w:rFonts w:ascii="宋体" w:hAnsi="宋体" w:hint="eastAsia"/>
                <w:szCs w:val="21"/>
              </w:rPr>
              <w:t>管理体系运行时间（</w:t>
            </w:r>
            <w:r>
              <w:rPr>
                <w:rFonts w:ascii="宋体" w:hAnsi="宋体" w:hint="eastAsia"/>
                <w:szCs w:val="21"/>
              </w:rPr>
              <w:t xml:space="preserve">3 </w:t>
            </w:r>
            <w:r>
              <w:rPr>
                <w:rFonts w:ascii="宋体" w:hAnsi="宋体" w:hint="eastAsia"/>
                <w:szCs w:val="21"/>
              </w:rPr>
              <w:t>个月以上）</w:t>
            </w:r>
          </w:p>
          <w:p w:rsidR="00BC62D5" w:rsidRDefault="00134F70">
            <w:pPr>
              <w:spacing w:line="400" w:lineRule="exact"/>
              <w:rPr>
                <w:rFonts w:ascii="宋体" w:hAnsi="宋体"/>
                <w:szCs w:val="21"/>
              </w:rPr>
            </w:pPr>
            <w:r>
              <w:rPr>
                <w:rFonts w:ascii="宋体" w:hAnsi="宋体" w:hint="eastAsia"/>
                <w:szCs w:val="21"/>
              </w:rPr>
              <w:t>确认组织实际与管理体系文件化信息描述的一致性</w:t>
            </w:r>
          </w:p>
          <w:p w:rsidR="00BC62D5" w:rsidRDefault="00134F70">
            <w:pPr>
              <w:spacing w:line="400" w:lineRule="exact"/>
              <w:rPr>
                <w:rFonts w:ascii="宋体" w:hAnsi="宋体"/>
                <w:szCs w:val="21"/>
              </w:rPr>
            </w:pPr>
            <w:r>
              <w:rPr>
                <w:rFonts w:ascii="宋体" w:hAnsi="宋体" w:hint="eastAsia"/>
                <w:szCs w:val="21"/>
              </w:rPr>
              <w:t>（如部门设置和负责人，生产和服务等过程）</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管理体系文件名称</w:t>
            </w:r>
          </w:p>
          <w:p w:rsidR="00BC62D5" w:rsidRDefault="00BC62D5">
            <w:pPr>
              <w:spacing w:line="400" w:lineRule="exact"/>
              <w:rPr>
                <w:rFonts w:ascii="宋体" w:hAnsi="宋体"/>
                <w:szCs w:val="21"/>
              </w:rPr>
            </w:pPr>
          </w:p>
        </w:tc>
        <w:tc>
          <w:tcPr>
            <w:tcW w:w="5411" w:type="dxa"/>
          </w:tcPr>
          <w:p w:rsidR="00BC62D5" w:rsidRDefault="00134F70">
            <w:pPr>
              <w:spacing w:line="400" w:lineRule="exact"/>
              <w:ind w:firstLineChars="200" w:firstLine="420"/>
              <w:jc w:val="left"/>
              <w:rPr>
                <w:rFonts w:ascii="宋体" w:hAnsi="宋体"/>
                <w:szCs w:val="21"/>
              </w:rPr>
            </w:pPr>
            <w:r>
              <w:rPr>
                <w:rFonts w:ascii="宋体" w:hAnsi="宋体" w:hint="eastAsia"/>
                <w:szCs w:val="21"/>
              </w:rPr>
              <w:t>重庆龙象合工程咨询有限公司位于重庆市渝北区宝圣湖街道食品城大道</w:t>
            </w:r>
            <w:r>
              <w:rPr>
                <w:rFonts w:ascii="宋体" w:hAnsi="宋体" w:hint="eastAsia"/>
                <w:szCs w:val="21"/>
              </w:rPr>
              <w:t>18</w:t>
            </w:r>
            <w:r>
              <w:rPr>
                <w:rFonts w:ascii="宋体" w:hAnsi="宋体" w:hint="eastAsia"/>
                <w:szCs w:val="21"/>
              </w:rPr>
              <w:t>号重庆广告产业园</w:t>
            </w:r>
            <w:r>
              <w:rPr>
                <w:rFonts w:ascii="宋体" w:hAnsi="宋体" w:hint="eastAsia"/>
                <w:szCs w:val="21"/>
              </w:rPr>
              <w:t>15</w:t>
            </w:r>
            <w:r>
              <w:rPr>
                <w:rFonts w:ascii="宋体" w:hAnsi="宋体" w:hint="eastAsia"/>
                <w:szCs w:val="21"/>
              </w:rPr>
              <w:t>幢</w:t>
            </w:r>
            <w:r>
              <w:rPr>
                <w:rFonts w:ascii="宋体" w:hAnsi="宋体" w:hint="eastAsia"/>
                <w:szCs w:val="21"/>
              </w:rPr>
              <w:t>4</w:t>
            </w:r>
            <w:r>
              <w:rPr>
                <w:rFonts w:ascii="宋体" w:hAnsi="宋体" w:hint="eastAsia"/>
                <w:szCs w:val="21"/>
              </w:rPr>
              <w:t>单元</w:t>
            </w:r>
            <w:r>
              <w:rPr>
                <w:rFonts w:ascii="宋体" w:hAnsi="宋体" w:hint="eastAsia"/>
                <w:szCs w:val="21"/>
              </w:rPr>
              <w:t>4-11</w:t>
            </w:r>
            <w:r>
              <w:rPr>
                <w:rFonts w:ascii="宋体" w:hAnsi="宋体" w:hint="eastAsia"/>
                <w:szCs w:val="21"/>
              </w:rPr>
              <w:t>，主要从事资质范围内工程造价咨询。</w:t>
            </w:r>
          </w:p>
          <w:p w:rsidR="00BC62D5" w:rsidRDefault="00134F70">
            <w:pPr>
              <w:spacing w:line="400" w:lineRule="exact"/>
              <w:ind w:firstLineChars="200" w:firstLine="420"/>
              <w:jc w:val="left"/>
              <w:rPr>
                <w:rFonts w:ascii="宋体" w:hAnsi="宋体"/>
                <w:szCs w:val="21"/>
              </w:rPr>
            </w:pPr>
            <w:r>
              <w:rPr>
                <w:rFonts w:ascii="宋体" w:hAnsi="宋体" w:hint="eastAsia"/>
                <w:szCs w:val="21"/>
              </w:rPr>
              <w:t>该公司目前成立了三个部门：</w:t>
            </w:r>
            <w:r>
              <w:rPr>
                <w:rFonts w:ascii="宋体" w:hAnsi="宋体" w:hint="eastAsia"/>
                <w:szCs w:val="21"/>
              </w:rPr>
              <w:t>综合</w:t>
            </w:r>
            <w:r>
              <w:rPr>
                <w:rFonts w:ascii="宋体" w:hAnsi="宋体" w:hint="eastAsia"/>
                <w:szCs w:val="21"/>
              </w:rPr>
              <w:t>部、</w:t>
            </w:r>
            <w:r>
              <w:rPr>
                <w:rFonts w:ascii="宋体" w:hAnsi="宋体" w:hint="eastAsia"/>
                <w:szCs w:val="21"/>
              </w:rPr>
              <w:t>造价</w:t>
            </w:r>
            <w:r>
              <w:rPr>
                <w:rFonts w:ascii="宋体" w:hAnsi="宋体" w:hint="eastAsia"/>
                <w:szCs w:val="21"/>
              </w:rPr>
              <w:t>部、财务部。</w:t>
            </w:r>
          </w:p>
          <w:p w:rsidR="00BC62D5" w:rsidRDefault="00134F70">
            <w:pPr>
              <w:spacing w:line="400" w:lineRule="exact"/>
              <w:ind w:firstLineChars="200" w:firstLine="420"/>
              <w:jc w:val="left"/>
              <w:rPr>
                <w:rFonts w:ascii="宋体" w:hAnsi="宋体"/>
                <w:szCs w:val="21"/>
              </w:rPr>
            </w:pPr>
            <w:r>
              <w:rPr>
                <w:rFonts w:ascii="宋体" w:hAnsi="宋体" w:hint="eastAsia"/>
                <w:szCs w:val="21"/>
              </w:rPr>
              <w:t>抽查：组织机构图、职能分配表、职责描述，基本保持一致。</w:t>
            </w:r>
          </w:p>
          <w:p w:rsidR="00BC62D5" w:rsidRDefault="00134F70">
            <w:pPr>
              <w:spacing w:line="240" w:lineRule="atLeast"/>
              <w:ind w:left="630" w:hangingChars="300" w:hanging="630"/>
              <w:jc w:val="left"/>
              <w:rPr>
                <w:rFonts w:ascii="宋体" w:hAnsi="宋体"/>
                <w:szCs w:val="21"/>
              </w:rPr>
            </w:pPr>
            <w:r>
              <w:rPr>
                <w:rFonts w:ascii="宋体" w:hAnsi="宋体" w:hint="eastAsia"/>
                <w:szCs w:val="21"/>
              </w:rPr>
              <w:t>核实：</w:t>
            </w:r>
            <w:r>
              <w:rPr>
                <w:rFonts w:hint="eastAsia"/>
                <w:color w:val="000000"/>
                <w:szCs w:val="21"/>
                <w:lang w:val="de-DE"/>
              </w:rPr>
              <w:t>生产经营地址：</w:t>
            </w:r>
            <w:r>
              <w:rPr>
                <w:rFonts w:ascii="宋体" w:hAnsi="宋体" w:hint="eastAsia"/>
                <w:szCs w:val="21"/>
              </w:rPr>
              <w:t>重庆市渝北区宝圣湖街道食品城大道</w:t>
            </w:r>
            <w:r>
              <w:rPr>
                <w:rFonts w:ascii="宋体" w:hAnsi="宋体" w:hint="eastAsia"/>
                <w:szCs w:val="21"/>
              </w:rPr>
              <w:t>18</w:t>
            </w:r>
            <w:r>
              <w:rPr>
                <w:rFonts w:ascii="宋体" w:hAnsi="宋体" w:hint="eastAsia"/>
                <w:szCs w:val="21"/>
              </w:rPr>
              <w:t>号重庆广告产业园</w:t>
            </w:r>
            <w:r>
              <w:rPr>
                <w:rFonts w:ascii="宋体" w:hAnsi="宋体" w:hint="eastAsia"/>
                <w:szCs w:val="21"/>
              </w:rPr>
              <w:t>15</w:t>
            </w:r>
            <w:r>
              <w:rPr>
                <w:rFonts w:ascii="宋体" w:hAnsi="宋体" w:hint="eastAsia"/>
                <w:szCs w:val="21"/>
              </w:rPr>
              <w:t>幢</w:t>
            </w:r>
            <w:r>
              <w:rPr>
                <w:rFonts w:ascii="宋体" w:hAnsi="宋体" w:hint="eastAsia"/>
                <w:szCs w:val="21"/>
              </w:rPr>
              <w:t>4</w:t>
            </w:r>
            <w:r>
              <w:rPr>
                <w:rFonts w:ascii="宋体" w:hAnsi="宋体" w:hint="eastAsia"/>
                <w:szCs w:val="21"/>
              </w:rPr>
              <w:t>单元</w:t>
            </w:r>
            <w:r>
              <w:rPr>
                <w:rFonts w:ascii="宋体" w:hAnsi="宋体" w:hint="eastAsia"/>
                <w:szCs w:val="21"/>
              </w:rPr>
              <w:t>4-11</w:t>
            </w:r>
            <w:r>
              <w:rPr>
                <w:rFonts w:hint="eastAsia"/>
                <w:color w:val="000000"/>
                <w:szCs w:val="21"/>
                <w:lang w:val="de-DE"/>
              </w:rPr>
              <w:t>，与</w:t>
            </w:r>
            <w:r>
              <w:rPr>
                <w:rFonts w:ascii="宋体" w:hAnsi="宋体" w:hint="eastAsia"/>
                <w:szCs w:val="21"/>
              </w:rPr>
              <w:t>任务书一致。</w:t>
            </w:r>
          </w:p>
          <w:p w:rsidR="00BC62D5" w:rsidRDefault="00134F70">
            <w:pPr>
              <w:spacing w:line="400" w:lineRule="exact"/>
              <w:ind w:firstLineChars="200" w:firstLine="420"/>
              <w:jc w:val="left"/>
              <w:rPr>
                <w:rFonts w:ascii="宋体" w:hAnsi="宋体"/>
                <w:szCs w:val="21"/>
              </w:rPr>
            </w:pPr>
            <w:r>
              <w:rPr>
                <w:rFonts w:ascii="宋体" w:hAnsi="宋体" w:hint="eastAsia"/>
                <w:szCs w:val="21"/>
              </w:rPr>
              <w:t>经确认，认证范围为</w:t>
            </w:r>
          </w:p>
          <w:p w:rsidR="00BC62D5" w:rsidRDefault="00134F70">
            <w:pPr>
              <w:ind w:firstLineChars="200" w:firstLine="420"/>
              <w:rPr>
                <w:color w:val="000000"/>
                <w:szCs w:val="21"/>
              </w:rPr>
            </w:pPr>
            <w:r>
              <w:rPr>
                <w:rFonts w:ascii="宋体" w:hAnsi="宋体" w:hint="eastAsia"/>
                <w:szCs w:val="21"/>
              </w:rPr>
              <w:t xml:space="preserve">EMS: </w:t>
            </w:r>
            <w:r>
              <w:rPr>
                <w:rFonts w:ascii="宋体" w:hAnsi="宋体" w:hint="eastAsia"/>
                <w:szCs w:val="21"/>
              </w:rPr>
              <w:t>资质</w:t>
            </w:r>
            <w:r>
              <w:rPr>
                <w:rFonts w:ascii="宋体" w:hAnsi="宋体" w:hint="eastAsia"/>
                <w:szCs w:val="21"/>
              </w:rPr>
              <w:t>范围内工程造价咨询所涉及相关环境管理活动</w:t>
            </w:r>
            <w:r>
              <w:rPr>
                <w:rFonts w:ascii="宋体" w:hAnsi="宋体" w:hint="eastAsia"/>
                <w:szCs w:val="21"/>
              </w:rPr>
              <w:t>。</w:t>
            </w:r>
          </w:p>
          <w:p w:rsidR="00BC62D5" w:rsidRDefault="00134F70">
            <w:pPr>
              <w:spacing w:line="0" w:lineRule="atLeast"/>
              <w:ind w:firstLineChars="200" w:firstLine="420"/>
              <w:jc w:val="left"/>
              <w:rPr>
                <w:rFonts w:ascii="宋体" w:hAnsi="宋体"/>
                <w:szCs w:val="21"/>
              </w:rPr>
            </w:pPr>
            <w:r>
              <w:rPr>
                <w:rFonts w:ascii="宋体" w:hAnsi="宋体" w:hint="eastAsia"/>
                <w:szCs w:val="21"/>
              </w:rPr>
              <w:t xml:space="preserve">OHSMS: </w:t>
            </w:r>
            <w:r>
              <w:rPr>
                <w:rFonts w:ascii="宋体" w:hAnsi="宋体" w:hint="eastAsia"/>
                <w:szCs w:val="21"/>
              </w:rPr>
              <w:t>资质范围内工程造价咨询所涉及相关职业健康安全管理活动</w:t>
            </w:r>
            <w:r>
              <w:rPr>
                <w:rFonts w:ascii="宋体" w:hAnsi="宋体" w:hint="eastAsia"/>
                <w:szCs w:val="21"/>
              </w:rPr>
              <w:t>。</w:t>
            </w:r>
          </w:p>
          <w:p w:rsidR="00BC62D5" w:rsidRDefault="00134F70">
            <w:pPr>
              <w:spacing w:line="400" w:lineRule="exact"/>
              <w:ind w:firstLineChars="200" w:firstLine="420"/>
              <w:jc w:val="left"/>
              <w:rPr>
                <w:rFonts w:ascii="宋体" w:hAnsi="宋体" w:cs="宋体"/>
                <w:szCs w:val="21"/>
              </w:rPr>
            </w:pPr>
            <w:r>
              <w:rPr>
                <w:rFonts w:ascii="宋体" w:hAnsi="宋体" w:hint="eastAsia"/>
                <w:szCs w:val="21"/>
              </w:rPr>
              <w:t>询问，</w:t>
            </w:r>
            <w:r>
              <w:rPr>
                <w:rFonts w:ascii="宋体" w:hAnsi="宋体" w:cs="宋体" w:hint="eastAsia"/>
                <w:szCs w:val="21"/>
              </w:rPr>
              <w:t>主要设备为电脑、传真机、打印机等办公设备，关键过程：</w:t>
            </w:r>
            <w:r w:rsidRPr="00CB3DAB">
              <w:rPr>
                <w:rFonts w:ascii="宋体" w:hAnsi="宋体" w:hint="eastAsia"/>
              </w:rPr>
              <w:t>工程造价咨询</w:t>
            </w:r>
            <w:r w:rsidRPr="00CB3DAB">
              <w:rPr>
                <w:rFonts w:ascii="宋体" w:hAnsi="宋体" w:cs="宋体" w:hint="eastAsia"/>
                <w:szCs w:val="21"/>
              </w:rPr>
              <w:t>过程。</w:t>
            </w:r>
            <w:r w:rsidRPr="00CB3DAB">
              <w:rPr>
                <w:rFonts w:ascii="宋体" w:hAnsi="宋体" w:cs="宋体" w:hint="eastAsia"/>
                <w:szCs w:val="21"/>
              </w:rPr>
              <w:t>查</w:t>
            </w:r>
            <w:r>
              <w:rPr>
                <w:rFonts w:ascii="宋体" w:hAnsi="宋体" w:cs="宋体" w:hint="eastAsia"/>
                <w:szCs w:val="21"/>
              </w:rPr>
              <w:t>体系运行时间：</w:t>
            </w:r>
            <w:r>
              <w:rPr>
                <w:rFonts w:ascii="宋体" w:hAnsi="宋体" w:cs="宋体" w:hint="eastAsia"/>
                <w:szCs w:val="21"/>
              </w:rPr>
              <w:t>201</w:t>
            </w:r>
            <w:r>
              <w:rPr>
                <w:rFonts w:ascii="宋体" w:hAnsi="宋体" w:cs="宋体" w:hint="eastAsia"/>
                <w:szCs w:val="21"/>
              </w:rPr>
              <w:t>9</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0</w:t>
            </w:r>
            <w:r>
              <w:rPr>
                <w:rFonts w:ascii="宋体" w:hAnsi="宋体" w:cs="宋体" w:hint="eastAsia"/>
                <w:szCs w:val="21"/>
              </w:rPr>
              <w:t>日。</w:t>
            </w:r>
          </w:p>
          <w:p w:rsidR="00BC62D5" w:rsidRDefault="00134F70">
            <w:pPr>
              <w:spacing w:line="400" w:lineRule="exact"/>
              <w:ind w:firstLineChars="200" w:firstLine="420"/>
              <w:jc w:val="left"/>
              <w:rPr>
                <w:rFonts w:ascii="宋体" w:hAnsi="宋体"/>
                <w:szCs w:val="21"/>
              </w:rPr>
            </w:pPr>
            <w:r>
              <w:rPr>
                <w:rFonts w:ascii="宋体" w:hAnsi="宋体" w:hint="eastAsia"/>
                <w:szCs w:val="21"/>
              </w:rPr>
              <w:t>组织实际与管理体系文件化信息描述基本一致。有管理层、</w:t>
            </w:r>
            <w:r>
              <w:rPr>
                <w:rFonts w:ascii="宋体" w:hAnsi="宋体" w:hint="eastAsia"/>
                <w:szCs w:val="21"/>
              </w:rPr>
              <w:t>综合</w:t>
            </w:r>
            <w:r>
              <w:rPr>
                <w:rFonts w:ascii="宋体" w:hAnsi="宋体" w:hint="eastAsia"/>
                <w:szCs w:val="21"/>
              </w:rPr>
              <w:t>部、</w:t>
            </w:r>
            <w:r>
              <w:rPr>
                <w:rFonts w:ascii="宋体" w:hAnsi="宋体" w:hint="eastAsia"/>
                <w:szCs w:val="21"/>
              </w:rPr>
              <w:t>造价</w:t>
            </w:r>
            <w:r>
              <w:rPr>
                <w:rFonts w:ascii="宋体" w:hAnsi="宋体" w:hint="eastAsia"/>
                <w:szCs w:val="21"/>
              </w:rPr>
              <w:t>部、财务部。</w:t>
            </w:r>
          </w:p>
          <w:p w:rsidR="00BC62D5" w:rsidRDefault="00134F70">
            <w:pPr>
              <w:spacing w:line="400" w:lineRule="exact"/>
              <w:ind w:firstLineChars="200" w:firstLine="420"/>
              <w:rPr>
                <w:rFonts w:ascii="宋体" w:hAnsi="宋体"/>
                <w:color w:val="FF0000"/>
                <w:szCs w:val="21"/>
              </w:rPr>
            </w:pPr>
            <w:r>
              <w:rPr>
                <w:rFonts w:ascii="宋体" w:hAnsi="宋体" w:hint="eastAsia"/>
                <w:szCs w:val="21"/>
              </w:rPr>
              <w:t>产品流程见《作业流程》</w:t>
            </w:r>
          </w:p>
          <w:p w:rsidR="00BC62D5" w:rsidRDefault="00BC62D5">
            <w:pPr>
              <w:spacing w:line="440" w:lineRule="exact"/>
              <w:ind w:firstLineChars="250" w:firstLine="525"/>
              <w:rPr>
                <w:rFonts w:ascii="宋体" w:hAnsi="宋体"/>
                <w:color w:val="000000"/>
                <w:szCs w:val="21"/>
              </w:rPr>
            </w:pPr>
          </w:p>
          <w:p w:rsidR="00BC62D5" w:rsidRDefault="00134F70">
            <w:pPr>
              <w:spacing w:line="440" w:lineRule="exact"/>
              <w:ind w:firstLineChars="250" w:firstLine="525"/>
              <w:rPr>
                <w:rFonts w:ascii="宋体" w:hAnsi="宋体"/>
                <w:kern w:val="44"/>
                <w:szCs w:val="21"/>
              </w:rPr>
            </w:pPr>
            <w:r>
              <w:rPr>
                <w:rFonts w:ascii="宋体" w:hAnsi="宋体" w:hint="eastAsia"/>
                <w:color w:val="000000"/>
                <w:szCs w:val="21"/>
              </w:rPr>
              <w:t>查，</w:t>
            </w:r>
            <w:r>
              <w:rPr>
                <w:rFonts w:ascii="宋体" w:hAnsi="宋体" w:hint="eastAsia"/>
                <w:szCs w:val="21"/>
              </w:rPr>
              <w:t>管理体系文件名称</w:t>
            </w:r>
            <w:r>
              <w:rPr>
                <w:rFonts w:ascii="宋体" w:hAnsi="宋体" w:hint="eastAsia"/>
                <w:color w:val="000000"/>
                <w:szCs w:val="21"/>
              </w:rPr>
              <w:t>：</w:t>
            </w:r>
            <w:r>
              <w:rPr>
                <w:rFonts w:ascii="宋体" w:hAnsi="宋体" w:hint="eastAsia"/>
                <w:kern w:val="44"/>
                <w:szCs w:val="21"/>
              </w:rPr>
              <w:t>质量</w:t>
            </w:r>
            <w:r>
              <w:rPr>
                <w:rFonts w:ascii="宋体" w:hAnsi="宋体"/>
                <w:kern w:val="44"/>
                <w:szCs w:val="21"/>
              </w:rPr>
              <w:t>手册</w:t>
            </w:r>
            <w:r>
              <w:rPr>
                <w:rFonts w:ascii="宋体" w:hAnsi="宋体" w:hint="eastAsia"/>
                <w:kern w:val="44"/>
                <w:szCs w:val="21"/>
              </w:rPr>
              <w:t>，程序文件</w:t>
            </w:r>
            <w:r>
              <w:rPr>
                <w:rFonts w:ascii="宋体" w:hAnsi="宋体" w:hint="eastAsia"/>
                <w:kern w:val="44"/>
                <w:szCs w:val="21"/>
              </w:rPr>
              <w:t>13</w:t>
            </w:r>
            <w:r>
              <w:rPr>
                <w:rFonts w:ascii="宋体" w:hAnsi="宋体" w:hint="eastAsia"/>
                <w:kern w:val="44"/>
                <w:szCs w:val="21"/>
              </w:rPr>
              <w:t>个。</w:t>
            </w:r>
          </w:p>
          <w:p w:rsidR="00BC62D5" w:rsidRDefault="00BC62D5">
            <w:pPr>
              <w:spacing w:line="440" w:lineRule="exact"/>
              <w:ind w:firstLineChars="250" w:firstLine="525"/>
              <w:rPr>
                <w:rFonts w:ascii="宋体" w:hAnsi="宋体"/>
                <w:kern w:val="44"/>
                <w:szCs w:val="21"/>
              </w:rPr>
            </w:pPr>
          </w:p>
        </w:tc>
        <w:tc>
          <w:tcPr>
            <w:tcW w:w="1109" w:type="dxa"/>
          </w:tcPr>
          <w:p w:rsidR="00BC62D5" w:rsidRDefault="00BC62D5">
            <w:pPr>
              <w:spacing w:line="440" w:lineRule="exact"/>
              <w:jc w:val="center"/>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jc w:val="center"/>
              <w:rPr>
                <w:rFonts w:ascii="宋体" w:hAnsi="宋体"/>
                <w:szCs w:val="21"/>
              </w:rPr>
            </w:pPr>
          </w:p>
          <w:p w:rsidR="00BC62D5" w:rsidRDefault="00BC62D5">
            <w:pPr>
              <w:spacing w:line="440" w:lineRule="exact"/>
              <w:rPr>
                <w:rFonts w:ascii="宋体" w:hAnsi="宋体"/>
                <w:szCs w:val="21"/>
              </w:rPr>
            </w:pPr>
          </w:p>
        </w:tc>
        <w:tc>
          <w:tcPr>
            <w:tcW w:w="425" w:type="dxa"/>
          </w:tcPr>
          <w:p w:rsidR="00BC62D5" w:rsidRDefault="00BC62D5">
            <w:pPr>
              <w:spacing w:line="440" w:lineRule="exact"/>
              <w:jc w:val="center"/>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jc w:val="center"/>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rPr>
                <w:rFonts w:ascii="宋体" w:hAnsi="宋体"/>
                <w:szCs w:val="21"/>
              </w:rPr>
            </w:pPr>
          </w:p>
          <w:p w:rsidR="00BC62D5" w:rsidRDefault="00BC62D5">
            <w:pPr>
              <w:spacing w:line="440" w:lineRule="exact"/>
              <w:jc w:val="center"/>
              <w:rPr>
                <w:rFonts w:ascii="宋体" w:hAnsi="宋体"/>
                <w:szCs w:val="21"/>
              </w:rPr>
            </w:pPr>
          </w:p>
        </w:tc>
      </w:tr>
      <w:tr w:rsidR="00BC62D5">
        <w:trPr>
          <w:trHeight w:val="7970"/>
        </w:trPr>
        <w:tc>
          <w:tcPr>
            <w:tcW w:w="3687" w:type="dxa"/>
          </w:tcPr>
          <w:p w:rsidR="00BC62D5" w:rsidRDefault="00134F70">
            <w:pPr>
              <w:spacing w:line="400" w:lineRule="exact"/>
              <w:rPr>
                <w:rFonts w:ascii="宋体" w:hAnsi="宋体"/>
                <w:szCs w:val="21"/>
              </w:rPr>
            </w:pPr>
            <w:r>
              <w:rPr>
                <w:rFonts w:ascii="宋体" w:hAnsi="宋体" w:hint="eastAsia"/>
                <w:szCs w:val="21"/>
              </w:rPr>
              <w:lastRenderedPageBreak/>
              <w:t>相关法规</w:t>
            </w:r>
          </w:p>
          <w:p w:rsidR="00BC62D5" w:rsidRDefault="00BC62D5">
            <w:pPr>
              <w:spacing w:line="400" w:lineRule="exact"/>
              <w:rPr>
                <w:rFonts w:ascii="宋体" w:hAnsi="宋体"/>
                <w:szCs w:val="21"/>
              </w:rPr>
            </w:pPr>
          </w:p>
          <w:p w:rsidR="00BC62D5" w:rsidRDefault="00BC62D5">
            <w:pPr>
              <w:spacing w:line="400" w:lineRule="exact"/>
              <w:rPr>
                <w:rFonts w:ascii="宋体" w:hAnsi="宋体"/>
                <w:szCs w:val="21"/>
              </w:rPr>
            </w:pPr>
          </w:p>
          <w:p w:rsidR="00BC62D5" w:rsidRDefault="00BC62D5">
            <w:pPr>
              <w:spacing w:line="400" w:lineRule="exact"/>
              <w:rPr>
                <w:rFonts w:ascii="宋体" w:hAnsi="宋体"/>
                <w:szCs w:val="21"/>
              </w:rPr>
            </w:pPr>
          </w:p>
          <w:p w:rsidR="00BC62D5" w:rsidRDefault="00BC62D5">
            <w:pPr>
              <w:spacing w:line="400" w:lineRule="exact"/>
              <w:rPr>
                <w:rFonts w:ascii="宋体" w:hAnsi="宋体"/>
                <w:szCs w:val="21"/>
              </w:rPr>
            </w:pP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环评报告及环评验收</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安评报告及安评验收</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执行的排污标准（</w:t>
            </w:r>
            <w:r>
              <w:rPr>
                <w:rFonts w:ascii="宋体" w:hAnsi="宋体" w:hint="eastAsia"/>
                <w:szCs w:val="21"/>
              </w:rPr>
              <w:t>EMS</w:t>
            </w:r>
            <w:r>
              <w:rPr>
                <w:rFonts w:ascii="宋体" w:hAnsi="宋体" w:hint="eastAsia"/>
                <w:szCs w:val="21"/>
              </w:rPr>
              <w:t>）</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执行的安全法规（</w:t>
            </w:r>
            <w:r>
              <w:rPr>
                <w:rFonts w:ascii="宋体" w:hAnsi="宋体" w:hint="eastAsia"/>
                <w:szCs w:val="21"/>
              </w:rPr>
              <w:t>OHSMS</w:t>
            </w:r>
            <w:r>
              <w:rPr>
                <w:rFonts w:ascii="宋体" w:hAnsi="宋体" w:hint="eastAsia"/>
                <w:szCs w:val="21"/>
              </w:rPr>
              <w:t>）</w:t>
            </w:r>
          </w:p>
          <w:p w:rsidR="00BC62D5" w:rsidRDefault="00BC62D5">
            <w:pPr>
              <w:spacing w:line="400" w:lineRule="exact"/>
              <w:rPr>
                <w:rFonts w:ascii="宋体" w:hAnsi="宋体"/>
                <w:szCs w:val="21"/>
              </w:rPr>
            </w:pP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合规性评价报告</w:t>
            </w:r>
            <w:r>
              <w:rPr>
                <w:rFonts w:ascii="宋体" w:hAnsi="宋体" w:hint="eastAsia"/>
                <w:szCs w:val="21"/>
              </w:rPr>
              <w:t xml:space="preserve"> </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环境相关监测报告（</w:t>
            </w:r>
            <w:r>
              <w:rPr>
                <w:rFonts w:ascii="宋体" w:hAnsi="宋体" w:hint="eastAsia"/>
                <w:szCs w:val="21"/>
              </w:rPr>
              <w:t>EMS</w:t>
            </w:r>
            <w:r>
              <w:rPr>
                <w:rFonts w:ascii="宋体" w:hAnsi="宋体" w:hint="eastAsia"/>
                <w:szCs w:val="21"/>
              </w:rPr>
              <w:t>）</w:t>
            </w:r>
          </w:p>
          <w:p w:rsidR="00BC62D5" w:rsidRDefault="00134F70">
            <w:pPr>
              <w:spacing w:line="400" w:lineRule="exact"/>
              <w:rPr>
                <w:rFonts w:ascii="宋体" w:hAnsi="宋体"/>
                <w:szCs w:val="21"/>
              </w:rPr>
            </w:pPr>
            <w:r>
              <w:rPr>
                <w:rFonts w:ascii="宋体" w:hAnsi="宋体" w:hint="eastAsia"/>
                <w:szCs w:val="21"/>
              </w:rPr>
              <w:t>职业健康相关监测报告（</w:t>
            </w:r>
            <w:r>
              <w:rPr>
                <w:rFonts w:ascii="宋体" w:hAnsi="宋体" w:hint="eastAsia"/>
                <w:szCs w:val="21"/>
              </w:rPr>
              <w:t>OHSMS</w:t>
            </w:r>
            <w:r>
              <w:rPr>
                <w:rFonts w:ascii="宋体" w:hAnsi="宋体" w:hint="eastAsia"/>
                <w:szCs w:val="21"/>
              </w:rPr>
              <w:t>）</w:t>
            </w:r>
          </w:p>
        </w:tc>
        <w:tc>
          <w:tcPr>
            <w:tcW w:w="5411" w:type="dxa"/>
          </w:tcPr>
          <w:p w:rsidR="00BC62D5" w:rsidRDefault="00134F70">
            <w:pPr>
              <w:spacing w:line="400" w:lineRule="exact"/>
              <w:rPr>
                <w:szCs w:val="21"/>
              </w:rPr>
            </w:pPr>
            <w:r>
              <w:rPr>
                <w:rFonts w:ascii="宋体" w:hAnsi="宋体" w:hint="eastAsia"/>
                <w:szCs w:val="21"/>
              </w:rPr>
              <w:t>中华人民共和国合同法、中华人民共和国劳动法、中华人民共和国安全消防法、</w:t>
            </w:r>
            <w:r>
              <w:rPr>
                <w:rFonts w:ascii="宋体" w:hAnsi="宋体" w:hint="eastAsia"/>
                <w:color w:val="000000"/>
                <w:szCs w:val="21"/>
              </w:rPr>
              <w:t>中华人民共和国劳动合同法、</w:t>
            </w:r>
            <w:r>
              <w:rPr>
                <w:rFonts w:ascii="宋体" w:hAnsi="宋体" w:cs="Arial"/>
                <w:color w:val="000000"/>
                <w:szCs w:val="21"/>
                <w:shd w:val="clear" w:color="auto" w:fill="FFFFFF"/>
              </w:rPr>
              <w:t>中华人民共和国产品质量法</w:t>
            </w:r>
            <w:r>
              <w:rPr>
                <w:rFonts w:ascii="宋体" w:hAnsi="宋体" w:cs="Arial" w:hint="eastAsia"/>
                <w:color w:val="000000"/>
                <w:szCs w:val="21"/>
                <w:shd w:val="clear" w:color="auto" w:fill="FFFFFF"/>
              </w:rPr>
              <w:t>、</w:t>
            </w:r>
            <w:r>
              <w:rPr>
                <w:rFonts w:ascii="宋体" w:hAnsi="宋体" w:cs="宋体" w:hint="eastAsia"/>
                <w:color w:val="000000"/>
                <w:szCs w:val="21"/>
              </w:rPr>
              <w:t>中华人民共和国安全生产法、</w:t>
            </w:r>
            <w:r>
              <w:rPr>
                <w:rFonts w:ascii="宋体" w:hAnsi="宋体" w:hint="eastAsia"/>
                <w:szCs w:val="21"/>
              </w:rPr>
              <w:t>中华人民共和国</w:t>
            </w:r>
            <w:hyperlink r:id="rId7" w:tgtFrame="_blank" w:tooltip="招标投标法" w:history="1">
              <w:r>
                <w:rPr>
                  <w:rFonts w:ascii="宋体" w:hAnsi="宋体" w:hint="eastAsia"/>
                  <w:szCs w:val="21"/>
                </w:rPr>
                <w:t>招标投标法</w:t>
              </w:r>
            </w:hyperlink>
            <w:r>
              <w:rPr>
                <w:rFonts w:ascii="宋体" w:hAnsi="宋体" w:hint="eastAsia"/>
                <w:szCs w:val="21"/>
              </w:rPr>
              <w:t>、</w:t>
            </w:r>
            <w:r>
              <w:rPr>
                <w:rFonts w:ascii="宋体" w:hAnsi="宋体" w:hint="eastAsia"/>
                <w:szCs w:val="21"/>
              </w:rPr>
              <w:t>建</w:t>
            </w:r>
            <w:bookmarkStart w:id="0" w:name="_GoBack"/>
            <w:bookmarkEnd w:id="0"/>
            <w:r>
              <w:rPr>
                <w:rFonts w:ascii="宋体" w:hAnsi="宋体" w:hint="eastAsia"/>
                <w:szCs w:val="21"/>
              </w:rPr>
              <w:t>设工程造价咨询规范</w:t>
            </w:r>
            <w:r>
              <w:rPr>
                <w:rFonts w:ascii="宋体" w:hAnsi="宋体" w:hint="eastAsia"/>
                <w:szCs w:val="21"/>
              </w:rPr>
              <w:t>、重庆市建设工程费用定额</w:t>
            </w:r>
            <w:r>
              <w:rPr>
                <w:rFonts w:ascii="宋体" w:hAnsi="宋体" w:hint="eastAsia"/>
                <w:color w:val="000000"/>
                <w:szCs w:val="21"/>
              </w:rPr>
              <w:t>等。</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不适用</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不适用</w:t>
            </w:r>
          </w:p>
          <w:p w:rsidR="00BC62D5" w:rsidRDefault="00BC62D5">
            <w:pPr>
              <w:spacing w:line="400" w:lineRule="exact"/>
              <w:rPr>
                <w:rFonts w:ascii="宋体" w:hAnsi="宋体"/>
                <w:szCs w:val="21"/>
              </w:rPr>
            </w:pPr>
          </w:p>
          <w:p w:rsidR="00BC62D5" w:rsidRDefault="00134F70">
            <w:pPr>
              <w:rPr>
                <w:rFonts w:ascii="宋体" w:hAnsi="宋体"/>
                <w:szCs w:val="21"/>
              </w:rPr>
            </w:pPr>
            <w:r>
              <w:rPr>
                <w:rFonts w:ascii="宋体" w:hAnsi="宋体" w:hint="eastAsia"/>
                <w:szCs w:val="21"/>
              </w:rPr>
              <w:t>污水排入城镇下水道水质标准（</w:t>
            </w:r>
            <w:r>
              <w:rPr>
                <w:rFonts w:ascii="宋体" w:hAnsi="宋体"/>
                <w:szCs w:val="21"/>
              </w:rPr>
              <w:t>GB/T 31962-2015</w:t>
            </w:r>
            <w:r>
              <w:rPr>
                <w:rFonts w:ascii="宋体" w:hAnsi="宋体" w:hint="eastAsia"/>
                <w:szCs w:val="21"/>
              </w:rPr>
              <w:t>）</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中华人民共和国安全消防法、中华人民共和国劳动合同法、中华人民共和国安全生产法等</w:t>
            </w:r>
          </w:p>
          <w:p w:rsidR="00BC62D5" w:rsidRDefault="00BC62D5">
            <w:pPr>
              <w:spacing w:line="400" w:lineRule="exact"/>
              <w:rPr>
                <w:rFonts w:ascii="宋体" w:hAnsi="宋体"/>
                <w:szCs w:val="21"/>
              </w:rPr>
            </w:pPr>
          </w:p>
          <w:p w:rsidR="00BC62D5" w:rsidRPr="00CB3DAB" w:rsidRDefault="00134F70">
            <w:pPr>
              <w:spacing w:line="400" w:lineRule="exact"/>
              <w:rPr>
                <w:rFonts w:ascii="宋体" w:hAnsi="宋体"/>
                <w:szCs w:val="21"/>
              </w:rPr>
            </w:pPr>
            <w:r w:rsidRPr="00CB3DAB">
              <w:rPr>
                <w:rFonts w:ascii="宋体" w:hAnsi="宋体" w:hint="eastAsia"/>
                <w:szCs w:val="21"/>
              </w:rPr>
              <w:t>2019</w:t>
            </w:r>
            <w:r w:rsidRPr="00CB3DAB">
              <w:rPr>
                <w:rFonts w:ascii="宋体" w:hAnsi="宋体" w:hint="eastAsia"/>
                <w:szCs w:val="21"/>
              </w:rPr>
              <w:t>年</w:t>
            </w:r>
            <w:r w:rsidR="00CB3DAB" w:rsidRPr="00CB3DAB">
              <w:rPr>
                <w:rFonts w:ascii="宋体" w:hAnsi="宋体" w:hint="eastAsia"/>
                <w:szCs w:val="21"/>
              </w:rPr>
              <w:t>8</w:t>
            </w:r>
            <w:r w:rsidRPr="00CB3DAB">
              <w:rPr>
                <w:rFonts w:ascii="宋体" w:hAnsi="宋体" w:hint="eastAsia"/>
                <w:szCs w:val="21"/>
              </w:rPr>
              <w:t>月</w:t>
            </w:r>
            <w:r w:rsidR="00CB3DAB" w:rsidRPr="00CB3DAB">
              <w:rPr>
                <w:rFonts w:ascii="宋体" w:hAnsi="宋体" w:hint="eastAsia"/>
                <w:szCs w:val="21"/>
              </w:rPr>
              <w:t>25</w:t>
            </w:r>
            <w:r w:rsidRPr="00CB3DAB">
              <w:rPr>
                <w:rFonts w:ascii="宋体" w:hAnsi="宋体" w:hint="eastAsia"/>
                <w:szCs w:val="21"/>
              </w:rPr>
              <w:t>日进行了合规性评价</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无</w:t>
            </w:r>
          </w:p>
          <w:p w:rsidR="00BC62D5" w:rsidRDefault="00134F70">
            <w:pPr>
              <w:spacing w:line="400" w:lineRule="exact"/>
              <w:rPr>
                <w:rFonts w:ascii="宋体" w:hAnsi="宋体"/>
                <w:szCs w:val="21"/>
              </w:rPr>
            </w:pPr>
            <w:r>
              <w:rPr>
                <w:rFonts w:ascii="宋体" w:hAnsi="宋体" w:hint="eastAsia"/>
                <w:szCs w:val="21"/>
              </w:rPr>
              <w:t>无</w:t>
            </w:r>
          </w:p>
        </w:tc>
        <w:tc>
          <w:tcPr>
            <w:tcW w:w="1109" w:type="dxa"/>
          </w:tcPr>
          <w:p w:rsidR="00BC62D5" w:rsidRDefault="00BC62D5">
            <w:pPr>
              <w:spacing w:line="440" w:lineRule="exact"/>
              <w:jc w:val="center"/>
              <w:rPr>
                <w:rFonts w:ascii="宋体" w:hAnsi="宋体"/>
                <w:szCs w:val="21"/>
              </w:rPr>
            </w:pPr>
          </w:p>
        </w:tc>
        <w:tc>
          <w:tcPr>
            <w:tcW w:w="425" w:type="dxa"/>
          </w:tcPr>
          <w:p w:rsidR="00BC62D5" w:rsidRDefault="00BC62D5">
            <w:pPr>
              <w:spacing w:line="440" w:lineRule="exact"/>
              <w:jc w:val="center"/>
              <w:rPr>
                <w:rFonts w:ascii="宋体" w:hAnsi="宋体"/>
                <w:szCs w:val="21"/>
              </w:rPr>
            </w:pPr>
          </w:p>
        </w:tc>
      </w:tr>
      <w:tr w:rsidR="00BC62D5">
        <w:trPr>
          <w:trHeight w:val="585"/>
        </w:trPr>
        <w:tc>
          <w:tcPr>
            <w:tcW w:w="3687" w:type="dxa"/>
          </w:tcPr>
          <w:p w:rsidR="00BC62D5" w:rsidRDefault="00134F70">
            <w:pPr>
              <w:spacing w:line="400" w:lineRule="exact"/>
              <w:rPr>
                <w:rFonts w:ascii="宋体" w:hAnsi="宋体"/>
                <w:szCs w:val="21"/>
              </w:rPr>
            </w:pPr>
            <w:r>
              <w:rPr>
                <w:rFonts w:ascii="宋体" w:hAnsi="宋体" w:hint="eastAsia"/>
                <w:szCs w:val="21"/>
              </w:rPr>
              <w:t>工艺流程</w:t>
            </w:r>
          </w:p>
          <w:p w:rsidR="00BC62D5" w:rsidRDefault="00BC62D5">
            <w:pPr>
              <w:spacing w:line="400" w:lineRule="exact"/>
              <w:rPr>
                <w:rFonts w:ascii="宋体" w:hAnsi="宋体"/>
                <w:szCs w:val="21"/>
              </w:rPr>
            </w:pPr>
          </w:p>
          <w:p w:rsidR="00BC62D5" w:rsidRDefault="00BC62D5">
            <w:pPr>
              <w:spacing w:line="400" w:lineRule="exact"/>
              <w:rPr>
                <w:rFonts w:ascii="宋体" w:hAnsi="宋体"/>
                <w:szCs w:val="21"/>
              </w:rPr>
            </w:pPr>
          </w:p>
          <w:p w:rsidR="00BC62D5" w:rsidRDefault="00BC62D5">
            <w:pPr>
              <w:spacing w:line="400" w:lineRule="exact"/>
              <w:rPr>
                <w:rFonts w:ascii="宋体" w:hAnsi="宋体" w:hint="eastAsia"/>
                <w:szCs w:val="21"/>
              </w:rPr>
            </w:pPr>
          </w:p>
          <w:p w:rsidR="00CB3DAB" w:rsidRDefault="00CB3DAB">
            <w:pPr>
              <w:spacing w:line="400" w:lineRule="exact"/>
              <w:rPr>
                <w:rFonts w:ascii="宋体" w:hAnsi="宋体"/>
                <w:szCs w:val="21"/>
              </w:rPr>
            </w:pP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外包的识别</w:t>
            </w:r>
          </w:p>
          <w:p w:rsidR="00BC62D5" w:rsidRDefault="00134F70">
            <w:pPr>
              <w:spacing w:line="400" w:lineRule="exact"/>
              <w:rPr>
                <w:rFonts w:ascii="宋体" w:hAnsi="宋体"/>
                <w:szCs w:val="21"/>
              </w:rPr>
            </w:pPr>
            <w:r>
              <w:rPr>
                <w:rFonts w:ascii="宋体" w:hAnsi="宋体" w:hint="eastAsia"/>
                <w:szCs w:val="21"/>
              </w:rPr>
              <w:t>重要环境因素（</w:t>
            </w:r>
            <w:r>
              <w:rPr>
                <w:rFonts w:ascii="宋体" w:hAnsi="宋体" w:hint="eastAsia"/>
                <w:szCs w:val="21"/>
              </w:rPr>
              <w:t>EMS</w:t>
            </w:r>
            <w:r>
              <w:rPr>
                <w:rFonts w:ascii="宋体" w:hAnsi="宋体" w:hint="eastAsia"/>
                <w:szCs w:val="21"/>
              </w:rPr>
              <w:t>）</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不可接受风险（</w:t>
            </w:r>
            <w:r>
              <w:rPr>
                <w:rFonts w:ascii="宋体" w:hAnsi="宋体" w:hint="eastAsia"/>
                <w:szCs w:val="21"/>
              </w:rPr>
              <w:t>OHSMS</w:t>
            </w:r>
            <w:r>
              <w:rPr>
                <w:rFonts w:ascii="宋体" w:hAnsi="宋体" w:hint="eastAsia"/>
                <w:szCs w:val="21"/>
              </w:rPr>
              <w:t>）</w:t>
            </w:r>
          </w:p>
        </w:tc>
        <w:tc>
          <w:tcPr>
            <w:tcW w:w="5411" w:type="dxa"/>
          </w:tcPr>
          <w:p w:rsidR="00BC62D5" w:rsidRDefault="00134F70">
            <w:pPr>
              <w:rPr>
                <w:szCs w:val="21"/>
              </w:rPr>
            </w:pPr>
            <w:r>
              <w:rPr>
                <w:rFonts w:hint="eastAsia"/>
                <w:szCs w:val="21"/>
              </w:rPr>
              <w:t>服务</w:t>
            </w:r>
            <w:r>
              <w:rPr>
                <w:rFonts w:hint="eastAsia"/>
                <w:szCs w:val="21"/>
              </w:rPr>
              <w:t>流程图</w:t>
            </w:r>
            <w:r>
              <w:rPr>
                <w:rFonts w:hint="eastAsia"/>
                <w:szCs w:val="21"/>
              </w:rPr>
              <w:t>:</w:t>
            </w:r>
          </w:p>
          <w:p w:rsidR="00BC62D5" w:rsidRDefault="00134F70">
            <w:pPr>
              <w:rPr>
                <w:rFonts w:ascii="宋体" w:hAnsi="宋体"/>
              </w:rPr>
            </w:pPr>
            <w:r>
              <w:rPr>
                <w:rFonts w:ascii="宋体" w:hAnsi="宋体" w:hint="eastAsia"/>
              </w:rPr>
              <w:t>获得工程造价</w:t>
            </w:r>
            <w:r>
              <w:rPr>
                <w:rFonts w:ascii="宋体" w:hAnsi="宋体"/>
              </w:rPr>
              <w:t>咨询需求信息</w:t>
            </w:r>
            <w:r>
              <w:rPr>
                <w:rFonts w:ascii="宋体" w:hAnsi="宋体" w:hint="eastAsia"/>
                <w:szCs w:val="21"/>
              </w:rPr>
              <w:t>——</w:t>
            </w:r>
            <w:r>
              <w:rPr>
                <w:rFonts w:ascii="宋体" w:hAnsi="宋体" w:hint="eastAsia"/>
                <w:szCs w:val="21"/>
              </w:rPr>
              <w:t xml:space="preserve"> </w:t>
            </w:r>
            <w:r>
              <w:rPr>
                <w:rFonts w:ascii="宋体" w:hAnsi="宋体" w:hint="eastAsia"/>
              </w:rPr>
              <w:t>可行性分析</w:t>
            </w:r>
            <w:r>
              <w:rPr>
                <w:rFonts w:ascii="宋体" w:hAnsi="宋体" w:hint="eastAsia"/>
                <w:szCs w:val="21"/>
              </w:rPr>
              <w:t>——</w:t>
            </w:r>
            <w:r>
              <w:rPr>
                <w:rFonts w:ascii="宋体" w:hAnsi="宋体" w:hint="eastAsia"/>
              </w:rPr>
              <w:t>咨询计划</w:t>
            </w:r>
            <w:r>
              <w:rPr>
                <w:rFonts w:ascii="宋体" w:hAnsi="宋体" w:hint="eastAsia"/>
              </w:rPr>
              <w:t>/</w:t>
            </w:r>
            <w:r>
              <w:rPr>
                <w:rFonts w:ascii="宋体" w:hAnsi="宋体" w:hint="eastAsia"/>
              </w:rPr>
              <w:t>咨询投标文件编制和评审</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rPr>
              <w:t>合同评审</w:t>
            </w:r>
            <w:r>
              <w:rPr>
                <w:rFonts w:ascii="宋体" w:hAnsi="宋体" w:hint="eastAsia"/>
                <w:szCs w:val="21"/>
              </w:rPr>
              <w:t>——</w:t>
            </w:r>
            <w:r>
              <w:rPr>
                <w:rFonts w:ascii="宋体" w:hAnsi="宋体" w:hint="eastAsia"/>
              </w:rPr>
              <w:t>咨询合同签订</w:t>
            </w:r>
            <w:r>
              <w:rPr>
                <w:rFonts w:ascii="宋体" w:hAnsi="宋体" w:hint="eastAsia"/>
                <w:szCs w:val="21"/>
              </w:rPr>
              <w:t>--</w:t>
            </w:r>
            <w:r>
              <w:rPr>
                <w:rFonts w:ascii="宋体" w:hAnsi="宋体" w:hint="eastAsia"/>
              </w:rPr>
              <w:t>确定项目组</w:t>
            </w:r>
            <w:r>
              <w:rPr>
                <w:rFonts w:ascii="宋体" w:hAnsi="宋体" w:hint="eastAsia"/>
                <w:szCs w:val="21"/>
              </w:rPr>
              <w:t>--</w:t>
            </w:r>
            <w:r>
              <w:rPr>
                <w:rFonts w:ascii="宋体" w:hAnsi="宋体" w:hint="eastAsia"/>
                <w:szCs w:val="21"/>
              </w:rPr>
              <w:t>-</w:t>
            </w:r>
            <w:r>
              <w:rPr>
                <w:rFonts w:ascii="宋体" w:hAnsi="宋体" w:hint="eastAsia"/>
              </w:rPr>
              <w:t>技术、资源准备</w:t>
            </w:r>
            <w:r>
              <w:rPr>
                <w:rFonts w:ascii="宋体" w:hAnsi="宋体" w:hint="eastAsia"/>
                <w:szCs w:val="21"/>
              </w:rPr>
              <w:t>---</w:t>
            </w:r>
            <w:r>
              <w:rPr>
                <w:rFonts w:ascii="宋体" w:hAnsi="宋体" w:hint="eastAsia"/>
              </w:rPr>
              <w:t>工程造价咨询实施</w:t>
            </w:r>
            <w:r>
              <w:rPr>
                <w:rFonts w:ascii="宋体" w:hAnsi="宋体" w:hint="eastAsia"/>
                <w:szCs w:val="21"/>
              </w:rPr>
              <w:t>--</w:t>
            </w:r>
            <w:r>
              <w:rPr>
                <w:rFonts w:ascii="宋体" w:hAnsi="宋体" w:hint="eastAsia"/>
                <w:szCs w:val="21"/>
              </w:rPr>
              <w:t>-</w:t>
            </w:r>
            <w:r>
              <w:rPr>
                <w:rFonts w:ascii="宋体" w:hAnsi="宋体" w:hint="eastAsia"/>
              </w:rPr>
              <w:t>工程造价成果文件支付</w:t>
            </w:r>
            <w:r>
              <w:rPr>
                <w:rFonts w:ascii="宋体" w:hAnsi="宋体" w:hint="eastAsia"/>
                <w:szCs w:val="21"/>
              </w:rPr>
              <w:t>--</w:t>
            </w:r>
            <w:r>
              <w:rPr>
                <w:rFonts w:ascii="宋体" w:hAnsi="宋体" w:hint="eastAsia"/>
                <w:szCs w:val="21"/>
              </w:rPr>
              <w:t>-</w:t>
            </w:r>
            <w:r>
              <w:rPr>
                <w:rFonts w:ascii="宋体" w:hAnsi="宋体" w:hint="eastAsia"/>
              </w:rPr>
              <w:t>成果文件支付后活动</w:t>
            </w:r>
            <w:r>
              <w:rPr>
                <w:rFonts w:ascii="宋体" w:hAnsi="宋体" w:hint="eastAsia"/>
              </w:rPr>
              <w:t>。</w:t>
            </w:r>
          </w:p>
          <w:p w:rsidR="00BC62D5" w:rsidRDefault="00BC62D5">
            <w:pPr>
              <w:rPr>
                <w:rFonts w:ascii="宋体" w:hAnsi="宋体"/>
                <w:szCs w:val="21"/>
              </w:rPr>
            </w:pPr>
          </w:p>
          <w:p w:rsidR="00BC62D5" w:rsidRDefault="00134F70">
            <w:pPr>
              <w:rPr>
                <w:rFonts w:ascii="宋体" w:hAnsi="宋体"/>
                <w:szCs w:val="21"/>
              </w:rPr>
            </w:pPr>
            <w:r w:rsidRPr="00CB3DAB">
              <w:rPr>
                <w:rFonts w:ascii="宋体" w:hAnsi="宋体" w:hint="eastAsia"/>
              </w:rPr>
              <w:t>工程造价咨询</w:t>
            </w:r>
            <w:r w:rsidRPr="00CB3DAB">
              <w:rPr>
                <w:rFonts w:ascii="宋体" w:hAnsi="宋体" w:hint="eastAsia"/>
                <w:szCs w:val="21"/>
              </w:rPr>
              <w:t>为关键过程</w:t>
            </w:r>
            <w:r>
              <w:rPr>
                <w:rFonts w:ascii="宋体" w:hAnsi="宋体" w:hint="eastAsia"/>
                <w:szCs w:val="21"/>
              </w:rPr>
              <w:t>。</w:t>
            </w:r>
          </w:p>
          <w:p w:rsidR="00BC62D5" w:rsidRDefault="00BC62D5">
            <w:pPr>
              <w:rPr>
                <w:rFonts w:ascii="宋体" w:hAnsi="宋体"/>
                <w:szCs w:val="21"/>
              </w:rPr>
            </w:pPr>
          </w:p>
          <w:p w:rsidR="00BC62D5" w:rsidRDefault="00134F70">
            <w:pPr>
              <w:pStyle w:val="a7"/>
              <w:tabs>
                <w:tab w:val="center" w:pos="3169"/>
              </w:tabs>
              <w:spacing w:line="400" w:lineRule="exact"/>
              <w:ind w:firstLineChars="0" w:firstLine="0"/>
              <w:jc w:val="left"/>
              <w:rPr>
                <w:rFonts w:ascii="宋体" w:hAnsi="宋体" w:cs="宋体"/>
                <w:szCs w:val="21"/>
              </w:rPr>
            </w:pPr>
            <w:r>
              <w:rPr>
                <w:rFonts w:ascii="宋体" w:hAnsi="宋体" w:hint="eastAsia"/>
                <w:szCs w:val="21"/>
              </w:rPr>
              <w:t>无</w:t>
            </w:r>
          </w:p>
          <w:p w:rsidR="00BC62D5" w:rsidRPr="00CB3DAB" w:rsidRDefault="00134F70">
            <w:pPr>
              <w:pStyle w:val="a7"/>
              <w:tabs>
                <w:tab w:val="center" w:pos="3169"/>
              </w:tabs>
              <w:spacing w:line="400" w:lineRule="exact"/>
              <w:ind w:firstLineChars="0" w:firstLine="0"/>
              <w:jc w:val="left"/>
              <w:rPr>
                <w:rFonts w:ascii="宋体" w:hAnsi="宋体" w:cs="宋体"/>
                <w:szCs w:val="21"/>
              </w:rPr>
            </w:pPr>
            <w:r w:rsidRPr="00CB3DAB">
              <w:rPr>
                <w:rFonts w:ascii="宋体" w:hAnsi="宋体" w:cs="宋体" w:hint="eastAsia"/>
                <w:szCs w:val="21"/>
              </w:rPr>
              <w:t>1</w:t>
            </w:r>
            <w:r w:rsidRPr="00CB3DAB">
              <w:rPr>
                <w:rFonts w:ascii="宋体" w:hAnsi="宋体" w:cs="宋体" w:hint="eastAsia"/>
                <w:szCs w:val="21"/>
              </w:rPr>
              <w:t>）固废排放；</w:t>
            </w:r>
            <w:r w:rsidRPr="00CB3DAB">
              <w:rPr>
                <w:rFonts w:ascii="宋体" w:hAnsi="宋体" w:cs="宋体" w:hint="eastAsia"/>
                <w:szCs w:val="21"/>
              </w:rPr>
              <w:t>2</w:t>
            </w:r>
            <w:r w:rsidRPr="00CB3DAB">
              <w:rPr>
                <w:rFonts w:ascii="宋体" w:hAnsi="宋体" w:cs="宋体" w:hint="eastAsia"/>
                <w:szCs w:val="21"/>
              </w:rPr>
              <w:t>）潜在火灾。</w:t>
            </w:r>
          </w:p>
          <w:p w:rsidR="00BC62D5" w:rsidRDefault="00BC62D5">
            <w:pPr>
              <w:tabs>
                <w:tab w:val="center" w:pos="3169"/>
              </w:tabs>
              <w:spacing w:line="400" w:lineRule="exact"/>
              <w:jc w:val="left"/>
              <w:rPr>
                <w:rFonts w:ascii="宋体" w:hAnsi="宋体" w:cs="宋体"/>
                <w:szCs w:val="21"/>
                <w:highlight w:val="green"/>
              </w:rPr>
            </w:pPr>
          </w:p>
          <w:p w:rsidR="00BC62D5" w:rsidRDefault="00134F70" w:rsidP="00CB3DAB">
            <w:pPr>
              <w:tabs>
                <w:tab w:val="left" w:pos="1080"/>
              </w:tabs>
              <w:spacing w:line="400" w:lineRule="exact"/>
              <w:ind w:firstLineChars="100" w:firstLine="210"/>
              <w:rPr>
                <w:rFonts w:ascii="宋体" w:hAnsi="宋体"/>
                <w:szCs w:val="21"/>
              </w:rPr>
            </w:pPr>
            <w:r w:rsidRPr="00CB3DAB">
              <w:rPr>
                <w:rFonts w:hint="eastAsia"/>
                <w:szCs w:val="21"/>
              </w:rPr>
              <w:t>1</w:t>
            </w:r>
            <w:r w:rsidRPr="00CB3DAB">
              <w:rPr>
                <w:rFonts w:hint="eastAsia"/>
                <w:szCs w:val="21"/>
              </w:rPr>
              <w:t>）火灾</w:t>
            </w:r>
            <w:r w:rsidRPr="00CB3DAB">
              <w:rPr>
                <w:rFonts w:hint="eastAsia"/>
                <w:szCs w:val="21"/>
              </w:rPr>
              <w:t>。</w:t>
            </w:r>
          </w:p>
        </w:tc>
        <w:tc>
          <w:tcPr>
            <w:tcW w:w="1109" w:type="dxa"/>
          </w:tcPr>
          <w:p w:rsidR="00BC62D5" w:rsidRDefault="00BC62D5">
            <w:pPr>
              <w:spacing w:line="440" w:lineRule="exact"/>
              <w:jc w:val="center"/>
              <w:rPr>
                <w:rFonts w:ascii="宋体" w:hAnsi="宋体"/>
                <w:szCs w:val="21"/>
              </w:rPr>
            </w:pPr>
          </w:p>
        </w:tc>
        <w:tc>
          <w:tcPr>
            <w:tcW w:w="425" w:type="dxa"/>
          </w:tcPr>
          <w:p w:rsidR="00BC62D5" w:rsidRDefault="00BC62D5">
            <w:pPr>
              <w:spacing w:line="440" w:lineRule="exact"/>
              <w:jc w:val="center"/>
              <w:rPr>
                <w:rFonts w:ascii="宋体" w:hAnsi="宋体"/>
                <w:szCs w:val="21"/>
              </w:rPr>
            </w:pPr>
          </w:p>
        </w:tc>
      </w:tr>
      <w:tr w:rsidR="00BC62D5">
        <w:trPr>
          <w:trHeight w:val="1702"/>
        </w:trPr>
        <w:tc>
          <w:tcPr>
            <w:tcW w:w="3687" w:type="dxa"/>
          </w:tcPr>
          <w:p w:rsidR="00BC62D5" w:rsidRDefault="00134F70">
            <w:pPr>
              <w:spacing w:line="400" w:lineRule="exact"/>
              <w:rPr>
                <w:rFonts w:ascii="宋体" w:hAnsi="宋体"/>
                <w:szCs w:val="21"/>
                <w:u w:val="single"/>
              </w:rPr>
            </w:pPr>
            <w:r>
              <w:rPr>
                <w:rFonts w:ascii="宋体" w:hAnsi="宋体" w:hint="eastAsia"/>
                <w:szCs w:val="21"/>
                <w:u w:val="single"/>
              </w:rPr>
              <w:lastRenderedPageBreak/>
              <w:t>员工人数</w:t>
            </w:r>
          </w:p>
          <w:p w:rsidR="00BC62D5" w:rsidRDefault="00BC62D5">
            <w:pPr>
              <w:spacing w:line="400" w:lineRule="exact"/>
              <w:rPr>
                <w:rFonts w:ascii="宋体" w:hAnsi="宋体"/>
                <w:szCs w:val="21"/>
                <w:u w:val="single"/>
              </w:rPr>
            </w:pPr>
          </w:p>
          <w:p w:rsidR="00BC62D5" w:rsidRDefault="00134F70">
            <w:pPr>
              <w:spacing w:line="400" w:lineRule="exact"/>
              <w:rPr>
                <w:rFonts w:ascii="宋体" w:hAnsi="宋体"/>
                <w:szCs w:val="21"/>
              </w:rPr>
            </w:pPr>
            <w:r>
              <w:rPr>
                <w:rFonts w:ascii="宋体" w:hAnsi="宋体" w:hint="eastAsia"/>
                <w:szCs w:val="21"/>
              </w:rPr>
              <w:t>关键岗位持证上岗人员</w:t>
            </w:r>
          </w:p>
          <w:p w:rsidR="00BC62D5" w:rsidRDefault="00134F70">
            <w:pPr>
              <w:spacing w:line="400" w:lineRule="exact"/>
              <w:rPr>
                <w:rFonts w:ascii="宋体" w:hAnsi="宋体"/>
                <w:szCs w:val="21"/>
              </w:rPr>
            </w:pPr>
            <w:r>
              <w:rPr>
                <w:rFonts w:ascii="宋体" w:hAnsi="宋体" w:hint="eastAsia"/>
                <w:szCs w:val="21"/>
              </w:rPr>
              <w:t>特殊工种人员</w:t>
            </w:r>
          </w:p>
        </w:tc>
        <w:tc>
          <w:tcPr>
            <w:tcW w:w="5411" w:type="dxa"/>
          </w:tcPr>
          <w:p w:rsidR="00BC62D5" w:rsidRDefault="00134F70">
            <w:pPr>
              <w:spacing w:line="400" w:lineRule="exact"/>
              <w:rPr>
                <w:rFonts w:ascii="宋体" w:hAnsi="宋体"/>
                <w:szCs w:val="21"/>
              </w:rPr>
            </w:pPr>
            <w:r>
              <w:rPr>
                <w:rFonts w:ascii="宋体" w:hAnsi="宋体" w:hint="eastAsia"/>
                <w:szCs w:val="21"/>
              </w:rPr>
              <w:t>1</w:t>
            </w:r>
            <w:r>
              <w:rPr>
                <w:rFonts w:ascii="宋体" w:hAnsi="宋体" w:hint="eastAsia"/>
                <w:szCs w:val="21"/>
              </w:rPr>
              <w:t>5</w:t>
            </w:r>
            <w:r>
              <w:rPr>
                <w:rFonts w:ascii="宋体" w:hAnsi="宋体" w:hint="eastAsia"/>
                <w:szCs w:val="21"/>
              </w:rPr>
              <w:t>人</w:t>
            </w:r>
          </w:p>
          <w:p w:rsidR="00BC62D5" w:rsidRDefault="00BC62D5">
            <w:pPr>
              <w:spacing w:line="400" w:lineRule="exact"/>
              <w:rPr>
                <w:rFonts w:ascii="宋体" w:hAnsi="宋体"/>
                <w:szCs w:val="21"/>
              </w:rPr>
            </w:pPr>
          </w:p>
          <w:p w:rsidR="00BC62D5" w:rsidRDefault="00134F70">
            <w:pPr>
              <w:spacing w:line="400" w:lineRule="exact"/>
              <w:rPr>
                <w:szCs w:val="21"/>
              </w:rPr>
            </w:pPr>
            <w:r>
              <w:rPr>
                <w:rFonts w:ascii="宋体" w:hAnsi="宋体" w:hint="eastAsia"/>
              </w:rPr>
              <w:t>工程造价咨询</w:t>
            </w:r>
            <w:r>
              <w:rPr>
                <w:rFonts w:hint="eastAsia"/>
                <w:szCs w:val="21"/>
              </w:rPr>
              <w:t>人员</w:t>
            </w:r>
          </w:p>
          <w:p w:rsidR="00BC62D5" w:rsidRDefault="00134F70">
            <w:pPr>
              <w:spacing w:line="400" w:lineRule="exact"/>
              <w:rPr>
                <w:rFonts w:ascii="宋体" w:hAnsi="宋体"/>
                <w:szCs w:val="21"/>
              </w:rPr>
            </w:pPr>
            <w:r>
              <w:rPr>
                <w:rFonts w:ascii="宋体" w:hAnsi="宋体" w:hint="eastAsia"/>
                <w:szCs w:val="21"/>
              </w:rPr>
              <w:t>无</w:t>
            </w:r>
          </w:p>
        </w:tc>
        <w:tc>
          <w:tcPr>
            <w:tcW w:w="1109" w:type="dxa"/>
          </w:tcPr>
          <w:p w:rsidR="00BC62D5" w:rsidRDefault="00BC62D5">
            <w:pPr>
              <w:spacing w:line="440" w:lineRule="exact"/>
              <w:jc w:val="center"/>
              <w:rPr>
                <w:rFonts w:ascii="宋体" w:hAnsi="宋体"/>
                <w:szCs w:val="21"/>
              </w:rPr>
            </w:pPr>
          </w:p>
        </w:tc>
        <w:tc>
          <w:tcPr>
            <w:tcW w:w="425" w:type="dxa"/>
          </w:tcPr>
          <w:p w:rsidR="00BC62D5" w:rsidRDefault="00BC62D5">
            <w:pPr>
              <w:spacing w:line="440" w:lineRule="exact"/>
              <w:jc w:val="center"/>
              <w:rPr>
                <w:rFonts w:ascii="宋体" w:hAnsi="宋体"/>
                <w:szCs w:val="21"/>
              </w:rPr>
            </w:pPr>
          </w:p>
        </w:tc>
      </w:tr>
      <w:tr w:rsidR="00BC62D5">
        <w:trPr>
          <w:trHeight w:val="4600"/>
        </w:trPr>
        <w:tc>
          <w:tcPr>
            <w:tcW w:w="3687" w:type="dxa"/>
          </w:tcPr>
          <w:p w:rsidR="00BC62D5" w:rsidRDefault="00134F70">
            <w:pPr>
              <w:spacing w:line="400" w:lineRule="exact"/>
              <w:rPr>
                <w:rFonts w:ascii="宋体" w:hAnsi="宋体"/>
                <w:szCs w:val="21"/>
              </w:rPr>
            </w:pPr>
            <w:r>
              <w:rPr>
                <w:rFonts w:ascii="宋体" w:hAnsi="宋体" w:hint="eastAsia"/>
                <w:szCs w:val="21"/>
              </w:rPr>
              <w:t>主要生产设备</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特种设备</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环保设施（</w:t>
            </w:r>
            <w:r>
              <w:rPr>
                <w:rFonts w:ascii="宋体" w:hAnsi="宋体" w:hint="eastAsia"/>
                <w:szCs w:val="21"/>
              </w:rPr>
              <w:t>EMS</w:t>
            </w:r>
            <w:r>
              <w:rPr>
                <w:rFonts w:ascii="宋体" w:hAnsi="宋体" w:hint="eastAsia"/>
                <w:szCs w:val="21"/>
              </w:rPr>
              <w:t>）</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安全设施（</w:t>
            </w:r>
            <w:r>
              <w:rPr>
                <w:rFonts w:ascii="宋体" w:hAnsi="宋体" w:hint="eastAsia"/>
                <w:szCs w:val="21"/>
              </w:rPr>
              <w:t>OHSMS</w:t>
            </w:r>
            <w:r>
              <w:rPr>
                <w:rFonts w:ascii="宋体" w:hAnsi="宋体" w:hint="eastAsia"/>
                <w:szCs w:val="21"/>
              </w:rPr>
              <w:t>）</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环保监测设备（</w:t>
            </w:r>
            <w:r>
              <w:rPr>
                <w:rFonts w:ascii="宋体" w:hAnsi="宋体" w:hint="eastAsia"/>
                <w:szCs w:val="21"/>
              </w:rPr>
              <w:t>EMS</w:t>
            </w:r>
            <w:r>
              <w:rPr>
                <w:rFonts w:ascii="宋体" w:hAnsi="宋体" w:hint="eastAsia"/>
                <w:szCs w:val="21"/>
              </w:rPr>
              <w:t>）</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安全监测设备（</w:t>
            </w:r>
            <w:r>
              <w:rPr>
                <w:rFonts w:ascii="宋体" w:hAnsi="宋体" w:hint="eastAsia"/>
                <w:szCs w:val="21"/>
              </w:rPr>
              <w:t>OHSMS</w:t>
            </w:r>
            <w:r>
              <w:rPr>
                <w:rFonts w:ascii="宋体" w:hAnsi="宋体" w:hint="eastAsia"/>
                <w:szCs w:val="21"/>
              </w:rPr>
              <w:t>）</w:t>
            </w:r>
          </w:p>
        </w:tc>
        <w:tc>
          <w:tcPr>
            <w:tcW w:w="5411" w:type="dxa"/>
          </w:tcPr>
          <w:p w:rsidR="00BC62D5" w:rsidRDefault="00134F70">
            <w:pPr>
              <w:spacing w:line="400" w:lineRule="exact"/>
              <w:rPr>
                <w:rFonts w:ascii="宋体" w:hAnsi="宋体" w:cs="宋体"/>
                <w:szCs w:val="21"/>
              </w:rPr>
            </w:pPr>
            <w:r>
              <w:rPr>
                <w:rFonts w:ascii="宋体" w:hAnsi="宋体" w:cs="宋体" w:hint="eastAsia"/>
                <w:szCs w:val="21"/>
              </w:rPr>
              <w:t>电脑、传真机、打印机等办公设备</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无</w:t>
            </w:r>
          </w:p>
          <w:p w:rsidR="00BC62D5" w:rsidRDefault="00BC62D5">
            <w:pPr>
              <w:spacing w:line="400" w:lineRule="exact"/>
              <w:rPr>
                <w:rFonts w:ascii="宋体" w:hAnsi="宋体" w:cs="宋体"/>
                <w:szCs w:val="21"/>
                <w:highlight w:val="green"/>
              </w:rPr>
            </w:pPr>
          </w:p>
          <w:p w:rsidR="00BC62D5" w:rsidRDefault="00134F70">
            <w:pPr>
              <w:spacing w:line="400" w:lineRule="exact"/>
              <w:rPr>
                <w:szCs w:val="21"/>
              </w:rPr>
            </w:pPr>
            <w:r>
              <w:rPr>
                <w:rFonts w:hint="eastAsia"/>
                <w:szCs w:val="21"/>
              </w:rPr>
              <w:t>消防栓、灭火器</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配电箱、空开</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无</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无</w:t>
            </w:r>
          </w:p>
        </w:tc>
        <w:tc>
          <w:tcPr>
            <w:tcW w:w="1109" w:type="dxa"/>
          </w:tcPr>
          <w:p w:rsidR="00BC62D5" w:rsidRDefault="00BC62D5">
            <w:pPr>
              <w:spacing w:line="440" w:lineRule="exact"/>
              <w:jc w:val="center"/>
              <w:rPr>
                <w:rFonts w:ascii="宋体" w:hAnsi="宋体"/>
                <w:color w:val="92D050"/>
                <w:szCs w:val="21"/>
              </w:rPr>
            </w:pPr>
          </w:p>
          <w:p w:rsidR="00BC62D5" w:rsidRDefault="00BC62D5">
            <w:pPr>
              <w:spacing w:line="440" w:lineRule="exact"/>
              <w:jc w:val="center"/>
              <w:rPr>
                <w:rFonts w:ascii="宋体" w:hAnsi="宋体"/>
                <w:color w:val="92D050"/>
                <w:szCs w:val="21"/>
              </w:rPr>
            </w:pPr>
          </w:p>
          <w:p w:rsidR="00BC62D5" w:rsidRDefault="00BC62D5">
            <w:pPr>
              <w:spacing w:line="440" w:lineRule="exact"/>
              <w:jc w:val="center"/>
              <w:rPr>
                <w:rFonts w:ascii="宋体" w:hAnsi="宋体"/>
                <w:color w:val="92D050"/>
                <w:szCs w:val="21"/>
              </w:rPr>
            </w:pPr>
          </w:p>
          <w:p w:rsidR="00BC62D5" w:rsidRDefault="00BC62D5">
            <w:pPr>
              <w:spacing w:line="440" w:lineRule="exact"/>
              <w:jc w:val="center"/>
              <w:rPr>
                <w:rFonts w:ascii="宋体" w:hAnsi="宋体"/>
                <w:color w:val="92D050"/>
                <w:szCs w:val="21"/>
              </w:rPr>
            </w:pPr>
          </w:p>
          <w:p w:rsidR="00BC62D5" w:rsidRDefault="00BC62D5">
            <w:pPr>
              <w:spacing w:line="440" w:lineRule="exact"/>
              <w:jc w:val="center"/>
              <w:rPr>
                <w:rFonts w:ascii="宋体" w:hAnsi="宋体"/>
                <w:color w:val="92D050"/>
                <w:szCs w:val="21"/>
              </w:rPr>
            </w:pPr>
          </w:p>
          <w:p w:rsidR="00BC62D5" w:rsidRDefault="00BC62D5">
            <w:pPr>
              <w:spacing w:line="440" w:lineRule="exact"/>
              <w:jc w:val="center"/>
              <w:rPr>
                <w:rFonts w:ascii="宋体" w:hAnsi="宋体"/>
                <w:color w:val="92D050"/>
                <w:szCs w:val="21"/>
              </w:rPr>
            </w:pPr>
          </w:p>
          <w:p w:rsidR="00BC62D5" w:rsidRDefault="00BC62D5">
            <w:pPr>
              <w:spacing w:line="440" w:lineRule="exact"/>
              <w:jc w:val="center"/>
              <w:rPr>
                <w:rFonts w:ascii="宋体" w:hAnsi="宋体"/>
                <w:color w:val="92D050"/>
                <w:szCs w:val="21"/>
              </w:rPr>
            </w:pPr>
          </w:p>
          <w:p w:rsidR="00BC62D5" w:rsidRDefault="00BC62D5">
            <w:pPr>
              <w:spacing w:line="440" w:lineRule="exact"/>
              <w:jc w:val="center"/>
              <w:rPr>
                <w:rFonts w:ascii="宋体" w:hAnsi="宋体"/>
                <w:color w:val="92D050"/>
                <w:szCs w:val="21"/>
              </w:rPr>
            </w:pPr>
          </w:p>
        </w:tc>
        <w:tc>
          <w:tcPr>
            <w:tcW w:w="425" w:type="dxa"/>
          </w:tcPr>
          <w:p w:rsidR="00BC62D5" w:rsidRDefault="00BC62D5">
            <w:pPr>
              <w:spacing w:line="440" w:lineRule="exact"/>
              <w:jc w:val="center"/>
              <w:rPr>
                <w:rFonts w:ascii="宋体" w:hAnsi="宋体"/>
                <w:color w:val="92D050"/>
                <w:szCs w:val="21"/>
              </w:rPr>
            </w:pPr>
          </w:p>
          <w:p w:rsidR="00BC62D5" w:rsidRDefault="00BC62D5">
            <w:pPr>
              <w:spacing w:line="440" w:lineRule="exact"/>
              <w:jc w:val="center"/>
              <w:rPr>
                <w:rFonts w:ascii="宋体" w:hAnsi="宋体"/>
                <w:color w:val="92D050"/>
                <w:szCs w:val="21"/>
              </w:rPr>
            </w:pPr>
          </w:p>
          <w:p w:rsidR="00BC62D5" w:rsidRDefault="00BC62D5">
            <w:pPr>
              <w:spacing w:line="440" w:lineRule="exact"/>
              <w:jc w:val="center"/>
              <w:rPr>
                <w:rFonts w:ascii="宋体" w:hAnsi="宋体"/>
                <w:color w:val="92D050"/>
                <w:szCs w:val="21"/>
              </w:rPr>
            </w:pPr>
          </w:p>
          <w:p w:rsidR="00BC62D5" w:rsidRDefault="00BC62D5">
            <w:pPr>
              <w:spacing w:line="440" w:lineRule="exact"/>
              <w:jc w:val="center"/>
              <w:rPr>
                <w:rFonts w:ascii="宋体" w:hAnsi="宋体"/>
                <w:color w:val="92D050"/>
                <w:szCs w:val="21"/>
              </w:rPr>
            </w:pPr>
          </w:p>
          <w:p w:rsidR="00BC62D5" w:rsidRDefault="00BC62D5">
            <w:pPr>
              <w:spacing w:line="440" w:lineRule="exact"/>
              <w:jc w:val="center"/>
              <w:rPr>
                <w:rFonts w:ascii="宋体" w:hAnsi="宋体"/>
                <w:color w:val="92D050"/>
                <w:szCs w:val="21"/>
              </w:rPr>
            </w:pPr>
          </w:p>
          <w:p w:rsidR="00BC62D5" w:rsidRDefault="00BC62D5">
            <w:pPr>
              <w:spacing w:line="440" w:lineRule="exact"/>
              <w:jc w:val="center"/>
              <w:rPr>
                <w:rFonts w:ascii="宋体" w:hAnsi="宋体"/>
                <w:color w:val="92D050"/>
                <w:szCs w:val="21"/>
              </w:rPr>
            </w:pPr>
          </w:p>
          <w:p w:rsidR="00BC62D5" w:rsidRDefault="00BC62D5">
            <w:pPr>
              <w:spacing w:line="440" w:lineRule="exact"/>
              <w:jc w:val="center"/>
              <w:rPr>
                <w:rFonts w:ascii="宋体" w:hAnsi="宋体"/>
                <w:color w:val="92D050"/>
                <w:szCs w:val="21"/>
              </w:rPr>
            </w:pPr>
          </w:p>
          <w:p w:rsidR="00BC62D5" w:rsidRDefault="00BC62D5">
            <w:pPr>
              <w:spacing w:line="440" w:lineRule="exact"/>
              <w:jc w:val="center"/>
              <w:rPr>
                <w:rFonts w:ascii="宋体" w:hAnsi="宋体"/>
                <w:color w:val="92D050"/>
                <w:szCs w:val="21"/>
              </w:rPr>
            </w:pPr>
          </w:p>
        </w:tc>
      </w:tr>
      <w:tr w:rsidR="00BC62D5">
        <w:trPr>
          <w:trHeight w:val="2045"/>
        </w:trPr>
        <w:tc>
          <w:tcPr>
            <w:tcW w:w="3687" w:type="dxa"/>
          </w:tcPr>
          <w:p w:rsidR="00BC62D5" w:rsidRDefault="00134F70">
            <w:pPr>
              <w:spacing w:line="400" w:lineRule="exact"/>
              <w:rPr>
                <w:rFonts w:ascii="宋体" w:hAnsi="宋体"/>
                <w:szCs w:val="21"/>
              </w:rPr>
            </w:pPr>
            <w:r>
              <w:rPr>
                <w:rFonts w:ascii="宋体" w:hAnsi="宋体" w:hint="eastAsia"/>
                <w:szCs w:val="21"/>
              </w:rPr>
              <w:t>周边环境（</w:t>
            </w:r>
            <w:r>
              <w:rPr>
                <w:rFonts w:ascii="宋体" w:hAnsi="宋体" w:hint="eastAsia"/>
                <w:szCs w:val="21"/>
              </w:rPr>
              <w:t>EMS</w:t>
            </w:r>
            <w:r>
              <w:rPr>
                <w:rFonts w:ascii="宋体" w:hAnsi="宋体" w:hint="eastAsia"/>
                <w:szCs w:val="21"/>
              </w:rPr>
              <w:t>）</w:t>
            </w:r>
          </w:p>
          <w:p w:rsidR="00BC62D5" w:rsidRDefault="00134F70">
            <w:pPr>
              <w:spacing w:line="400" w:lineRule="exact"/>
              <w:rPr>
                <w:rFonts w:ascii="宋体" w:hAnsi="宋体"/>
                <w:szCs w:val="21"/>
              </w:rPr>
            </w:pPr>
            <w:r>
              <w:rPr>
                <w:rFonts w:ascii="宋体" w:hAnsi="宋体" w:hint="eastAsia"/>
                <w:szCs w:val="21"/>
              </w:rPr>
              <w:t>场区布局（一级风险）</w:t>
            </w:r>
          </w:p>
          <w:p w:rsidR="00BC62D5" w:rsidRDefault="00134F70">
            <w:pPr>
              <w:spacing w:line="400" w:lineRule="exact"/>
              <w:rPr>
                <w:rFonts w:ascii="宋体" w:hAnsi="宋体"/>
                <w:szCs w:val="21"/>
              </w:rPr>
            </w:pPr>
            <w:r>
              <w:rPr>
                <w:rFonts w:ascii="宋体" w:hAnsi="宋体" w:hint="eastAsia"/>
                <w:szCs w:val="21"/>
              </w:rPr>
              <w:t>排污口及排污管网（一级风险）</w:t>
            </w:r>
          </w:p>
          <w:p w:rsidR="00BC62D5" w:rsidRDefault="00134F70">
            <w:pPr>
              <w:spacing w:line="400" w:lineRule="exact"/>
              <w:rPr>
                <w:rFonts w:ascii="宋体" w:hAnsi="宋体"/>
                <w:szCs w:val="21"/>
              </w:rPr>
            </w:pPr>
            <w:r>
              <w:rPr>
                <w:rFonts w:ascii="宋体" w:hAnsi="宋体" w:hint="eastAsia"/>
                <w:szCs w:val="21"/>
              </w:rPr>
              <w:t>关注动力装置场所、危险化学品仓库、固废堆放场所</w:t>
            </w:r>
          </w:p>
        </w:tc>
        <w:tc>
          <w:tcPr>
            <w:tcW w:w="5411" w:type="dxa"/>
          </w:tcPr>
          <w:p w:rsidR="00BC62D5" w:rsidRDefault="00134F70">
            <w:pPr>
              <w:spacing w:line="400" w:lineRule="exact"/>
              <w:rPr>
                <w:szCs w:val="21"/>
              </w:rPr>
            </w:pPr>
            <w:r>
              <w:rPr>
                <w:rFonts w:hint="eastAsia"/>
                <w:szCs w:val="21"/>
              </w:rPr>
              <w:t>在</w:t>
            </w:r>
            <w:r>
              <w:rPr>
                <w:rFonts w:hint="eastAsia"/>
                <w:szCs w:val="21"/>
              </w:rPr>
              <w:t>产业园区</w:t>
            </w:r>
            <w:r>
              <w:rPr>
                <w:rFonts w:hint="eastAsia"/>
                <w:szCs w:val="21"/>
              </w:rPr>
              <w:t>内</w:t>
            </w:r>
          </w:p>
          <w:p w:rsidR="00BC62D5" w:rsidRDefault="00BC62D5">
            <w:pPr>
              <w:spacing w:line="400" w:lineRule="exact"/>
              <w:rPr>
                <w:rFonts w:ascii="宋体" w:hAnsi="宋体"/>
                <w:szCs w:val="21"/>
              </w:rPr>
            </w:pPr>
          </w:p>
          <w:p w:rsidR="00BC62D5" w:rsidRDefault="00BC62D5">
            <w:pPr>
              <w:spacing w:line="400" w:lineRule="exact"/>
              <w:rPr>
                <w:rFonts w:ascii="宋体" w:hAnsi="宋体"/>
                <w:szCs w:val="21"/>
              </w:rPr>
            </w:pPr>
          </w:p>
        </w:tc>
        <w:tc>
          <w:tcPr>
            <w:tcW w:w="1109" w:type="dxa"/>
          </w:tcPr>
          <w:p w:rsidR="00BC62D5" w:rsidRDefault="00BC62D5">
            <w:pPr>
              <w:spacing w:line="440" w:lineRule="exact"/>
              <w:jc w:val="center"/>
              <w:rPr>
                <w:rFonts w:ascii="宋体" w:hAnsi="宋体"/>
                <w:szCs w:val="21"/>
              </w:rPr>
            </w:pPr>
          </w:p>
        </w:tc>
        <w:tc>
          <w:tcPr>
            <w:tcW w:w="425" w:type="dxa"/>
          </w:tcPr>
          <w:p w:rsidR="00BC62D5" w:rsidRDefault="00BC62D5">
            <w:pPr>
              <w:spacing w:line="440" w:lineRule="exact"/>
              <w:jc w:val="center"/>
              <w:rPr>
                <w:rFonts w:ascii="宋体" w:hAnsi="宋体"/>
                <w:szCs w:val="21"/>
              </w:rPr>
            </w:pPr>
          </w:p>
        </w:tc>
      </w:tr>
      <w:tr w:rsidR="00BC62D5">
        <w:trPr>
          <w:trHeight w:val="1651"/>
        </w:trPr>
        <w:tc>
          <w:tcPr>
            <w:tcW w:w="3687" w:type="dxa"/>
          </w:tcPr>
          <w:p w:rsidR="00BC62D5" w:rsidRDefault="00134F70">
            <w:pPr>
              <w:spacing w:line="400" w:lineRule="exact"/>
              <w:rPr>
                <w:rFonts w:ascii="宋体" w:hAnsi="宋体"/>
                <w:szCs w:val="21"/>
              </w:rPr>
            </w:pPr>
            <w:r>
              <w:rPr>
                <w:rFonts w:ascii="宋体" w:hAnsi="宋体" w:hint="eastAsia"/>
                <w:szCs w:val="21"/>
              </w:rPr>
              <w:t>高处作业、高粉尘作业、机械加工、压力容器操作、有毒化学品车间、危险化学品仓库和储存罐区等高风险作业场所</w:t>
            </w:r>
          </w:p>
        </w:tc>
        <w:tc>
          <w:tcPr>
            <w:tcW w:w="5411" w:type="dxa"/>
          </w:tcPr>
          <w:p w:rsidR="00BC62D5" w:rsidRDefault="00134F70">
            <w:pPr>
              <w:spacing w:line="400" w:lineRule="exact"/>
              <w:rPr>
                <w:rFonts w:ascii="宋体" w:hAnsi="宋体"/>
                <w:szCs w:val="21"/>
              </w:rPr>
            </w:pPr>
            <w:r>
              <w:rPr>
                <w:rFonts w:hint="eastAsia"/>
                <w:szCs w:val="21"/>
              </w:rPr>
              <w:t>无高风险作业场所</w:t>
            </w:r>
          </w:p>
        </w:tc>
        <w:tc>
          <w:tcPr>
            <w:tcW w:w="1109" w:type="dxa"/>
          </w:tcPr>
          <w:p w:rsidR="00BC62D5" w:rsidRDefault="00BC62D5">
            <w:pPr>
              <w:spacing w:line="440" w:lineRule="exact"/>
              <w:jc w:val="center"/>
              <w:rPr>
                <w:rFonts w:ascii="宋体" w:hAnsi="宋体"/>
                <w:szCs w:val="21"/>
              </w:rPr>
            </w:pPr>
          </w:p>
        </w:tc>
        <w:tc>
          <w:tcPr>
            <w:tcW w:w="425" w:type="dxa"/>
          </w:tcPr>
          <w:p w:rsidR="00BC62D5" w:rsidRDefault="00BC62D5">
            <w:pPr>
              <w:spacing w:line="440" w:lineRule="exact"/>
              <w:jc w:val="center"/>
              <w:rPr>
                <w:rFonts w:ascii="宋体" w:hAnsi="宋体"/>
                <w:szCs w:val="21"/>
              </w:rPr>
            </w:pPr>
          </w:p>
        </w:tc>
      </w:tr>
      <w:tr w:rsidR="00BC62D5">
        <w:trPr>
          <w:trHeight w:val="301"/>
        </w:trPr>
        <w:tc>
          <w:tcPr>
            <w:tcW w:w="3687" w:type="dxa"/>
          </w:tcPr>
          <w:p w:rsidR="00BC62D5" w:rsidRDefault="00134F70">
            <w:pPr>
              <w:spacing w:line="400" w:lineRule="exact"/>
              <w:rPr>
                <w:rFonts w:ascii="宋体" w:hAnsi="宋体"/>
                <w:szCs w:val="21"/>
              </w:rPr>
            </w:pPr>
            <w:r>
              <w:rPr>
                <w:rFonts w:ascii="宋体" w:hAnsi="宋体" w:hint="eastAsia"/>
                <w:szCs w:val="21"/>
              </w:rPr>
              <w:t>顾客及相关方投诉</w:t>
            </w:r>
          </w:p>
        </w:tc>
        <w:tc>
          <w:tcPr>
            <w:tcW w:w="5411" w:type="dxa"/>
          </w:tcPr>
          <w:p w:rsidR="00BC62D5" w:rsidRDefault="00134F70">
            <w:pPr>
              <w:spacing w:line="400" w:lineRule="exact"/>
              <w:rPr>
                <w:rFonts w:ascii="宋体" w:hAnsi="宋体"/>
                <w:szCs w:val="21"/>
              </w:rPr>
            </w:pPr>
            <w:r>
              <w:rPr>
                <w:rFonts w:ascii="宋体" w:hAnsi="宋体" w:hint="eastAsia"/>
                <w:szCs w:val="21"/>
              </w:rPr>
              <w:t>暂无</w:t>
            </w:r>
          </w:p>
        </w:tc>
        <w:tc>
          <w:tcPr>
            <w:tcW w:w="1109" w:type="dxa"/>
          </w:tcPr>
          <w:p w:rsidR="00BC62D5" w:rsidRDefault="00BC62D5">
            <w:pPr>
              <w:spacing w:line="440" w:lineRule="exact"/>
              <w:jc w:val="center"/>
              <w:rPr>
                <w:rFonts w:ascii="宋体" w:hAnsi="宋体"/>
                <w:szCs w:val="21"/>
              </w:rPr>
            </w:pPr>
          </w:p>
        </w:tc>
        <w:tc>
          <w:tcPr>
            <w:tcW w:w="425" w:type="dxa"/>
          </w:tcPr>
          <w:p w:rsidR="00BC62D5" w:rsidRDefault="00BC62D5">
            <w:pPr>
              <w:spacing w:line="440" w:lineRule="exact"/>
              <w:jc w:val="center"/>
              <w:rPr>
                <w:rFonts w:ascii="宋体" w:hAnsi="宋体"/>
                <w:szCs w:val="21"/>
              </w:rPr>
            </w:pPr>
          </w:p>
        </w:tc>
      </w:tr>
      <w:tr w:rsidR="00BC62D5">
        <w:trPr>
          <w:trHeight w:val="548"/>
        </w:trPr>
        <w:tc>
          <w:tcPr>
            <w:tcW w:w="3687" w:type="dxa"/>
          </w:tcPr>
          <w:p w:rsidR="00BC62D5" w:rsidRDefault="00134F70">
            <w:pPr>
              <w:spacing w:line="400" w:lineRule="exact"/>
              <w:rPr>
                <w:rFonts w:ascii="宋体" w:hAnsi="宋体"/>
                <w:szCs w:val="21"/>
              </w:rPr>
            </w:pPr>
            <w:r>
              <w:rPr>
                <w:rFonts w:ascii="宋体" w:hAnsi="宋体" w:hint="eastAsia"/>
                <w:szCs w:val="21"/>
              </w:rPr>
              <w:t>方针及目标、指标及方案</w:t>
            </w:r>
          </w:p>
          <w:p w:rsidR="00BC62D5" w:rsidRDefault="00BC62D5">
            <w:pPr>
              <w:spacing w:line="400" w:lineRule="exact"/>
              <w:rPr>
                <w:rFonts w:ascii="宋体" w:hAnsi="宋体"/>
                <w:szCs w:val="21"/>
              </w:rPr>
            </w:pPr>
          </w:p>
        </w:tc>
        <w:tc>
          <w:tcPr>
            <w:tcW w:w="5411" w:type="dxa"/>
          </w:tcPr>
          <w:p w:rsidR="00BC62D5" w:rsidRDefault="00134F70">
            <w:pPr>
              <w:jc w:val="left"/>
              <w:rPr>
                <w:rFonts w:ascii="宋体" w:hAnsi="宋体" w:cs="宋体"/>
                <w:szCs w:val="21"/>
              </w:rPr>
            </w:pPr>
            <w:r>
              <w:rPr>
                <w:rFonts w:ascii="宋体" w:hAnsi="宋体" w:cs="宋体" w:hint="eastAsia"/>
                <w:szCs w:val="21"/>
              </w:rPr>
              <w:t>质量、环境和职业健康安全管理方针：</w:t>
            </w:r>
            <w:r>
              <w:rPr>
                <w:rFonts w:ascii="宋体" w:hAnsi="宋体" w:cs="宋体" w:hint="eastAsia"/>
                <w:szCs w:val="21"/>
              </w:rPr>
              <w:t xml:space="preserve"> </w:t>
            </w:r>
          </w:p>
          <w:p w:rsidR="00BC62D5" w:rsidRDefault="00134F70">
            <w:pPr>
              <w:spacing w:line="360" w:lineRule="auto"/>
              <w:jc w:val="left"/>
              <w:rPr>
                <w:rFonts w:ascii="宋体" w:hAnsi="宋体" w:cs="宋体"/>
                <w:color w:val="000000"/>
                <w:szCs w:val="21"/>
              </w:rPr>
            </w:pPr>
            <w:r>
              <w:rPr>
                <w:rFonts w:ascii="宋体" w:hAnsi="宋体" w:cs="宋体" w:hint="eastAsia"/>
                <w:color w:val="000000"/>
                <w:szCs w:val="21"/>
              </w:rPr>
              <w:t>“节能降耗，防治污染，保护环境；安全第一，保障健康，减少风险；全员参与，遵守法规，持续改进”。</w:t>
            </w:r>
          </w:p>
          <w:p w:rsidR="00BC62D5" w:rsidRDefault="00134F70">
            <w:pPr>
              <w:spacing w:line="360" w:lineRule="auto"/>
              <w:jc w:val="left"/>
              <w:rPr>
                <w:rFonts w:ascii="宋体" w:hAnsi="宋体" w:cs="宋体"/>
                <w:color w:val="000000"/>
                <w:szCs w:val="21"/>
              </w:rPr>
            </w:pPr>
            <w:r>
              <w:rPr>
                <w:rFonts w:ascii="宋体" w:hAnsi="宋体" w:cs="宋体" w:hint="eastAsia"/>
                <w:color w:val="000000"/>
                <w:szCs w:val="21"/>
              </w:rPr>
              <w:t>环境、职业健康安全目标</w:t>
            </w:r>
          </w:p>
          <w:p w:rsidR="00BC62D5" w:rsidRDefault="00134F70">
            <w:pPr>
              <w:snapToGrid w:val="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、火灾事故为</w:t>
            </w:r>
            <w:r>
              <w:rPr>
                <w:rFonts w:ascii="宋体" w:hAnsi="宋体" w:cs="宋体" w:hint="eastAsia"/>
                <w:kern w:val="0"/>
                <w:szCs w:val="21"/>
              </w:rPr>
              <w:t>0</w:t>
            </w:r>
            <w:r>
              <w:rPr>
                <w:rFonts w:ascii="宋体" w:hAnsi="宋体" w:cs="宋体" w:hint="eastAsia"/>
                <w:kern w:val="0"/>
                <w:szCs w:val="21"/>
              </w:rPr>
              <w:t>；</w:t>
            </w:r>
          </w:p>
          <w:p w:rsidR="00BC62D5" w:rsidRDefault="00134F70">
            <w:pPr>
              <w:snapToGrid w:val="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、固体废弃物处置率</w:t>
            </w:r>
            <w:r>
              <w:rPr>
                <w:rFonts w:ascii="宋体" w:hAnsi="宋体" w:cs="宋体" w:hint="eastAsia"/>
                <w:kern w:val="0"/>
                <w:szCs w:val="21"/>
              </w:rPr>
              <w:t>100%</w:t>
            </w:r>
            <w:r>
              <w:rPr>
                <w:rFonts w:ascii="宋体" w:hAnsi="宋体" w:cs="宋体" w:hint="eastAsia"/>
                <w:kern w:val="0"/>
                <w:szCs w:val="21"/>
              </w:rPr>
              <w:t>。</w:t>
            </w:r>
          </w:p>
          <w:p w:rsidR="00BC62D5" w:rsidRDefault="00134F70">
            <w:pPr>
              <w:spacing w:line="360" w:lineRule="auto"/>
              <w:jc w:val="left"/>
              <w:rPr>
                <w:rFonts w:ascii="宋体" w:hAnsi="宋体"/>
                <w:szCs w:val="21"/>
              </w:rPr>
            </w:pPr>
            <w:r>
              <w:rPr>
                <w:rFonts w:ascii="宋体" w:hAnsi="宋体" w:hint="eastAsia"/>
                <w:szCs w:val="21"/>
              </w:rPr>
              <w:lastRenderedPageBreak/>
              <w:t>拟定有管理方案和预案。</w:t>
            </w:r>
          </w:p>
        </w:tc>
        <w:tc>
          <w:tcPr>
            <w:tcW w:w="1109" w:type="dxa"/>
          </w:tcPr>
          <w:p w:rsidR="00BC62D5" w:rsidRDefault="00BC62D5">
            <w:pPr>
              <w:spacing w:line="440" w:lineRule="exact"/>
              <w:jc w:val="center"/>
              <w:rPr>
                <w:rFonts w:ascii="宋体" w:hAnsi="宋体"/>
                <w:szCs w:val="21"/>
              </w:rPr>
            </w:pPr>
          </w:p>
          <w:p w:rsidR="00BC62D5" w:rsidRDefault="00BC62D5">
            <w:pPr>
              <w:ind w:firstLine="255"/>
              <w:jc w:val="left"/>
            </w:pPr>
          </w:p>
        </w:tc>
        <w:tc>
          <w:tcPr>
            <w:tcW w:w="425" w:type="dxa"/>
          </w:tcPr>
          <w:p w:rsidR="00BC62D5" w:rsidRDefault="00BC62D5">
            <w:pPr>
              <w:spacing w:line="440" w:lineRule="exact"/>
            </w:pPr>
          </w:p>
        </w:tc>
      </w:tr>
      <w:tr w:rsidR="00BC62D5">
        <w:trPr>
          <w:trHeight w:val="3257"/>
        </w:trPr>
        <w:tc>
          <w:tcPr>
            <w:tcW w:w="3687" w:type="dxa"/>
          </w:tcPr>
          <w:p w:rsidR="00BC62D5" w:rsidRDefault="00134F70">
            <w:pPr>
              <w:spacing w:line="400" w:lineRule="exact"/>
              <w:rPr>
                <w:rFonts w:ascii="宋体" w:hAnsi="宋体"/>
                <w:szCs w:val="21"/>
              </w:rPr>
            </w:pPr>
            <w:r>
              <w:rPr>
                <w:rFonts w:ascii="宋体" w:hAnsi="宋体" w:hint="eastAsia"/>
                <w:szCs w:val="21"/>
              </w:rPr>
              <w:lastRenderedPageBreak/>
              <w:t>内部审核：</w:t>
            </w:r>
          </w:p>
          <w:p w:rsidR="00BC62D5" w:rsidRDefault="00134F70">
            <w:pPr>
              <w:spacing w:line="400" w:lineRule="exact"/>
              <w:rPr>
                <w:rFonts w:ascii="宋体" w:hAnsi="宋体"/>
                <w:szCs w:val="21"/>
              </w:rPr>
            </w:pPr>
            <w:r>
              <w:rPr>
                <w:rFonts w:ascii="宋体" w:hAnsi="宋体" w:hint="eastAsia"/>
                <w:szCs w:val="21"/>
              </w:rPr>
              <w:t>时间</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审核组</w:t>
            </w:r>
          </w:p>
          <w:p w:rsidR="00BC62D5" w:rsidRDefault="00BC62D5">
            <w:pPr>
              <w:spacing w:line="400" w:lineRule="exact"/>
              <w:rPr>
                <w:rFonts w:ascii="宋体" w:hAnsi="宋体"/>
                <w:szCs w:val="21"/>
              </w:rPr>
            </w:pPr>
          </w:p>
          <w:p w:rsidR="00BC62D5" w:rsidRDefault="00134F70">
            <w:pPr>
              <w:spacing w:line="400" w:lineRule="exact"/>
              <w:rPr>
                <w:rFonts w:ascii="宋体" w:hAnsi="宋体"/>
                <w:szCs w:val="21"/>
              </w:rPr>
            </w:pPr>
            <w:r>
              <w:rPr>
                <w:rFonts w:ascii="宋体" w:hAnsi="宋体" w:hint="eastAsia"/>
                <w:szCs w:val="21"/>
              </w:rPr>
              <w:t>不符合及整改</w:t>
            </w:r>
          </w:p>
          <w:p w:rsidR="00BC62D5" w:rsidRDefault="00BC62D5">
            <w:pPr>
              <w:spacing w:line="400" w:lineRule="exact"/>
              <w:rPr>
                <w:rFonts w:ascii="宋体" w:hAnsi="宋体"/>
                <w:szCs w:val="21"/>
              </w:rPr>
            </w:pPr>
          </w:p>
        </w:tc>
        <w:tc>
          <w:tcPr>
            <w:tcW w:w="5411" w:type="dxa"/>
          </w:tcPr>
          <w:p w:rsidR="00BC62D5" w:rsidRDefault="00134F70">
            <w:pPr>
              <w:spacing w:line="400" w:lineRule="exact"/>
              <w:rPr>
                <w:rFonts w:ascii="宋体" w:hAnsi="宋体"/>
                <w:szCs w:val="21"/>
              </w:rPr>
            </w:pPr>
            <w:r>
              <w:rPr>
                <w:rFonts w:ascii="宋体" w:hAnsi="宋体" w:hint="eastAsia"/>
                <w:szCs w:val="21"/>
              </w:rPr>
              <w:t>建立有《内部审核控制程序》</w:t>
            </w:r>
          </w:p>
          <w:p w:rsidR="00BC62D5" w:rsidRDefault="00134F70">
            <w:pPr>
              <w:spacing w:line="400" w:lineRule="exact"/>
              <w:rPr>
                <w:rFonts w:ascii="宋体" w:hAnsi="宋体"/>
                <w:szCs w:val="21"/>
              </w:rPr>
            </w:pPr>
            <w:r>
              <w:rPr>
                <w:rFonts w:ascii="宋体" w:hAnsi="宋体" w:hint="eastAsia"/>
                <w:szCs w:val="21"/>
              </w:rPr>
              <w:t>见有《内部审核计划表》</w:t>
            </w:r>
            <w:r>
              <w:rPr>
                <w:rFonts w:ascii="宋体" w:hAnsi="宋体" w:hint="eastAsia"/>
                <w:szCs w:val="21"/>
              </w:rPr>
              <w:t xml:space="preserve"> </w:t>
            </w:r>
          </w:p>
          <w:p w:rsidR="00BC62D5" w:rsidRDefault="00134F70">
            <w:pPr>
              <w:spacing w:line="400" w:lineRule="exact"/>
              <w:rPr>
                <w:rFonts w:ascii="宋体" w:hAnsi="宋体"/>
                <w:szCs w:val="21"/>
              </w:rPr>
            </w:pPr>
            <w:r>
              <w:rPr>
                <w:rFonts w:ascii="宋体" w:hAnsi="宋体" w:hint="eastAsia"/>
                <w:szCs w:val="21"/>
              </w:rPr>
              <w:t>内审时间：</w:t>
            </w:r>
            <w:r>
              <w:rPr>
                <w:rFonts w:ascii="宋体" w:hAnsi="宋体" w:hint="eastAsia"/>
                <w:szCs w:val="21"/>
              </w:rPr>
              <w:t>2019</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10</w:t>
            </w:r>
            <w:r>
              <w:rPr>
                <w:rFonts w:ascii="宋体" w:hAnsi="宋体" w:hint="eastAsia"/>
                <w:szCs w:val="21"/>
              </w:rPr>
              <w:t>日</w:t>
            </w:r>
          </w:p>
          <w:p w:rsidR="00BC62D5" w:rsidRDefault="00134F70">
            <w:pPr>
              <w:spacing w:line="400" w:lineRule="exact"/>
              <w:rPr>
                <w:szCs w:val="21"/>
              </w:rPr>
            </w:pPr>
            <w:r>
              <w:rPr>
                <w:rFonts w:ascii="宋体" w:hAnsi="宋体" w:hint="eastAsia"/>
                <w:szCs w:val="21"/>
              </w:rPr>
              <w:t>内审组：</w:t>
            </w:r>
            <w:r>
              <w:rPr>
                <w:rFonts w:hint="eastAsia"/>
                <w:szCs w:val="21"/>
              </w:rPr>
              <w:t>甘彬洁</w:t>
            </w:r>
            <w:r>
              <w:rPr>
                <w:rFonts w:hint="eastAsia"/>
                <w:szCs w:val="21"/>
              </w:rPr>
              <w:t>（组长）、</w:t>
            </w:r>
            <w:r>
              <w:rPr>
                <w:rFonts w:hint="eastAsia"/>
                <w:szCs w:val="21"/>
              </w:rPr>
              <w:t>陈秀红</w:t>
            </w:r>
            <w:r>
              <w:rPr>
                <w:rFonts w:hint="eastAsia"/>
                <w:szCs w:val="21"/>
              </w:rPr>
              <w:t>（组员）。</w:t>
            </w:r>
          </w:p>
          <w:p w:rsidR="00BC62D5" w:rsidRDefault="00134F70">
            <w:pPr>
              <w:tabs>
                <w:tab w:val="right" w:pos="9332"/>
              </w:tabs>
              <w:spacing w:line="440" w:lineRule="exact"/>
              <w:rPr>
                <w:rFonts w:ascii="宋体" w:hAnsi="宋体" w:cs="宋体"/>
                <w:szCs w:val="21"/>
              </w:rPr>
            </w:pPr>
            <w:r>
              <w:rPr>
                <w:rFonts w:ascii="宋体" w:hAnsi="宋体" w:cs="宋体" w:hint="eastAsia"/>
                <w:szCs w:val="21"/>
              </w:rPr>
              <w:t>见有：《内审不符合项报告》</w:t>
            </w:r>
            <w:r>
              <w:rPr>
                <w:rFonts w:ascii="宋体" w:hAnsi="宋体" w:cs="宋体" w:hint="eastAsia"/>
                <w:szCs w:val="21"/>
              </w:rPr>
              <w:t>1</w:t>
            </w:r>
            <w:r>
              <w:rPr>
                <w:rFonts w:ascii="宋体" w:hAnsi="宋体" w:cs="宋体" w:hint="eastAsia"/>
                <w:szCs w:val="21"/>
              </w:rPr>
              <w:t>份，涉及</w:t>
            </w:r>
            <w:r>
              <w:rPr>
                <w:rFonts w:ascii="宋体" w:hAnsi="宋体" w:cs="宋体" w:hint="eastAsia"/>
                <w:szCs w:val="21"/>
              </w:rPr>
              <w:t>综合</w:t>
            </w:r>
            <w:r>
              <w:rPr>
                <w:rFonts w:ascii="宋体" w:hAnsi="宋体" w:cs="宋体" w:hint="eastAsia"/>
                <w:szCs w:val="21"/>
              </w:rPr>
              <w:t>部</w:t>
            </w:r>
            <w:r>
              <w:rPr>
                <w:rFonts w:ascii="宋体" w:hAnsi="宋体" w:cs="宋体" w:hint="eastAsia"/>
                <w:szCs w:val="21"/>
              </w:rPr>
              <w:t>E</w:t>
            </w:r>
            <w:r>
              <w:rPr>
                <w:rFonts w:ascii="宋体" w:hAnsi="宋体" w:cs="宋体" w:hint="eastAsia"/>
                <w:szCs w:val="21"/>
              </w:rPr>
              <w:t>4.2</w:t>
            </w:r>
            <w:r>
              <w:rPr>
                <w:rFonts w:ascii="宋体" w:hAnsi="宋体" w:cs="宋体" w:hint="eastAsia"/>
                <w:szCs w:val="21"/>
              </w:rPr>
              <w:t>条款</w:t>
            </w:r>
            <w:r>
              <w:rPr>
                <w:rFonts w:ascii="宋体" w:hAnsi="宋体" w:cs="宋体" w:hint="eastAsia"/>
                <w:szCs w:val="21"/>
              </w:rPr>
              <w:t>未</w:t>
            </w:r>
            <w:r>
              <w:rPr>
                <w:rFonts w:ascii="宋体" w:hAnsi="宋体" w:cs="宋体" w:hint="eastAsia"/>
                <w:szCs w:val="21"/>
              </w:rPr>
              <w:t>对本年度相关方需求和期望进行识别，针对该不符合项，已及时采取纠正措施后，经内审员验证关闭。</w:t>
            </w:r>
          </w:p>
          <w:p w:rsidR="00BC62D5" w:rsidRDefault="00134F70">
            <w:pPr>
              <w:spacing w:line="400" w:lineRule="exact"/>
              <w:rPr>
                <w:rFonts w:ascii="宋体" w:hAnsi="宋体"/>
                <w:szCs w:val="21"/>
              </w:rPr>
            </w:pPr>
            <w:r>
              <w:rPr>
                <w:rFonts w:ascii="宋体" w:hAnsi="宋体" w:hint="eastAsia"/>
                <w:szCs w:val="21"/>
              </w:rPr>
              <w:t>有《内部审核报告》，有审核结论。</w:t>
            </w:r>
          </w:p>
        </w:tc>
        <w:tc>
          <w:tcPr>
            <w:tcW w:w="1109" w:type="dxa"/>
          </w:tcPr>
          <w:p w:rsidR="00BC62D5" w:rsidRDefault="00BC62D5">
            <w:pPr>
              <w:spacing w:line="440" w:lineRule="exact"/>
              <w:jc w:val="center"/>
              <w:rPr>
                <w:rFonts w:ascii="宋体" w:hAnsi="宋体"/>
                <w:szCs w:val="21"/>
              </w:rPr>
            </w:pPr>
          </w:p>
          <w:p w:rsidR="00BC62D5" w:rsidRDefault="00BC62D5">
            <w:pPr>
              <w:spacing w:line="440" w:lineRule="exact"/>
              <w:jc w:val="center"/>
              <w:rPr>
                <w:rFonts w:ascii="宋体" w:hAnsi="宋体"/>
                <w:szCs w:val="21"/>
              </w:rPr>
            </w:pPr>
          </w:p>
          <w:p w:rsidR="00BC62D5" w:rsidRDefault="00BC62D5">
            <w:pPr>
              <w:spacing w:line="440" w:lineRule="exact"/>
              <w:jc w:val="center"/>
              <w:rPr>
                <w:rFonts w:ascii="宋体" w:hAnsi="宋体"/>
                <w:szCs w:val="21"/>
              </w:rPr>
            </w:pPr>
          </w:p>
          <w:p w:rsidR="00BC62D5" w:rsidRDefault="00BC62D5">
            <w:pPr>
              <w:spacing w:line="440" w:lineRule="exact"/>
              <w:jc w:val="center"/>
              <w:rPr>
                <w:rFonts w:ascii="宋体" w:hAnsi="宋体"/>
                <w:szCs w:val="21"/>
              </w:rPr>
            </w:pPr>
          </w:p>
          <w:p w:rsidR="00BC62D5" w:rsidRDefault="00BC62D5">
            <w:pPr>
              <w:spacing w:line="440" w:lineRule="exact"/>
              <w:jc w:val="center"/>
              <w:rPr>
                <w:rFonts w:ascii="宋体" w:hAnsi="宋体"/>
                <w:szCs w:val="21"/>
              </w:rPr>
            </w:pPr>
          </w:p>
          <w:p w:rsidR="00BC62D5" w:rsidRDefault="00BC62D5">
            <w:pPr>
              <w:spacing w:line="440" w:lineRule="exact"/>
              <w:jc w:val="center"/>
              <w:rPr>
                <w:rFonts w:ascii="宋体" w:hAnsi="宋体"/>
                <w:szCs w:val="21"/>
              </w:rPr>
            </w:pPr>
          </w:p>
        </w:tc>
        <w:tc>
          <w:tcPr>
            <w:tcW w:w="425" w:type="dxa"/>
          </w:tcPr>
          <w:p w:rsidR="00BC62D5" w:rsidRDefault="00BC62D5">
            <w:pPr>
              <w:spacing w:line="440" w:lineRule="exact"/>
              <w:jc w:val="center"/>
              <w:rPr>
                <w:rFonts w:ascii="宋体" w:hAnsi="宋体"/>
                <w:szCs w:val="21"/>
              </w:rPr>
            </w:pPr>
          </w:p>
          <w:p w:rsidR="00BC62D5" w:rsidRDefault="00BC62D5">
            <w:pPr>
              <w:spacing w:line="440" w:lineRule="exact"/>
              <w:jc w:val="center"/>
              <w:rPr>
                <w:rFonts w:ascii="宋体" w:hAnsi="宋体"/>
                <w:szCs w:val="21"/>
              </w:rPr>
            </w:pPr>
          </w:p>
          <w:p w:rsidR="00BC62D5" w:rsidRDefault="00BC62D5">
            <w:pPr>
              <w:spacing w:line="440" w:lineRule="exact"/>
              <w:jc w:val="center"/>
              <w:rPr>
                <w:rFonts w:ascii="宋体" w:hAnsi="宋体"/>
                <w:szCs w:val="21"/>
              </w:rPr>
            </w:pPr>
          </w:p>
          <w:p w:rsidR="00BC62D5" w:rsidRDefault="00BC62D5">
            <w:pPr>
              <w:spacing w:line="440" w:lineRule="exact"/>
              <w:jc w:val="center"/>
              <w:rPr>
                <w:rFonts w:ascii="宋体" w:hAnsi="宋体"/>
                <w:szCs w:val="21"/>
              </w:rPr>
            </w:pPr>
          </w:p>
          <w:p w:rsidR="00BC62D5" w:rsidRDefault="00BC62D5">
            <w:pPr>
              <w:spacing w:line="440" w:lineRule="exact"/>
              <w:jc w:val="center"/>
              <w:rPr>
                <w:rFonts w:ascii="宋体" w:hAnsi="宋体"/>
                <w:szCs w:val="21"/>
              </w:rPr>
            </w:pPr>
          </w:p>
          <w:p w:rsidR="00BC62D5" w:rsidRDefault="00BC62D5">
            <w:pPr>
              <w:spacing w:line="440" w:lineRule="exact"/>
              <w:rPr>
                <w:rFonts w:ascii="宋体" w:hAnsi="宋体"/>
                <w:szCs w:val="21"/>
              </w:rPr>
            </w:pPr>
          </w:p>
        </w:tc>
      </w:tr>
      <w:tr w:rsidR="00BC62D5">
        <w:trPr>
          <w:trHeight w:val="4381"/>
        </w:trPr>
        <w:tc>
          <w:tcPr>
            <w:tcW w:w="3687" w:type="dxa"/>
          </w:tcPr>
          <w:p w:rsidR="00BC62D5" w:rsidRDefault="00134F70">
            <w:pPr>
              <w:tabs>
                <w:tab w:val="right" w:pos="9332"/>
              </w:tabs>
              <w:spacing w:line="440" w:lineRule="exact"/>
              <w:rPr>
                <w:rFonts w:ascii="宋体" w:hAnsi="宋体"/>
                <w:szCs w:val="21"/>
              </w:rPr>
            </w:pPr>
            <w:r>
              <w:rPr>
                <w:rFonts w:ascii="宋体" w:hAnsi="宋体" w:hint="eastAsia"/>
                <w:szCs w:val="21"/>
              </w:rPr>
              <w:t>管理评审：</w:t>
            </w:r>
          </w:p>
          <w:p w:rsidR="00BC62D5" w:rsidRDefault="00BC62D5">
            <w:pPr>
              <w:tabs>
                <w:tab w:val="right" w:pos="9332"/>
              </w:tabs>
              <w:spacing w:line="440" w:lineRule="exact"/>
              <w:rPr>
                <w:rFonts w:ascii="宋体" w:hAnsi="宋体"/>
                <w:szCs w:val="21"/>
              </w:rPr>
            </w:pPr>
          </w:p>
          <w:p w:rsidR="00BC62D5" w:rsidRDefault="00134F70">
            <w:pPr>
              <w:tabs>
                <w:tab w:val="right" w:pos="9332"/>
              </w:tabs>
              <w:spacing w:line="440" w:lineRule="exact"/>
              <w:rPr>
                <w:rFonts w:ascii="宋体" w:hAnsi="宋体"/>
                <w:szCs w:val="21"/>
              </w:rPr>
            </w:pPr>
            <w:r>
              <w:rPr>
                <w:rFonts w:ascii="宋体" w:hAnsi="宋体" w:hint="eastAsia"/>
                <w:szCs w:val="21"/>
              </w:rPr>
              <w:t>时间</w:t>
            </w:r>
          </w:p>
          <w:p w:rsidR="00BC62D5" w:rsidRDefault="00BC62D5">
            <w:pPr>
              <w:tabs>
                <w:tab w:val="right" w:pos="9332"/>
              </w:tabs>
              <w:spacing w:line="440" w:lineRule="exact"/>
              <w:rPr>
                <w:rFonts w:ascii="宋体" w:hAnsi="宋体"/>
                <w:szCs w:val="21"/>
              </w:rPr>
            </w:pPr>
          </w:p>
          <w:p w:rsidR="00BC62D5" w:rsidRDefault="00134F70">
            <w:pPr>
              <w:tabs>
                <w:tab w:val="right" w:pos="9332"/>
              </w:tabs>
              <w:spacing w:line="440" w:lineRule="exact"/>
              <w:rPr>
                <w:rFonts w:ascii="宋体" w:hAnsi="宋体"/>
                <w:szCs w:val="21"/>
              </w:rPr>
            </w:pPr>
            <w:r>
              <w:rPr>
                <w:rFonts w:ascii="宋体" w:hAnsi="宋体" w:hint="eastAsia"/>
                <w:szCs w:val="21"/>
              </w:rPr>
              <w:t>输入是否完整</w:t>
            </w:r>
          </w:p>
          <w:p w:rsidR="00BC62D5" w:rsidRDefault="00BC62D5">
            <w:pPr>
              <w:tabs>
                <w:tab w:val="right" w:pos="9332"/>
              </w:tabs>
              <w:spacing w:line="440" w:lineRule="exact"/>
              <w:rPr>
                <w:rFonts w:ascii="宋体" w:hAnsi="宋体"/>
                <w:szCs w:val="21"/>
              </w:rPr>
            </w:pPr>
          </w:p>
          <w:p w:rsidR="00BC62D5" w:rsidRDefault="00134F70">
            <w:pPr>
              <w:tabs>
                <w:tab w:val="right" w:pos="9332"/>
              </w:tabs>
              <w:spacing w:line="440" w:lineRule="exact"/>
              <w:rPr>
                <w:rFonts w:ascii="宋体" w:hAnsi="宋体"/>
                <w:szCs w:val="21"/>
              </w:rPr>
            </w:pPr>
            <w:r>
              <w:rPr>
                <w:rFonts w:ascii="宋体" w:hAnsi="宋体" w:hint="eastAsia"/>
                <w:szCs w:val="21"/>
              </w:rPr>
              <w:t>提出的改进内容</w:t>
            </w:r>
          </w:p>
          <w:p w:rsidR="00BC62D5" w:rsidRDefault="00BC62D5">
            <w:pPr>
              <w:tabs>
                <w:tab w:val="right" w:pos="9332"/>
              </w:tabs>
              <w:spacing w:line="440" w:lineRule="exact"/>
              <w:rPr>
                <w:rFonts w:ascii="宋体" w:hAnsi="宋体"/>
                <w:szCs w:val="21"/>
              </w:rPr>
            </w:pPr>
          </w:p>
        </w:tc>
        <w:tc>
          <w:tcPr>
            <w:tcW w:w="5411" w:type="dxa"/>
          </w:tcPr>
          <w:p w:rsidR="00BC62D5" w:rsidRDefault="00134F70">
            <w:pPr>
              <w:tabs>
                <w:tab w:val="right" w:pos="9332"/>
              </w:tabs>
              <w:spacing w:line="440" w:lineRule="exact"/>
              <w:rPr>
                <w:rFonts w:ascii="宋体" w:hAnsi="宋体"/>
                <w:szCs w:val="21"/>
              </w:rPr>
            </w:pPr>
            <w:r>
              <w:rPr>
                <w:rFonts w:ascii="宋体" w:hAnsi="宋体" w:hint="eastAsia"/>
                <w:szCs w:val="21"/>
              </w:rPr>
              <w:t>查见《管理评审计划》、《管理评审会议记录》</w:t>
            </w:r>
          </w:p>
          <w:p w:rsidR="00BC62D5" w:rsidRDefault="00BC62D5">
            <w:pPr>
              <w:tabs>
                <w:tab w:val="right" w:pos="9332"/>
              </w:tabs>
              <w:spacing w:line="440" w:lineRule="exact"/>
              <w:rPr>
                <w:rFonts w:ascii="宋体" w:hAnsi="宋体"/>
                <w:szCs w:val="21"/>
              </w:rPr>
            </w:pPr>
          </w:p>
          <w:p w:rsidR="00BC62D5" w:rsidRDefault="00134F70">
            <w:pPr>
              <w:tabs>
                <w:tab w:val="right" w:pos="9332"/>
              </w:tabs>
              <w:spacing w:line="440" w:lineRule="exact"/>
              <w:rPr>
                <w:rFonts w:ascii="宋体" w:hAnsi="宋体"/>
                <w:szCs w:val="21"/>
              </w:rPr>
            </w:pPr>
            <w:r>
              <w:rPr>
                <w:rFonts w:ascii="宋体" w:hAnsi="宋体" w:hint="eastAsia"/>
                <w:szCs w:val="21"/>
              </w:rPr>
              <w:t>管理评审于</w:t>
            </w:r>
            <w:r>
              <w:rPr>
                <w:rFonts w:ascii="宋体" w:hAnsi="宋体" w:hint="eastAsia"/>
                <w:szCs w:val="21"/>
              </w:rPr>
              <w:t>2019</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20</w:t>
            </w:r>
            <w:r>
              <w:rPr>
                <w:rFonts w:ascii="宋体" w:hAnsi="宋体" w:hint="eastAsia"/>
                <w:szCs w:val="21"/>
              </w:rPr>
              <w:t>日由总经理</w:t>
            </w:r>
            <w:r>
              <w:rPr>
                <w:rFonts w:ascii="宋体" w:hAnsi="宋体" w:hint="eastAsia"/>
                <w:szCs w:val="21"/>
              </w:rPr>
              <w:t>周继松</w:t>
            </w:r>
            <w:r>
              <w:rPr>
                <w:rFonts w:ascii="宋体" w:hAnsi="宋体" w:hint="eastAsia"/>
                <w:szCs w:val="21"/>
              </w:rPr>
              <w:t>主持完成。</w:t>
            </w:r>
          </w:p>
          <w:p w:rsidR="00BC62D5" w:rsidRDefault="00BC62D5">
            <w:pPr>
              <w:tabs>
                <w:tab w:val="right" w:pos="9332"/>
              </w:tabs>
              <w:spacing w:line="440" w:lineRule="exact"/>
              <w:rPr>
                <w:rFonts w:ascii="宋体" w:hAnsi="宋体"/>
                <w:szCs w:val="21"/>
              </w:rPr>
            </w:pPr>
          </w:p>
          <w:p w:rsidR="00BC62D5" w:rsidRDefault="00134F70">
            <w:pPr>
              <w:tabs>
                <w:tab w:val="right" w:pos="9332"/>
              </w:tabs>
              <w:spacing w:line="440" w:lineRule="exact"/>
              <w:rPr>
                <w:rFonts w:ascii="宋体" w:hAnsi="宋体"/>
                <w:szCs w:val="21"/>
              </w:rPr>
            </w:pPr>
            <w:r>
              <w:rPr>
                <w:rFonts w:ascii="宋体" w:hAnsi="宋体" w:hint="eastAsia"/>
                <w:szCs w:val="21"/>
              </w:rPr>
              <w:t>提供主要输入材料有：各部门总结，输入信息基本充分和满足要求。</w:t>
            </w:r>
          </w:p>
          <w:p w:rsidR="00BC62D5" w:rsidRDefault="00134F70">
            <w:pPr>
              <w:tabs>
                <w:tab w:val="right" w:pos="9332"/>
              </w:tabs>
              <w:spacing w:line="440" w:lineRule="exact"/>
              <w:rPr>
                <w:rFonts w:ascii="宋体" w:hAnsi="宋体"/>
                <w:szCs w:val="21"/>
              </w:rPr>
            </w:pPr>
            <w:r>
              <w:rPr>
                <w:rFonts w:ascii="宋体" w:hAnsi="宋体" w:hint="eastAsia"/>
                <w:szCs w:val="21"/>
              </w:rPr>
              <w:t>输出见“管理评审报告”</w:t>
            </w:r>
            <w:r>
              <w:rPr>
                <w:rFonts w:ascii="宋体" w:hAnsi="宋体" w:hint="eastAsia"/>
                <w:szCs w:val="21"/>
              </w:rPr>
              <w:t xml:space="preserve">, </w:t>
            </w:r>
            <w:r>
              <w:rPr>
                <w:rFonts w:ascii="宋体" w:hAnsi="宋体" w:hint="eastAsia"/>
                <w:szCs w:val="21"/>
              </w:rPr>
              <w:t>做出了管理体系基本适宜、充分和有效的评审结论。</w:t>
            </w:r>
          </w:p>
          <w:p w:rsidR="00BC62D5" w:rsidRDefault="00134F70">
            <w:pPr>
              <w:tabs>
                <w:tab w:val="right" w:pos="9332"/>
              </w:tabs>
              <w:spacing w:line="440" w:lineRule="exact"/>
              <w:rPr>
                <w:rFonts w:ascii="宋体" w:hAnsi="宋体" w:cs="宋体"/>
                <w:szCs w:val="21"/>
              </w:rPr>
            </w:pPr>
            <w:r>
              <w:rPr>
                <w:rFonts w:ascii="宋体" w:hAnsi="宋体" w:cs="宋体" w:hint="eastAsia"/>
                <w:szCs w:val="21"/>
              </w:rPr>
              <w:t>提出以下改进内容：</w:t>
            </w:r>
          </w:p>
          <w:p w:rsidR="00BC62D5" w:rsidRDefault="00134F70">
            <w:pPr>
              <w:pStyle w:val="a3"/>
              <w:ind w:firstLineChars="100" w:firstLine="210"/>
              <w:rPr>
                <w:rFonts w:hAnsi="宋体"/>
                <w:szCs w:val="21"/>
              </w:rPr>
            </w:pPr>
            <w:r>
              <w:rPr>
                <w:rFonts w:hAnsi="宋体" w:hint="eastAsia"/>
                <w:szCs w:val="21"/>
              </w:rPr>
              <w:t>由于标准运行时间短，员工普遍建议对公司员工进行</w:t>
            </w:r>
            <w:r>
              <w:rPr>
                <w:rFonts w:hAnsi="宋体" w:hint="eastAsia"/>
                <w:szCs w:val="21"/>
              </w:rPr>
              <w:t>ISO14001</w:t>
            </w:r>
            <w:r>
              <w:rPr>
                <w:rFonts w:hAnsi="宋体" w:hint="eastAsia"/>
                <w:szCs w:val="21"/>
              </w:rPr>
              <w:t>：</w:t>
            </w:r>
            <w:r>
              <w:rPr>
                <w:rFonts w:hAnsi="宋体" w:hint="eastAsia"/>
                <w:szCs w:val="21"/>
              </w:rPr>
              <w:t>2015</w:t>
            </w:r>
            <w:r>
              <w:rPr>
                <w:rFonts w:hAnsi="宋体" w:hint="eastAsia"/>
                <w:szCs w:val="21"/>
              </w:rPr>
              <w:t>环境管理体系</w:t>
            </w:r>
            <w:r>
              <w:rPr>
                <w:rFonts w:hAnsi="宋体" w:hint="eastAsia"/>
                <w:szCs w:val="21"/>
              </w:rPr>
              <w:t xml:space="preserve"> </w:t>
            </w:r>
            <w:r>
              <w:rPr>
                <w:rFonts w:hAnsi="宋体" w:hint="eastAsia"/>
                <w:szCs w:val="21"/>
              </w:rPr>
              <w:t>要求及使用指南、</w:t>
            </w:r>
            <w:r>
              <w:rPr>
                <w:rFonts w:hAnsi="宋体" w:hint="eastAsia"/>
                <w:szCs w:val="21"/>
              </w:rPr>
              <w:t>GB/T28001-2011</w:t>
            </w:r>
            <w:r>
              <w:rPr>
                <w:rFonts w:hAnsi="宋体" w:hint="eastAsia"/>
                <w:szCs w:val="21"/>
              </w:rPr>
              <w:t>职业健康安全管理体系</w:t>
            </w:r>
            <w:r>
              <w:rPr>
                <w:rFonts w:hAnsi="宋体" w:hint="eastAsia"/>
                <w:szCs w:val="21"/>
              </w:rPr>
              <w:t xml:space="preserve"> </w:t>
            </w:r>
            <w:r>
              <w:rPr>
                <w:rFonts w:hAnsi="宋体" w:hint="eastAsia"/>
                <w:szCs w:val="21"/>
              </w:rPr>
              <w:t>要求，标准进行增加培训的频次。</w:t>
            </w:r>
          </w:p>
        </w:tc>
        <w:tc>
          <w:tcPr>
            <w:tcW w:w="1109" w:type="dxa"/>
          </w:tcPr>
          <w:p w:rsidR="00BC62D5" w:rsidRDefault="00BC62D5">
            <w:pPr>
              <w:spacing w:line="440" w:lineRule="exact"/>
              <w:jc w:val="center"/>
              <w:rPr>
                <w:rFonts w:ascii="宋体" w:hAnsi="宋体"/>
                <w:szCs w:val="21"/>
              </w:rPr>
            </w:pPr>
          </w:p>
        </w:tc>
        <w:tc>
          <w:tcPr>
            <w:tcW w:w="425" w:type="dxa"/>
          </w:tcPr>
          <w:p w:rsidR="00BC62D5" w:rsidRDefault="00BC62D5">
            <w:pPr>
              <w:spacing w:line="440" w:lineRule="exact"/>
              <w:jc w:val="center"/>
              <w:rPr>
                <w:rFonts w:ascii="宋体" w:hAnsi="宋体"/>
                <w:szCs w:val="21"/>
              </w:rPr>
            </w:pPr>
          </w:p>
        </w:tc>
      </w:tr>
    </w:tbl>
    <w:p w:rsidR="00BC62D5" w:rsidRDefault="00BC62D5">
      <w:pPr>
        <w:spacing w:line="480" w:lineRule="exact"/>
        <w:jc w:val="center"/>
        <w:rPr>
          <w:rFonts w:ascii="隶书" w:eastAsia="隶书" w:hAnsi="宋体"/>
          <w:bCs/>
          <w:color w:val="000000"/>
          <w:sz w:val="36"/>
          <w:szCs w:val="36"/>
        </w:rPr>
      </w:pPr>
    </w:p>
    <w:p w:rsidR="00BC62D5" w:rsidRDefault="00BC62D5">
      <w:pPr>
        <w:spacing w:line="480" w:lineRule="exact"/>
        <w:jc w:val="center"/>
        <w:rPr>
          <w:rFonts w:ascii="隶书" w:eastAsia="隶书" w:hAnsi="宋体"/>
          <w:bCs/>
          <w:color w:val="000000"/>
          <w:sz w:val="36"/>
          <w:szCs w:val="36"/>
        </w:rPr>
      </w:pPr>
    </w:p>
    <w:p w:rsidR="00BC62D5" w:rsidRDefault="00134F70">
      <w:r>
        <w:ptab w:relativeTo="margin" w:alignment="center" w:leader="none"/>
      </w:r>
    </w:p>
    <w:sectPr w:rsidR="00BC62D5" w:rsidSect="00BC62D5">
      <w:headerReference w:type="default" r:id="rId8"/>
      <w:footerReference w:type="default" r:id="rId9"/>
      <w:pgSz w:w="11906" w:h="16838"/>
      <w:pgMar w:top="1080" w:right="1440" w:bottom="108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F70" w:rsidRDefault="00134F70" w:rsidP="00BC62D5">
      <w:r>
        <w:separator/>
      </w:r>
    </w:p>
  </w:endnote>
  <w:endnote w:type="continuationSeparator" w:id="1">
    <w:p w:rsidR="00134F70" w:rsidRDefault="00134F70" w:rsidP="00BC62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BC62D5" w:rsidRDefault="00BC62D5">
            <w:pPr>
              <w:pStyle w:val="a5"/>
              <w:jc w:val="center"/>
            </w:pPr>
            <w:r>
              <w:rPr>
                <w:b/>
                <w:sz w:val="24"/>
                <w:szCs w:val="24"/>
              </w:rPr>
              <w:fldChar w:fldCharType="begin"/>
            </w:r>
            <w:r w:rsidR="00134F70">
              <w:rPr>
                <w:b/>
              </w:rPr>
              <w:instrText>PAGE</w:instrText>
            </w:r>
            <w:r>
              <w:rPr>
                <w:b/>
                <w:sz w:val="24"/>
                <w:szCs w:val="24"/>
              </w:rPr>
              <w:fldChar w:fldCharType="separate"/>
            </w:r>
            <w:r w:rsidR="00767B9B">
              <w:rPr>
                <w:b/>
                <w:noProof/>
              </w:rPr>
              <w:t>2</w:t>
            </w:r>
            <w:r>
              <w:rPr>
                <w:b/>
                <w:sz w:val="24"/>
                <w:szCs w:val="24"/>
              </w:rPr>
              <w:fldChar w:fldCharType="end"/>
            </w:r>
            <w:r w:rsidR="00134F70">
              <w:rPr>
                <w:lang w:val="zh-CN"/>
              </w:rPr>
              <w:t xml:space="preserve"> / </w:t>
            </w:r>
            <w:r>
              <w:rPr>
                <w:b/>
                <w:sz w:val="24"/>
                <w:szCs w:val="24"/>
              </w:rPr>
              <w:fldChar w:fldCharType="begin"/>
            </w:r>
            <w:r w:rsidR="00134F70">
              <w:rPr>
                <w:b/>
              </w:rPr>
              <w:instrText>NUMPAGES</w:instrText>
            </w:r>
            <w:r>
              <w:rPr>
                <w:b/>
                <w:sz w:val="24"/>
                <w:szCs w:val="24"/>
              </w:rPr>
              <w:fldChar w:fldCharType="separate"/>
            </w:r>
            <w:r w:rsidR="00767B9B">
              <w:rPr>
                <w:b/>
                <w:noProof/>
              </w:rPr>
              <w:t>4</w:t>
            </w:r>
            <w:r>
              <w:rPr>
                <w:b/>
                <w:sz w:val="24"/>
                <w:szCs w:val="24"/>
              </w:rPr>
              <w:fldChar w:fldCharType="end"/>
            </w:r>
          </w:p>
        </w:sdtContent>
      </w:sdt>
    </w:sdtContent>
  </w:sdt>
  <w:p w:rsidR="00BC62D5" w:rsidRDefault="00BC62D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F70" w:rsidRDefault="00134F70" w:rsidP="00BC62D5">
      <w:r>
        <w:separator/>
      </w:r>
    </w:p>
  </w:footnote>
  <w:footnote w:type="continuationSeparator" w:id="1">
    <w:p w:rsidR="00134F70" w:rsidRDefault="00134F70" w:rsidP="00BC62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D5" w:rsidRDefault="00134F70">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C62D5" w:rsidRDefault="00BC62D5">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7"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BC62D5" w:rsidRDefault="00134F70">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34F70">
      <w:rPr>
        <w:rStyle w:val="CharChar1"/>
        <w:rFonts w:hint="default"/>
        <w:w w:val="90"/>
      </w:rPr>
      <w:t>Beijing International Standard united Certification Co.,Ltd.</w:t>
    </w:r>
  </w:p>
  <w:p w:rsidR="00BC62D5" w:rsidRDefault="00BC62D5">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6E21"/>
    <w:rsid w:val="0003373A"/>
    <w:rsid w:val="000C0711"/>
    <w:rsid w:val="00105A91"/>
    <w:rsid w:val="00134F70"/>
    <w:rsid w:val="001A2D7F"/>
    <w:rsid w:val="001F5FC8"/>
    <w:rsid w:val="002B6B8C"/>
    <w:rsid w:val="00337922"/>
    <w:rsid w:val="00340867"/>
    <w:rsid w:val="00380837"/>
    <w:rsid w:val="0039337B"/>
    <w:rsid w:val="003C6DA1"/>
    <w:rsid w:val="003D0050"/>
    <w:rsid w:val="00405E02"/>
    <w:rsid w:val="00410914"/>
    <w:rsid w:val="004814B4"/>
    <w:rsid w:val="004E2167"/>
    <w:rsid w:val="00536930"/>
    <w:rsid w:val="00564E53"/>
    <w:rsid w:val="005F08EC"/>
    <w:rsid w:val="00603BE2"/>
    <w:rsid w:val="00644FE2"/>
    <w:rsid w:val="0067640C"/>
    <w:rsid w:val="006A6898"/>
    <w:rsid w:val="006E678B"/>
    <w:rsid w:val="006F08B1"/>
    <w:rsid w:val="007345CC"/>
    <w:rsid w:val="0075447B"/>
    <w:rsid w:val="00767B9B"/>
    <w:rsid w:val="007757F3"/>
    <w:rsid w:val="007851D6"/>
    <w:rsid w:val="007D1240"/>
    <w:rsid w:val="007E6AEB"/>
    <w:rsid w:val="00824194"/>
    <w:rsid w:val="00871C15"/>
    <w:rsid w:val="008973EE"/>
    <w:rsid w:val="008C7D6A"/>
    <w:rsid w:val="008D6159"/>
    <w:rsid w:val="00971600"/>
    <w:rsid w:val="009973B4"/>
    <w:rsid w:val="009F7EED"/>
    <w:rsid w:val="00A608A8"/>
    <w:rsid w:val="00AC3A96"/>
    <w:rsid w:val="00AF0AAB"/>
    <w:rsid w:val="00B258C1"/>
    <w:rsid w:val="00B2778C"/>
    <w:rsid w:val="00B40DF4"/>
    <w:rsid w:val="00BC384E"/>
    <w:rsid w:val="00BC62D5"/>
    <w:rsid w:val="00BF597E"/>
    <w:rsid w:val="00C51A36"/>
    <w:rsid w:val="00C55228"/>
    <w:rsid w:val="00CB3DAB"/>
    <w:rsid w:val="00CE315A"/>
    <w:rsid w:val="00D06F59"/>
    <w:rsid w:val="00D8388C"/>
    <w:rsid w:val="00E250F2"/>
    <w:rsid w:val="00E30B07"/>
    <w:rsid w:val="00E74966"/>
    <w:rsid w:val="00EB0164"/>
    <w:rsid w:val="00ED0F62"/>
    <w:rsid w:val="00F71ED3"/>
    <w:rsid w:val="00F86205"/>
    <w:rsid w:val="00FD77A8"/>
    <w:rsid w:val="01FD2F8F"/>
    <w:rsid w:val="02914DB0"/>
    <w:rsid w:val="02FE79AF"/>
    <w:rsid w:val="08A46BAD"/>
    <w:rsid w:val="09B92F09"/>
    <w:rsid w:val="0A017304"/>
    <w:rsid w:val="0AA54F4C"/>
    <w:rsid w:val="0CF13D82"/>
    <w:rsid w:val="0D1C33EC"/>
    <w:rsid w:val="0E25209A"/>
    <w:rsid w:val="0E4038B6"/>
    <w:rsid w:val="0F083958"/>
    <w:rsid w:val="108219C2"/>
    <w:rsid w:val="10B15952"/>
    <w:rsid w:val="175D6121"/>
    <w:rsid w:val="18F3496B"/>
    <w:rsid w:val="1A3165D0"/>
    <w:rsid w:val="1ADB1E14"/>
    <w:rsid w:val="1B0A383C"/>
    <w:rsid w:val="1B883AC7"/>
    <w:rsid w:val="1C9555C2"/>
    <w:rsid w:val="1F420E47"/>
    <w:rsid w:val="20741E17"/>
    <w:rsid w:val="23CF173A"/>
    <w:rsid w:val="2699614F"/>
    <w:rsid w:val="285C040E"/>
    <w:rsid w:val="288A6EBF"/>
    <w:rsid w:val="2AE23791"/>
    <w:rsid w:val="2D453746"/>
    <w:rsid w:val="2ECF72A4"/>
    <w:rsid w:val="2EF57FB6"/>
    <w:rsid w:val="2F09530F"/>
    <w:rsid w:val="32AF550F"/>
    <w:rsid w:val="32E72F3A"/>
    <w:rsid w:val="33EE5BC9"/>
    <w:rsid w:val="34071B60"/>
    <w:rsid w:val="346041F3"/>
    <w:rsid w:val="348A1928"/>
    <w:rsid w:val="34B3178E"/>
    <w:rsid w:val="34FB51F4"/>
    <w:rsid w:val="350E46E6"/>
    <w:rsid w:val="36EF03C4"/>
    <w:rsid w:val="3A0069CD"/>
    <w:rsid w:val="3DD61C5E"/>
    <w:rsid w:val="3F0653EB"/>
    <w:rsid w:val="3F480834"/>
    <w:rsid w:val="3F60400C"/>
    <w:rsid w:val="413661E7"/>
    <w:rsid w:val="42F05E48"/>
    <w:rsid w:val="4389789A"/>
    <w:rsid w:val="4564559E"/>
    <w:rsid w:val="459668DE"/>
    <w:rsid w:val="45DA5BCB"/>
    <w:rsid w:val="45F23538"/>
    <w:rsid w:val="470432A0"/>
    <w:rsid w:val="49874987"/>
    <w:rsid w:val="49B85AD4"/>
    <w:rsid w:val="49CF63E5"/>
    <w:rsid w:val="49FF500E"/>
    <w:rsid w:val="4A090ABD"/>
    <w:rsid w:val="4C661386"/>
    <w:rsid w:val="4EBA1767"/>
    <w:rsid w:val="50766997"/>
    <w:rsid w:val="52CA5724"/>
    <w:rsid w:val="536F1793"/>
    <w:rsid w:val="53E11F8E"/>
    <w:rsid w:val="55B42C0A"/>
    <w:rsid w:val="55FC15C1"/>
    <w:rsid w:val="574E1C45"/>
    <w:rsid w:val="593E1911"/>
    <w:rsid w:val="5BBF79FD"/>
    <w:rsid w:val="5BEE76B0"/>
    <w:rsid w:val="5C212B36"/>
    <w:rsid w:val="5CE93D4A"/>
    <w:rsid w:val="5DA63035"/>
    <w:rsid w:val="5DD9588B"/>
    <w:rsid w:val="5DD95D6A"/>
    <w:rsid w:val="5DE618CE"/>
    <w:rsid w:val="5EA12B9A"/>
    <w:rsid w:val="5EB30D04"/>
    <w:rsid w:val="6016437E"/>
    <w:rsid w:val="60510DC9"/>
    <w:rsid w:val="60C11730"/>
    <w:rsid w:val="610B77DC"/>
    <w:rsid w:val="61BB584A"/>
    <w:rsid w:val="66780237"/>
    <w:rsid w:val="68A13467"/>
    <w:rsid w:val="69EC0103"/>
    <w:rsid w:val="6B2A3D7C"/>
    <w:rsid w:val="6D394630"/>
    <w:rsid w:val="6DE04217"/>
    <w:rsid w:val="6E4C7F64"/>
    <w:rsid w:val="6EFB5A49"/>
    <w:rsid w:val="70B87701"/>
    <w:rsid w:val="77B86625"/>
    <w:rsid w:val="77CB0585"/>
    <w:rsid w:val="7C0D225F"/>
    <w:rsid w:val="7D5151E7"/>
    <w:rsid w:val="7DD41800"/>
    <w:rsid w:val="7F7974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2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BC62D5"/>
    <w:rPr>
      <w:rFonts w:ascii="宋体" w:hAnsi="Courier New"/>
    </w:rPr>
  </w:style>
  <w:style w:type="paragraph" w:styleId="a4">
    <w:name w:val="Balloon Text"/>
    <w:basedOn w:val="a"/>
    <w:link w:val="Char"/>
    <w:uiPriority w:val="99"/>
    <w:semiHidden/>
    <w:unhideWhenUsed/>
    <w:qFormat/>
    <w:rsid w:val="00BC62D5"/>
    <w:rPr>
      <w:sz w:val="18"/>
      <w:szCs w:val="18"/>
    </w:rPr>
  </w:style>
  <w:style w:type="paragraph" w:styleId="a5">
    <w:name w:val="footer"/>
    <w:basedOn w:val="a"/>
    <w:link w:val="Char0"/>
    <w:uiPriority w:val="99"/>
    <w:unhideWhenUsed/>
    <w:qFormat/>
    <w:rsid w:val="00BC62D5"/>
    <w:pPr>
      <w:tabs>
        <w:tab w:val="center" w:pos="4153"/>
        <w:tab w:val="right" w:pos="8306"/>
      </w:tabs>
      <w:snapToGrid w:val="0"/>
      <w:jc w:val="left"/>
    </w:pPr>
    <w:rPr>
      <w:sz w:val="18"/>
      <w:szCs w:val="18"/>
    </w:rPr>
  </w:style>
  <w:style w:type="paragraph" w:styleId="a6">
    <w:name w:val="header"/>
    <w:basedOn w:val="a"/>
    <w:link w:val="Char1"/>
    <w:unhideWhenUsed/>
    <w:qFormat/>
    <w:rsid w:val="00BC62D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qFormat/>
    <w:rsid w:val="00BC62D5"/>
    <w:rPr>
      <w:rFonts w:ascii="Times New Roman" w:eastAsia="宋体" w:hAnsi="Times New Roman" w:cs="Times New Roman"/>
      <w:sz w:val="18"/>
      <w:szCs w:val="18"/>
    </w:rPr>
  </w:style>
  <w:style w:type="character" w:customStyle="1" w:styleId="Char0">
    <w:name w:val="页脚 Char"/>
    <w:basedOn w:val="a0"/>
    <w:link w:val="a5"/>
    <w:uiPriority w:val="99"/>
    <w:qFormat/>
    <w:rsid w:val="00BC62D5"/>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BC62D5"/>
    <w:rPr>
      <w:rFonts w:ascii="Times New Roman" w:eastAsia="宋体" w:hAnsi="Times New Roman" w:cs="Times New Roman"/>
      <w:sz w:val="18"/>
      <w:szCs w:val="18"/>
    </w:rPr>
  </w:style>
  <w:style w:type="character" w:customStyle="1" w:styleId="CharChar1">
    <w:name w:val="Char Char1"/>
    <w:qFormat/>
    <w:locked/>
    <w:rsid w:val="00BC62D5"/>
    <w:rPr>
      <w:rFonts w:ascii="宋体" w:eastAsia="宋体" w:hAnsi="Courier New" w:hint="eastAsia"/>
      <w:kern w:val="2"/>
      <w:sz w:val="21"/>
      <w:lang w:val="en-US" w:eastAsia="zh-CN" w:bidi="ar-SA"/>
    </w:rPr>
  </w:style>
  <w:style w:type="paragraph" w:styleId="a7">
    <w:name w:val="List Paragraph"/>
    <w:basedOn w:val="a"/>
    <w:uiPriority w:val="99"/>
    <w:unhideWhenUsed/>
    <w:rsid w:val="00BC62D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64365.com/fagui/article-643782.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324</Words>
  <Characters>1850</Characters>
  <Application>Microsoft Office Word</Application>
  <DocSecurity>0</DocSecurity>
  <Lines>15</Lines>
  <Paragraphs>4</Paragraphs>
  <ScaleCrop>false</ScaleCrop>
  <Company>Microsoft</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29</cp:revision>
  <dcterms:created xsi:type="dcterms:W3CDTF">2015-06-17T12:51:00Z</dcterms:created>
  <dcterms:modified xsi:type="dcterms:W3CDTF">2019-10-18T03:16:00Z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