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北京中斯水灵水处理技术有限公司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总经办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265" w:firstLineChars="6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查公司收集法律法规，中华人民共和国水污染防治法的版本为失效版本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4020185</wp:posOffset>
                  </wp:positionH>
                  <wp:positionV relativeFrom="paragraph">
                    <wp:posOffset>6919595</wp:posOffset>
                  </wp:positionV>
                  <wp:extent cx="551180" cy="241300"/>
                  <wp:effectExtent l="0" t="0" r="1270" b="635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华文仿宋" w:hAnsi="华文仿宋" w:eastAsia="华文仿宋" w:cs="华文仿宋"/>
                <w:b/>
              </w:rPr>
            </w:pPr>
          </w:p>
          <w:p>
            <w:pPr>
              <w:rPr>
                <w:rFonts w:hint="eastAsia" w:ascii="华文仿宋" w:hAnsi="华文仿宋" w:eastAsia="华文仿宋" w:cs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sz w:val="22"/>
                <w:szCs w:val="22"/>
              </w:rPr>
              <w:t>查受审核方对不符合项的产生进行了纠正，并对产生的原因分析制定了培训，纠正措施</w:t>
            </w:r>
            <w:r>
              <w:rPr>
                <w:rFonts w:hint="eastAsia" w:ascii="华文仿宋" w:hAnsi="华文仿宋" w:eastAsia="华文仿宋" w:cs="华文仿宋"/>
                <w:b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华文仿宋" w:hAnsi="华文仿宋" w:eastAsia="华文仿宋" w:cs="华文仿宋"/>
                <w:b/>
                <w:sz w:val="22"/>
                <w:szCs w:val="22"/>
              </w:rPr>
              <w:t>基本有效，</w:t>
            </w:r>
          </w:p>
          <w:p>
            <w:pPr>
              <w:spacing w:before="120" w:line="360" w:lineRule="auto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>下次监督</w:t>
            </w:r>
            <w:r>
              <w:rPr>
                <w:rFonts w:hint="eastAsia" w:ascii="华文仿宋" w:hAnsi="华文仿宋" w:eastAsia="华文仿宋" w:cs="华文仿宋"/>
                <w:b/>
              </w:rPr>
              <w:t>审核时再核实确认。</w:t>
            </w:r>
          </w:p>
          <w:p>
            <w:pPr>
              <w:spacing w:before="120" w:line="360" w:lineRule="auto"/>
              <w:rPr>
                <w:rFonts w:hint="eastAsia" w:ascii="华文仿宋" w:hAnsi="华文仿宋" w:eastAsia="华文仿宋" w:cs="华文仿宋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日期：  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 xml:space="preserve">月16日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6919595</wp:posOffset>
            </wp:positionV>
            <wp:extent cx="551180" cy="241300"/>
            <wp:effectExtent l="0" t="0" r="1270" b="6350"/>
            <wp:wrapNone/>
            <wp:docPr id="7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新文档 2019-04-09 16.49.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1265" w:firstLineChars="6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查公司收集法律法规，中华人民共和国水污染防治法的版本（2008年版）为失效版本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eastAsia="方正仿宋简体"/>
                <w:b/>
              </w:rPr>
              <w:t>立即对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中华人民共和国水污染防治法2008年版版本进行更新到2020版本。</w:t>
            </w:r>
            <w:bookmarkStart w:id="4" w:name="_GoBack"/>
            <w:bookmarkEnd w:id="4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1、</w:t>
            </w:r>
            <w:r>
              <w:rPr>
                <w:rFonts w:hint="eastAsia" w:eastAsia="方正仿宋简体"/>
                <w:b/>
              </w:rPr>
              <w:t>相关执行人员对相关QEO条款及文件控制的要求理解不到位，不清楚对作废及失效文件如何处置；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</w:t>
            </w:r>
            <w:r>
              <w:rPr>
                <w:rFonts w:eastAsia="方正仿宋简体"/>
                <w:b/>
              </w:rPr>
              <w:t>管理人员对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7.5.2/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</w:t>
            </w: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hint="eastAsia" w:hAnsi="宋体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7.5.2的要求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ISO45001:2018 7.5.2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的要求及</w:t>
            </w:r>
            <w:r>
              <w:rPr>
                <w:rFonts w:hint="eastAsia" w:eastAsia="方正仿宋简体"/>
                <w:b/>
              </w:rPr>
              <w:t>公司的相关程序文件的要求培训不到位。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</w:rPr>
              <w:t>1、</w:t>
            </w:r>
            <w:r>
              <w:rPr>
                <w:rFonts w:eastAsia="方正仿宋简体"/>
                <w:b/>
              </w:rPr>
              <w:t>组织相关人员进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7.5.2/</w:t>
            </w:r>
            <w:r>
              <w:rPr>
                <w:rFonts w:hint="eastAsia" w:ascii="宋体" w:hAnsi="宋体"/>
                <w:b/>
                <w:szCs w:val="21"/>
              </w:rPr>
              <w:t>GB</w:t>
            </w:r>
            <w:r>
              <w:rPr>
                <w:rFonts w:hint="eastAsia" w:hAnsi="宋体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7.5.2的要求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ISO45001:2018 7.5.2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的要求及</w:t>
            </w:r>
            <w:r>
              <w:rPr>
                <w:rFonts w:hint="eastAsia" w:eastAsia="方正仿宋简体"/>
                <w:b/>
              </w:rPr>
              <w:t>公司的相关程序文件要求的</w:t>
            </w:r>
            <w:r>
              <w:rPr>
                <w:rFonts w:eastAsia="方正仿宋简体"/>
                <w:b/>
              </w:rPr>
              <w:t>培训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2、对公司文件</w:t>
            </w:r>
            <w:r>
              <w:rPr>
                <w:rFonts w:eastAsia="方正仿宋简体"/>
                <w:b/>
              </w:rPr>
              <w:t>存在的类似问题</w:t>
            </w:r>
            <w:r>
              <w:rPr>
                <w:rFonts w:hint="eastAsia" w:eastAsia="方正仿宋简体"/>
                <w:b/>
              </w:rPr>
              <w:t>进行自查及检查。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月1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检查管理体系文件及招投标等文件是否有类似情况发生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无类似</w:t>
            </w:r>
            <w:r>
              <w:rPr>
                <w:rFonts w:hint="eastAsia" w:eastAsia="方正仿宋简体"/>
                <w:b/>
                <w:lang w:val="en-US" w:eastAsia="zh-CN"/>
              </w:rPr>
              <w:t>的</w:t>
            </w:r>
            <w:r>
              <w:rPr>
                <w:rFonts w:eastAsia="方正仿宋简体"/>
                <w:b/>
              </w:rPr>
              <w:t>不符合发生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211" w:firstLineChars="100"/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对相关人员的培训已进行</w:t>
            </w:r>
            <w:r>
              <w:rPr>
                <w:rFonts w:hint="eastAsia" w:eastAsia="方正仿宋简体"/>
                <w:b/>
              </w:rPr>
              <w:t>，自查及工作检查已实施，</w:t>
            </w:r>
            <w:r>
              <w:rPr>
                <w:rFonts w:eastAsia="方正仿宋简体"/>
                <w:b/>
              </w:rPr>
              <w:t>纠正措施实施基本有效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日期：202</w:t>
            </w:r>
            <w:r>
              <w:rPr>
                <w:rFonts w:hint="eastAsia" w:eastAsia="方正仿宋简体"/>
                <w:b/>
                <w:lang w:val="en-US" w:eastAsia="zh-CN"/>
              </w:rPr>
              <w:t>1</w:t>
            </w:r>
            <w:r>
              <w:rPr>
                <w:rFonts w:hint="eastAsia" w:eastAsia="方正仿宋简体"/>
                <w:b/>
              </w:rPr>
              <w:t>年</w:t>
            </w:r>
            <w:r>
              <w:rPr>
                <w:rFonts w:hint="eastAsia" w:eastAsia="方正仿宋简体"/>
                <w:b/>
                <w:lang w:val="en-US" w:eastAsia="zh-CN"/>
              </w:rPr>
              <w:t>3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18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日期：202</w:t>
      </w:r>
      <w:r>
        <w:rPr>
          <w:rFonts w:hint="eastAsia" w:eastAsia="方正仿宋简体"/>
          <w:b/>
          <w:lang w:val="en-US" w:eastAsia="zh-CN"/>
        </w:rPr>
        <w:t>1</w:t>
      </w:r>
      <w:r>
        <w:rPr>
          <w:rFonts w:hint="eastAsia" w:eastAsia="方正仿宋简体"/>
          <w:b/>
        </w:rPr>
        <w:t>年</w:t>
      </w:r>
      <w:r>
        <w:rPr>
          <w:rFonts w:hint="eastAsia" w:eastAsia="方正仿宋简体"/>
          <w:b/>
          <w:lang w:val="en-US" w:eastAsia="zh-CN"/>
        </w:rPr>
        <w:t>3</w:t>
      </w:r>
      <w:r>
        <w:rPr>
          <w:rFonts w:hint="eastAsia" w:eastAsia="方正仿宋简体"/>
          <w:b/>
        </w:rPr>
        <w:t>月</w:t>
      </w:r>
      <w:r>
        <w:rPr>
          <w:rFonts w:hint="eastAsia" w:eastAsia="方正仿宋简体"/>
          <w:b/>
          <w:lang w:val="en-US" w:eastAsia="zh-CN"/>
        </w:rPr>
        <w:t>18</w:t>
      </w:r>
      <w:r>
        <w:rPr>
          <w:rFonts w:hint="eastAsia" w:eastAsia="方正仿宋简体"/>
          <w:b/>
        </w:rPr>
        <w:t>日</w:t>
      </w: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 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546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8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2021-03-12T07:03:01Z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