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4"/>
        <w:gridCol w:w="3854"/>
        <w:gridCol w:w="1768"/>
        <w:gridCol w:w="2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0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北京中斯水灵水处理技术有限公司</w:t>
            </w:r>
            <w:bookmarkEnd w:id="2"/>
          </w:p>
        </w:tc>
        <w:tc>
          <w:tcPr>
            <w:tcW w:w="176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5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E：28.07.03;29.10.07;34.03.02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O：28.07.03;29.10.07;34.03.02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EC：28.07.03;29.10.07;34.03.02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8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54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E：28.07.03;29.10.07;34.03.02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O：28.07.03;29.10.07;34.03.02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EC：28.07.03;29.10.07;34.03.0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污水处理技术的研发流程：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信息获取→招标文件评审→现场勘查→投标（议标）、签订合同→组建项目部→项目策划→项目设计→ 设计任务书→ 设计和开发输入→设计和开发计划→设计开发→设计开发输出→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设计开发验证→设计交付。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污水处理设备的销售流程：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签订销售合同→实施采购→送货→检验→交付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污水处理工程专业承包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施工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流程：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项目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输出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→ 施工实施（分部分项）→检验和试验→设备验收→设备调试→生化调试→预验收→整改→竣工验收→运营维保→移交。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：焊接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过程。隐蔽工程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原材料、工艺要求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240" w:lineRule="exact"/>
              <w:rPr>
                <w:b w:val="0"/>
                <w:bCs w:val="0"/>
                <w:sz w:val="20"/>
              </w:rPr>
            </w:pPr>
            <w:bookmarkStart w:id="4" w:name="_GoBack"/>
            <w:r>
              <w:rPr>
                <w:rFonts w:hint="eastAsia"/>
                <w:b w:val="0"/>
                <w:bCs w:val="0"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重大危险源：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火灾、高处坠落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物体打击、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触电，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/>
                <w:b w:val="0"/>
                <w:bCs w:val="0"/>
                <w:sz w:val="20"/>
              </w:rPr>
              <w:t>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GB8978-1996《污水综合排放标准》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《城市污水处理工程项目建设标准》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GB50265-2010《泵站设计规范》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GB50282-2016《城市给水工程规划规范》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、GB50015-2003《建筑给水排水设计规范》、GB38-2002《地表水环境质量标准》、(CJ343-2010)、《污水排入城镇下水道水质标准》、 GB8978-1996《污水综合排放标准》、GB16297-1996《大气污染物综合排放标准》、GB14554-93《恶臭污染物排放标准》、CJT 239-2007《城镇污水处理厂污泥处置分类》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单机测试、联动测试，提供水样测试报告包括：</w:t>
            </w:r>
            <w:r>
              <w:rPr>
                <w:rFonts w:ascii="黑体" w:hAnsi="宋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日生化需氧量 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(BOD5)、 化学需氧量 (COD)、 氨氮、碱度、动植物油、总磷、总氮 </w:t>
            </w:r>
          </w:p>
          <w:p>
            <w:pPr>
              <w:snapToGrid w:val="0"/>
              <w:spacing w:line="280" w:lineRule="exact"/>
              <w:ind w:firstLine="201" w:firstLineChars="1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9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8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2021.3.11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2021.3.11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3A0E17"/>
    <w:rsid w:val="3A5D15D2"/>
    <w:rsid w:val="3D703D76"/>
    <w:rsid w:val="4BB419DB"/>
    <w:rsid w:val="65130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2021-03-20T16:12:10Z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7EC040DD0FE54E28A216A6973A3C1468</vt:lpwstr>
  </property>
</Properties>
</file>