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唐县睿智文教用品加工有限公司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0190-2019-QEO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E:补充,Q:补充,O:补充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2020-N1EMS-1263722</w:t>
            </w:r>
          </w:p>
          <w:p w:rsidR="009F508A">
            <w:pPr>
              <w:snapToGrid w:val="0"/>
              <w:spacing w:line="320" w:lineRule="exact"/>
              <w:ind w:left="1309"/>
              <w:rPr>
                <w:sz w:val="16"/>
                <w:szCs w:val="16"/>
              </w:rPr>
            </w:pPr>
            <w:r>
              <w:rPr>
                <w:sz w:val="16"/>
                <w:szCs w:val="16"/>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