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江西嘉佳和装配式建筑有限公司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jiajiahe prefabricated construction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江西省南昌市南昌县武阳创业园创业大道58号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r>
        <w:rPr>
          <w:rFonts w:hint="eastAsia"/>
          <w:b/>
          <w:color w:val="000000" w:themeColor="text1"/>
          <w:sz w:val="22"/>
          <w:szCs w:val="22"/>
          <w:u w:val="single"/>
        </w:rPr>
        <w:t>330200</w:t>
      </w:r>
    </w:p>
    <w:p>
      <w:pPr>
        <w:pStyle w:val="2"/>
        <w:spacing w:line="400" w:lineRule="exact"/>
        <w:ind w:firstLine="632" w:firstLineChars="286"/>
        <w:rPr>
          <w:rFonts w:hint="eastAsia"/>
          <w:b/>
          <w:color w:val="000000" w:themeColor="text1"/>
          <w:sz w:val="22"/>
          <w:szCs w:val="22"/>
          <w:u w:val="single"/>
        </w:rPr>
      </w:pPr>
      <w:r>
        <w:rPr>
          <w:rFonts w:hint="eastAsia"/>
          <w:b/>
          <w:color w:val="000000" w:themeColor="text1"/>
          <w:sz w:val="22"/>
          <w:szCs w:val="22"/>
        </w:rPr>
        <w:t>(英文)：58 Chuangye Avenue, Wuyang Pioneer Park, Nanchang County, Nanchang City, Jiangxi Province postcode: 330200</w:t>
      </w:r>
      <w:bookmarkStart w:id="14" w:name="_GoBack"/>
      <w:bookmarkEnd w:id="14"/>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江西省南昌市南昌县武阳创业园创业大道58号</w:t>
      </w:r>
      <w:bookmarkEnd w:id="4"/>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rPr>
        <w:t>330200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(英文)：58 Chuangye Avenue, Wuyang Pioneer Park, Nanchang County, Nanchang City, Jiangxi Province postcode: 330200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91360121MA38BK0D09</w:t>
      </w:r>
      <w:bookmarkEnd w:id="5"/>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18970862243</w:t>
      </w:r>
      <w:bookmarkEnd w:id="7"/>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杨仕君</w:t>
      </w:r>
      <w:bookmarkEnd w:id="8"/>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熊应兵</w:t>
      </w:r>
      <w:bookmarkEnd w:id="9"/>
      <w:r>
        <w:rPr>
          <w:rFonts w:hint="eastAsia"/>
          <w:b/>
          <w:color w:val="000000" w:themeColor="text1"/>
          <w:sz w:val="22"/>
          <w:szCs w:val="22"/>
        </w:rPr>
        <w:t>组织人数：</w:t>
      </w:r>
      <w:bookmarkStart w:id="10" w:name="企业人数"/>
      <w:r>
        <w:rPr>
          <w:b/>
          <w:color w:val="000000" w:themeColor="text1"/>
          <w:sz w:val="22"/>
          <w:szCs w:val="22"/>
        </w:rPr>
        <w:t>45</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Q：GB/T19001-2016/ISO9001:2015,E：GB/T 24001-2016/ISO14001:2015,O：GB/T45001-2020 / ISO45001：2018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Q：蒸压加气混凝土板、蒸压加气混凝土砌块的生产、销售</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(英文)：Autoclaved aerated concrete slab, autoclaved aerated concrete block production and sales</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E：蒸压加气混凝土板、蒸压加气混凝土砌块的生产、销售所涉及场所相关的环境管理活动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(英文)：Environmental management activities related to the production and sales of autoclaved aerated concrete slabs and blocks</w:t>
      </w:r>
    </w:p>
    <w:p>
      <w:pPr>
        <w:pStyle w:val="2"/>
        <w:spacing w:line="240" w:lineRule="auto"/>
        <w:ind w:firstLine="0"/>
        <w:rPr>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O：蒸压加气混凝土板、蒸压加气混凝土砌块的生产、销售所涉及场所相关的职业健康安全管理活动</w:t>
      </w:r>
      <w:bookmarkEnd w:id="1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related to the production and sales of autoclaved aerated concrete slabs and blocks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 w:val="22"/>
          <w:szCs w:val="22"/>
        </w:rPr>
        <w:pict>
          <v:shape id="_x0000_s3074" o:spid="_x0000_s3074" o:spt="75" type="#_x0000_t75" style="position:absolute;left:0pt;margin-left:385.45pt;margin-top:16.5pt;height:28.35pt;width:46.15pt;z-index:251660288;mso-width-relative:page;mso-height-relative:page;" filled="f" o:preferrelative="t" stroked="f" coordsize="21600,21600">
            <v:path/>
            <v:fill on="f" focussize="0,0"/>
            <v:stroke on="f" joinstyle="miter"/>
            <v:imagedata r:id="rId5" o:title="文波-1"/>
            <o:lock v:ext="edit" aspectratio="t"/>
          </v:shape>
        </w:pict>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2021-1-7                                           日期：2021-1-7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1CA1"/>
    <w:rsid w:val="008F1CA1"/>
    <w:rsid w:val="00A01712"/>
    <w:rsid w:val="00A047F1"/>
    <w:rsid w:val="10004D3E"/>
    <w:rsid w:val="7E6525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146</Words>
  <Characters>838</Characters>
  <Lines>6</Lines>
  <Paragraphs>1</Paragraphs>
  <TotalTime>135</TotalTime>
  <ScaleCrop>false</ScaleCrop>
  <LinksUpToDate>false</LinksUpToDate>
  <CharactersWithSpaces>983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2021-01-05T06:25:47Z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