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C7227" w:rsidP="007836C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0745-2020-QEO</w:t>
      </w:r>
      <w:bookmarkEnd w:id="0"/>
    </w:p>
    <w:p w:rsidR="00FB5842" w:rsidRDefault="007C722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C722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C722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山东忆童年教学设备有限公司</w:t>
      </w:r>
      <w:bookmarkEnd w:id="1"/>
    </w:p>
    <w:p w:rsidR="00FB5842" w:rsidRDefault="007C7227" w:rsidP="007836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C72C1D" w:rsidRPr="00C72C1D">
        <w:rPr>
          <w:b/>
          <w:color w:val="000000" w:themeColor="text1"/>
          <w:sz w:val="22"/>
          <w:szCs w:val="22"/>
        </w:rPr>
        <w:t xml:space="preserve">Shandong </w:t>
      </w:r>
      <w:proofErr w:type="spellStart"/>
      <w:r w:rsidR="00C72C1D" w:rsidRPr="00C72C1D">
        <w:rPr>
          <w:b/>
          <w:color w:val="000000" w:themeColor="text1"/>
          <w:sz w:val="22"/>
          <w:szCs w:val="22"/>
        </w:rPr>
        <w:t>yi</w:t>
      </w:r>
      <w:proofErr w:type="spellEnd"/>
      <w:r w:rsidR="00C72C1D" w:rsidRPr="00C72C1D">
        <w:rPr>
          <w:b/>
          <w:color w:val="000000" w:themeColor="text1"/>
          <w:sz w:val="22"/>
          <w:szCs w:val="22"/>
        </w:rPr>
        <w:t xml:space="preserve"> childhood teaching equipment co., ltd</w:t>
      </w:r>
      <w:r w:rsidR="00C72C1D">
        <w:rPr>
          <w:rFonts w:hint="eastAsia"/>
          <w:b/>
          <w:color w:val="000000" w:themeColor="text1"/>
          <w:sz w:val="22"/>
          <w:szCs w:val="22"/>
        </w:rPr>
        <w:t>.</w:t>
      </w:r>
      <w:proofErr w:type="gramEnd"/>
    </w:p>
    <w:p w:rsidR="00FB5842" w:rsidRDefault="007C722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山东省菏泽市鄄城县彭楼镇彭楼工业园</w:t>
      </w:r>
      <w:r>
        <w:rPr>
          <w:rFonts w:hint="eastAsia"/>
          <w:b/>
          <w:color w:val="000000" w:themeColor="text1"/>
          <w:sz w:val="22"/>
          <w:szCs w:val="22"/>
        </w:rPr>
        <w:t>88</w:t>
      </w:r>
      <w:r>
        <w:rPr>
          <w:rFonts w:hint="eastAsia"/>
          <w:b/>
          <w:color w:val="000000" w:themeColor="text1"/>
          <w:sz w:val="22"/>
          <w:szCs w:val="22"/>
        </w:rPr>
        <w:t>号</w:t>
      </w:r>
      <w:bookmarkEnd w:id="3"/>
      <w:r w:rsidR="007836C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7C7227" w:rsidP="007836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72C1D" w:rsidRPr="00C72C1D">
        <w:rPr>
          <w:b/>
          <w:color w:val="000000" w:themeColor="text1"/>
          <w:sz w:val="22"/>
          <w:szCs w:val="22"/>
        </w:rPr>
        <w:t xml:space="preserve">No.88 </w:t>
      </w:r>
      <w:proofErr w:type="spellStart"/>
      <w:r w:rsidR="00C72C1D" w:rsidRPr="00C72C1D">
        <w:rPr>
          <w:b/>
          <w:color w:val="000000" w:themeColor="text1"/>
          <w:sz w:val="22"/>
          <w:szCs w:val="22"/>
        </w:rPr>
        <w:t>Penglou</w:t>
      </w:r>
      <w:proofErr w:type="spellEnd"/>
      <w:r w:rsidR="00C72C1D" w:rsidRPr="00C72C1D">
        <w:rPr>
          <w:b/>
          <w:color w:val="000000" w:themeColor="text1"/>
          <w:sz w:val="22"/>
          <w:szCs w:val="22"/>
        </w:rPr>
        <w:t xml:space="preserve"> Industrial Park, </w:t>
      </w:r>
      <w:proofErr w:type="spellStart"/>
      <w:r w:rsidR="00C72C1D" w:rsidRPr="00C72C1D">
        <w:rPr>
          <w:b/>
          <w:color w:val="000000" w:themeColor="text1"/>
          <w:sz w:val="22"/>
          <w:szCs w:val="22"/>
        </w:rPr>
        <w:t>Penglou</w:t>
      </w:r>
      <w:proofErr w:type="spellEnd"/>
      <w:r w:rsidR="00C72C1D" w:rsidRPr="00C72C1D">
        <w:rPr>
          <w:b/>
          <w:color w:val="000000" w:themeColor="text1"/>
          <w:sz w:val="22"/>
          <w:szCs w:val="22"/>
        </w:rPr>
        <w:t xml:space="preserve"> Town, </w:t>
      </w:r>
      <w:proofErr w:type="spellStart"/>
      <w:r w:rsidR="00C72C1D" w:rsidRPr="00C72C1D">
        <w:rPr>
          <w:b/>
          <w:color w:val="000000" w:themeColor="text1"/>
          <w:sz w:val="22"/>
          <w:szCs w:val="22"/>
        </w:rPr>
        <w:t>Juancheng</w:t>
      </w:r>
      <w:proofErr w:type="spellEnd"/>
      <w:r w:rsidR="00C72C1D" w:rsidRPr="00C72C1D">
        <w:rPr>
          <w:b/>
          <w:color w:val="000000" w:themeColor="text1"/>
          <w:sz w:val="22"/>
          <w:szCs w:val="22"/>
        </w:rPr>
        <w:t xml:space="preserve"> County, </w:t>
      </w:r>
      <w:proofErr w:type="spellStart"/>
      <w:r w:rsidR="00C72C1D" w:rsidRPr="00C72C1D">
        <w:rPr>
          <w:b/>
          <w:color w:val="000000" w:themeColor="text1"/>
          <w:sz w:val="22"/>
          <w:szCs w:val="22"/>
        </w:rPr>
        <w:t>Heze</w:t>
      </w:r>
      <w:proofErr w:type="spellEnd"/>
      <w:r w:rsidR="00C72C1D" w:rsidRPr="00C72C1D">
        <w:rPr>
          <w:b/>
          <w:color w:val="000000" w:themeColor="text1"/>
          <w:sz w:val="22"/>
          <w:szCs w:val="22"/>
        </w:rPr>
        <w:t xml:space="preserve"> City, Shandong Province</w:t>
      </w:r>
      <w:r w:rsidR="00C72C1D">
        <w:rPr>
          <w:rFonts w:hint="eastAsia"/>
          <w:b/>
          <w:color w:val="000000" w:themeColor="text1"/>
          <w:sz w:val="22"/>
          <w:szCs w:val="22"/>
        </w:rPr>
        <w:t>.</w:t>
      </w:r>
      <w:proofErr w:type="gramEnd"/>
    </w:p>
    <w:p w:rsidR="00FB5842" w:rsidRDefault="007C722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山东省菏泽市鄄城县彭楼镇彭楼工业园</w:t>
      </w:r>
      <w:r>
        <w:rPr>
          <w:rFonts w:hint="eastAsia"/>
          <w:b/>
          <w:color w:val="000000" w:themeColor="text1"/>
          <w:sz w:val="22"/>
          <w:szCs w:val="22"/>
        </w:rPr>
        <w:t>88</w:t>
      </w:r>
      <w:r>
        <w:rPr>
          <w:rFonts w:hint="eastAsia"/>
          <w:b/>
          <w:color w:val="000000" w:themeColor="text1"/>
          <w:sz w:val="22"/>
          <w:szCs w:val="22"/>
        </w:rPr>
        <w:t>号</w:t>
      </w:r>
      <w:bookmarkEnd w:id="5"/>
      <w:r w:rsidR="007836C3">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7C7227" w:rsidP="007836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72C1D" w:rsidRPr="00C72C1D">
        <w:rPr>
          <w:b/>
          <w:color w:val="000000" w:themeColor="text1"/>
          <w:sz w:val="22"/>
          <w:szCs w:val="22"/>
        </w:rPr>
        <w:t xml:space="preserve">No.88 </w:t>
      </w:r>
      <w:proofErr w:type="spellStart"/>
      <w:r w:rsidR="00C72C1D" w:rsidRPr="00C72C1D">
        <w:rPr>
          <w:b/>
          <w:color w:val="000000" w:themeColor="text1"/>
          <w:sz w:val="22"/>
          <w:szCs w:val="22"/>
        </w:rPr>
        <w:t>Penglou</w:t>
      </w:r>
      <w:proofErr w:type="spellEnd"/>
      <w:r w:rsidR="00C72C1D" w:rsidRPr="00C72C1D">
        <w:rPr>
          <w:b/>
          <w:color w:val="000000" w:themeColor="text1"/>
          <w:sz w:val="22"/>
          <w:szCs w:val="22"/>
        </w:rPr>
        <w:t xml:space="preserve"> Industrial Park, </w:t>
      </w:r>
      <w:proofErr w:type="spellStart"/>
      <w:r w:rsidR="00C72C1D" w:rsidRPr="00C72C1D">
        <w:rPr>
          <w:b/>
          <w:color w:val="000000" w:themeColor="text1"/>
          <w:sz w:val="22"/>
          <w:szCs w:val="22"/>
        </w:rPr>
        <w:t>Penglou</w:t>
      </w:r>
      <w:proofErr w:type="spellEnd"/>
      <w:r w:rsidR="00C72C1D" w:rsidRPr="00C72C1D">
        <w:rPr>
          <w:b/>
          <w:color w:val="000000" w:themeColor="text1"/>
          <w:sz w:val="22"/>
          <w:szCs w:val="22"/>
        </w:rPr>
        <w:t xml:space="preserve"> Town, </w:t>
      </w:r>
      <w:proofErr w:type="spellStart"/>
      <w:r w:rsidR="00C72C1D" w:rsidRPr="00C72C1D">
        <w:rPr>
          <w:b/>
          <w:color w:val="000000" w:themeColor="text1"/>
          <w:sz w:val="22"/>
          <w:szCs w:val="22"/>
        </w:rPr>
        <w:t>Juancheng</w:t>
      </w:r>
      <w:proofErr w:type="spellEnd"/>
      <w:r w:rsidR="00C72C1D" w:rsidRPr="00C72C1D">
        <w:rPr>
          <w:b/>
          <w:color w:val="000000" w:themeColor="text1"/>
          <w:sz w:val="22"/>
          <w:szCs w:val="22"/>
        </w:rPr>
        <w:t xml:space="preserve"> County, </w:t>
      </w:r>
      <w:proofErr w:type="spellStart"/>
      <w:r w:rsidR="00C72C1D" w:rsidRPr="00C72C1D">
        <w:rPr>
          <w:b/>
          <w:color w:val="000000" w:themeColor="text1"/>
          <w:sz w:val="22"/>
          <w:szCs w:val="22"/>
        </w:rPr>
        <w:t>Heze</w:t>
      </w:r>
      <w:proofErr w:type="spellEnd"/>
      <w:r w:rsidR="00C72C1D" w:rsidRPr="00C72C1D">
        <w:rPr>
          <w:b/>
          <w:color w:val="000000" w:themeColor="text1"/>
          <w:sz w:val="22"/>
          <w:szCs w:val="22"/>
        </w:rPr>
        <w:t xml:space="preserve"> City, Shandong Province</w:t>
      </w:r>
      <w:r w:rsidR="00C72C1D">
        <w:rPr>
          <w:rFonts w:hint="eastAsia"/>
          <w:b/>
          <w:color w:val="000000" w:themeColor="text1"/>
          <w:sz w:val="22"/>
          <w:szCs w:val="22"/>
        </w:rPr>
        <w:t>.</w:t>
      </w:r>
      <w:proofErr w:type="gramEnd"/>
    </w:p>
    <w:p w:rsidR="00FB5842" w:rsidRDefault="007C722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C7227" w:rsidP="007836C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C722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91371726MA3Q0YUH9X</w:t>
      </w:r>
      <w:bookmarkEnd w:id="7"/>
      <w:r w:rsidR="00773709">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sidR="007836C3">
        <w:rPr>
          <w:rFonts w:hint="eastAsia"/>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15764097666</w:t>
      </w:r>
      <w:bookmarkEnd w:id="9"/>
    </w:p>
    <w:p w:rsidR="00FB5842" w:rsidRDefault="007C7227" w:rsidP="0051282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高景云</w:t>
      </w:r>
      <w:bookmarkEnd w:id="10"/>
      <w:r w:rsidR="007836C3">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崔</w:t>
      </w:r>
      <w:proofErr w:type="gramEnd"/>
      <w:r>
        <w:rPr>
          <w:rFonts w:hint="eastAsia"/>
          <w:b/>
          <w:color w:val="000000" w:themeColor="text1"/>
          <w:sz w:val="22"/>
          <w:szCs w:val="22"/>
        </w:rPr>
        <w:t>金山</w:t>
      </w:r>
      <w:bookmarkEnd w:id="11"/>
      <w:r w:rsidR="007836C3">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836C3" w:rsidRDefault="007C7227"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7C722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7C722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7C7227"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：教学设备、教学用品、音体美卫器材</w:t>
      </w:r>
      <w:r>
        <w:rPr>
          <w:rFonts w:hint="eastAsia"/>
          <w:b/>
          <w:color w:val="000000" w:themeColor="text1"/>
          <w:sz w:val="22"/>
          <w:szCs w:val="22"/>
        </w:rPr>
        <w:t>、课桌椅、餐桌、床、服装、窗帘、玩具、校园智能化设备、多媒体教学设备、健身器材、</w:t>
      </w:r>
      <w:proofErr w:type="gramStart"/>
      <w:r>
        <w:rPr>
          <w:rFonts w:hint="eastAsia"/>
          <w:b/>
          <w:color w:val="000000" w:themeColor="text1"/>
          <w:sz w:val="22"/>
          <w:szCs w:val="22"/>
        </w:rPr>
        <w:t>办公家县</w:t>
      </w:r>
      <w:proofErr w:type="gramEnd"/>
      <w:r>
        <w:rPr>
          <w:rFonts w:hint="eastAsia"/>
          <w:b/>
          <w:color w:val="000000" w:themeColor="text1"/>
          <w:sz w:val="22"/>
          <w:szCs w:val="22"/>
        </w:rPr>
        <w:t>、厨房设备、环卫器材、保洁用品、实验室设备、探究仪器、科学探究数字化实验室设备、职业学校实训设备、空气净化器、心理咨询师设备、床上用品、照明器材、校园广播系统、</w:t>
      </w:r>
      <w:r>
        <w:rPr>
          <w:rFonts w:hint="eastAsia"/>
          <w:b/>
          <w:color w:val="000000" w:themeColor="text1"/>
          <w:sz w:val="22"/>
          <w:szCs w:val="22"/>
        </w:rPr>
        <w:t xml:space="preserve">LED </w:t>
      </w:r>
      <w:r>
        <w:rPr>
          <w:rFonts w:hint="eastAsia"/>
          <w:b/>
          <w:color w:val="000000" w:themeColor="text1"/>
          <w:sz w:val="22"/>
          <w:szCs w:val="22"/>
        </w:rPr>
        <w:t>显示屏、电脑、塑料制品、仪器仪表的销售</w:t>
      </w:r>
    </w:p>
    <w:p w:rsidR="0025092F" w:rsidRDefault="007C7227"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：教学设备、教学用品、音体美卫器材、课桌椅、餐桌、床、服装、窗帘、玩具、校园智能化设备、多媒体教学设备、健身器材、</w:t>
      </w:r>
      <w:proofErr w:type="gramStart"/>
      <w:r>
        <w:rPr>
          <w:rFonts w:hint="eastAsia"/>
          <w:b/>
          <w:color w:val="000000" w:themeColor="text1"/>
          <w:sz w:val="22"/>
          <w:szCs w:val="22"/>
        </w:rPr>
        <w:t>办公家县</w:t>
      </w:r>
      <w:proofErr w:type="gramEnd"/>
      <w:r>
        <w:rPr>
          <w:rFonts w:hint="eastAsia"/>
          <w:b/>
          <w:color w:val="000000" w:themeColor="text1"/>
          <w:sz w:val="22"/>
          <w:szCs w:val="22"/>
        </w:rPr>
        <w:t>、厨房设备、环卫器材、保洁用品、实验室设备、探究仪器、科学探究数字化实验室设备、职业学校实训</w:t>
      </w:r>
      <w:r>
        <w:rPr>
          <w:rFonts w:hint="eastAsia"/>
          <w:b/>
          <w:color w:val="000000" w:themeColor="text1"/>
          <w:sz w:val="22"/>
          <w:szCs w:val="22"/>
        </w:rPr>
        <w:t>设备、空气净化器、心理咨询师设备、床上用品、照明器材、校园广播系统、</w:t>
      </w:r>
      <w:r>
        <w:rPr>
          <w:rFonts w:hint="eastAsia"/>
          <w:b/>
          <w:color w:val="000000" w:themeColor="text1"/>
          <w:sz w:val="22"/>
          <w:szCs w:val="22"/>
        </w:rPr>
        <w:t xml:space="preserve">LED </w:t>
      </w:r>
      <w:r>
        <w:rPr>
          <w:rFonts w:hint="eastAsia"/>
          <w:b/>
          <w:color w:val="000000" w:themeColor="text1"/>
          <w:sz w:val="22"/>
          <w:szCs w:val="22"/>
        </w:rPr>
        <w:t>显示屏、电脑、塑料制品、仪器仪表的销售及所涉及场所的相关环境管理活动</w:t>
      </w:r>
    </w:p>
    <w:p w:rsidR="007836C3" w:rsidRDefault="007C7227"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：教学设备、教学用品、音体美卫器材、课桌椅、餐桌、床、服装、窗帘、玩具、校园智能化设备、多媒体教学设备、健身器材、</w:t>
      </w:r>
      <w:proofErr w:type="gramStart"/>
      <w:r>
        <w:rPr>
          <w:rFonts w:hint="eastAsia"/>
          <w:b/>
          <w:color w:val="000000" w:themeColor="text1"/>
          <w:sz w:val="22"/>
          <w:szCs w:val="22"/>
        </w:rPr>
        <w:t>办公家县</w:t>
      </w:r>
      <w:proofErr w:type="gramEnd"/>
      <w:r>
        <w:rPr>
          <w:rFonts w:hint="eastAsia"/>
          <w:b/>
          <w:color w:val="000000" w:themeColor="text1"/>
          <w:sz w:val="22"/>
          <w:szCs w:val="22"/>
        </w:rPr>
        <w:t>、厨房设备、环卫器材、保洁用品、实验室设备、探究仪器、科学探究数字化实验室设备、职业学校实训设备、空气净化器、心理咨询师设备、床上用品、照明器材、校园广播系统、</w:t>
      </w:r>
      <w:r>
        <w:rPr>
          <w:rFonts w:hint="eastAsia"/>
          <w:b/>
          <w:color w:val="000000" w:themeColor="text1"/>
          <w:sz w:val="22"/>
          <w:szCs w:val="22"/>
        </w:rPr>
        <w:t xml:space="preserve">LED </w:t>
      </w:r>
      <w:r>
        <w:rPr>
          <w:rFonts w:hint="eastAsia"/>
          <w:b/>
          <w:color w:val="000000" w:themeColor="text1"/>
          <w:sz w:val="22"/>
          <w:szCs w:val="22"/>
        </w:rPr>
        <w:t>显示屏、电脑、塑料制品、仪器仪表的销售及所涉及场所的相关职业健康安全管理活动</w:t>
      </w:r>
      <w:bookmarkEnd w:id="15"/>
    </w:p>
    <w:p w:rsidR="007836C3" w:rsidRDefault="007836C3"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英文：</w:t>
      </w:r>
    </w:p>
    <w:p w:rsidR="0025092F" w:rsidRDefault="007C7227"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C72C1D" w:rsidRPr="00C72C1D">
        <w:rPr>
          <w:b/>
          <w:color w:val="000000" w:themeColor="text1"/>
          <w:sz w:val="22"/>
          <w:szCs w:val="22"/>
        </w:rPr>
        <w:t>Teaching equipment, teaching supplies, musical, physical and aesthetic equipment, desks and chairs, dining tables, beds, clothing, curtains, toys, campus intelligent equipment, multimedia teaching equipment, fitness equipment, office and county, kitchen equipment, sanitation equipment, cleaning supplies, laboratory equipment, inquiry instruments, scientific inquiry digital laboratory equipment, vocational school training equipment, air purifiers, psychological counselor equipment, bedding, lighting equipment, etc.</w:t>
      </w:r>
    </w:p>
    <w:p w:rsidR="00FB5842" w:rsidRDefault="007C7227" w:rsidP="0015041A">
      <w:pPr>
        <w:pStyle w:val="a3"/>
        <w:spacing w:line="240" w:lineRule="auto"/>
        <w:ind w:firstLine="0"/>
        <w:rPr>
          <w:b/>
          <w:color w:val="000000" w:themeColor="text1"/>
          <w:sz w:val="22"/>
          <w:szCs w:val="22"/>
          <w:u w:val="single"/>
        </w:rPr>
      </w:pPr>
    </w:p>
    <w:p w:rsidR="00FB5842" w:rsidRDefault="007C7227"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C72C1D" w:rsidRPr="00C72C1D">
        <w:rPr>
          <w:b/>
          <w:color w:val="000000" w:themeColor="text1"/>
          <w:sz w:val="22"/>
          <w:szCs w:val="22"/>
        </w:rPr>
        <w:t xml:space="preserve">Teaching equipment, teaching supplies, musical, physical and aesthetic equipment, desks and chairs, dining tables, beds, clothing, curtains, toys, campus intelligent equipment, multimedia </w:t>
      </w:r>
      <w:r w:rsidR="00C72C1D" w:rsidRPr="00C72C1D">
        <w:rPr>
          <w:b/>
          <w:color w:val="000000" w:themeColor="text1"/>
          <w:sz w:val="22"/>
          <w:szCs w:val="22"/>
        </w:rPr>
        <w:lastRenderedPageBreak/>
        <w:t>teaching equipment, fitness equipment, office and county, kitchen equipment, sanitation equipment, cleaning supplies, laboratory equipment, inquiry instruments, scientific inquiry digital laboratory equipment, vocational school training equipment, air purifiers, psychological counselor equipment, bedding, lighting equipment, etc.</w:t>
      </w:r>
    </w:p>
    <w:p w:rsidR="00FB5842" w:rsidRDefault="007C7227" w:rsidP="0015041A">
      <w:pPr>
        <w:pStyle w:val="a3"/>
        <w:spacing w:line="240" w:lineRule="auto"/>
        <w:ind w:firstLine="0"/>
        <w:rPr>
          <w:b/>
          <w:color w:val="000000" w:themeColor="text1"/>
          <w:sz w:val="22"/>
          <w:szCs w:val="22"/>
          <w:u w:val="single"/>
        </w:rPr>
      </w:pPr>
    </w:p>
    <w:p w:rsidR="00FB5842" w:rsidRDefault="007C7227"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C72C1D" w:rsidRPr="00C72C1D">
        <w:rPr>
          <w:b/>
          <w:color w:val="000000" w:themeColor="text1"/>
          <w:sz w:val="22"/>
          <w:szCs w:val="22"/>
        </w:rPr>
        <w:t>Teaching equipment, teaching supplies, musical, physical and aesthetic equipment, desks and chairs, dining tables, beds, clothing, curtains, toys, campus intelligent equipment, multimedia teaching equipment, fitness equipment, office and county, kitchen equipment, sanitation equipment, cleaning supplies, laboratory equipment, inquiry instruments, scientific inquiry digital laboratory equipment, vocational school training equipment, air purifiers, psychological counselor equipment, bedding, lighting equipment, etc.</w:t>
      </w:r>
    </w:p>
    <w:p w:rsidR="00C72C1D" w:rsidRDefault="00C72C1D" w:rsidP="0015041A">
      <w:pPr>
        <w:pStyle w:val="a3"/>
        <w:spacing w:line="240" w:lineRule="auto"/>
        <w:ind w:firstLine="0"/>
        <w:rPr>
          <w:rFonts w:hint="eastAsia"/>
          <w:b/>
          <w:color w:val="000000" w:themeColor="text1"/>
          <w:sz w:val="22"/>
          <w:szCs w:val="22"/>
        </w:rPr>
      </w:pPr>
    </w:p>
    <w:p w:rsidR="00C72C1D" w:rsidRDefault="00C72C1D" w:rsidP="0015041A">
      <w:pPr>
        <w:pStyle w:val="a3"/>
        <w:spacing w:line="240" w:lineRule="auto"/>
        <w:ind w:firstLine="0"/>
        <w:rPr>
          <w:b/>
          <w:color w:val="000000" w:themeColor="text1"/>
          <w:sz w:val="22"/>
          <w:szCs w:val="22"/>
          <w:u w:val="single"/>
        </w:rPr>
      </w:pPr>
    </w:p>
    <w:p w:rsidR="00FB5842" w:rsidRDefault="007C7227" w:rsidP="0015041A">
      <w:pPr>
        <w:pStyle w:val="a3"/>
        <w:spacing w:line="240" w:lineRule="auto"/>
        <w:ind w:firstLine="0"/>
        <w:rPr>
          <w:b/>
          <w:color w:val="000000" w:themeColor="text1"/>
          <w:sz w:val="22"/>
          <w:szCs w:val="22"/>
          <w:u w:val="single"/>
        </w:rPr>
      </w:pPr>
    </w:p>
    <w:p w:rsidR="00FB5842" w:rsidRDefault="007C7227">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7C7227">
      <w:pPr>
        <w:pStyle w:val="a3"/>
        <w:spacing w:line="360" w:lineRule="exact"/>
        <w:ind w:firstLine="0"/>
        <w:rPr>
          <w:rFonts w:hint="eastAsia"/>
          <w:b/>
          <w:color w:val="000000" w:themeColor="text1"/>
          <w:sz w:val="22"/>
          <w:szCs w:val="22"/>
        </w:rPr>
      </w:pPr>
      <w:r>
        <w:rPr>
          <w:rFonts w:hint="eastAsia"/>
          <w:b/>
          <w:color w:val="000000" w:themeColor="text1"/>
          <w:sz w:val="22"/>
          <w:szCs w:val="22"/>
        </w:rPr>
        <w:t>备注：</w:t>
      </w:r>
    </w:p>
    <w:p w:rsidR="008356EF" w:rsidRDefault="008356EF">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513C976A" wp14:editId="1C898E3F">
            <wp:simplePos x="0" y="0"/>
            <wp:positionH relativeFrom="column">
              <wp:posOffset>3782060</wp:posOffset>
            </wp:positionH>
            <wp:positionV relativeFrom="paragraph">
              <wp:posOffset>31750</wp:posOffset>
            </wp:positionV>
            <wp:extent cx="1097280" cy="59626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biLevel thresh="50000"/>
                      <a:extLst>
                        <a:ext uri="{BEBA8EAE-BF5A-486C-A8C5-ECC9F3942E4B}">
                          <a14:imgProps xmlns:a14="http://schemas.microsoft.com/office/drawing/2010/main">
                            <a14:imgLayer r:embed="rId9">
                              <a14:imgEffect>
                                <a14:brightnessContrast bright="7000"/>
                              </a14:imgEffect>
                            </a14:imgLayer>
                          </a14:imgProps>
                        </a:ext>
                        <a:ext uri="{28A0092B-C50C-407E-A947-70E740481C1C}">
                          <a14:useLocalDpi xmlns:a14="http://schemas.microsoft.com/office/drawing/2010/main" val="0"/>
                        </a:ext>
                      </a:extLst>
                    </a:blip>
                    <a:stretch>
                      <a:fillRect/>
                    </a:stretch>
                  </pic:blipFill>
                  <pic:spPr>
                    <a:xfrm>
                      <a:off x="0" y="0"/>
                      <a:ext cx="1097280" cy="596265"/>
                    </a:xfrm>
                    <a:prstGeom prst="rect">
                      <a:avLst/>
                    </a:prstGeom>
                  </pic:spPr>
                </pic:pic>
              </a:graphicData>
            </a:graphic>
            <wp14:sizeRelH relativeFrom="page">
              <wp14:pctWidth>0</wp14:pctWidth>
            </wp14:sizeRelH>
            <wp14:sizeRelV relativeFrom="page">
              <wp14:pctHeight>0</wp14:pctHeight>
            </wp14:sizeRelV>
          </wp:anchor>
        </w:drawing>
      </w:r>
    </w:p>
    <w:p w:rsidR="00FB5842" w:rsidRPr="008356EF" w:rsidRDefault="007C7227">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836C3">
        <w:rPr>
          <w:rFonts w:hint="eastAsia"/>
          <w:b/>
          <w:color w:val="000000" w:themeColor="text1"/>
          <w:sz w:val="22"/>
          <w:szCs w:val="22"/>
        </w:rPr>
        <w:t xml:space="preserve">                    </w:t>
      </w:r>
      <w:r>
        <w:rPr>
          <w:rFonts w:hint="eastAsia"/>
          <w:b/>
          <w:color w:val="000000" w:themeColor="text1"/>
          <w:sz w:val="22"/>
          <w:szCs w:val="22"/>
        </w:rPr>
        <w:t>组长确认：</w:t>
      </w:r>
    </w:p>
    <w:p w:rsidR="008356EF" w:rsidRDefault="008356EF">
      <w:pPr>
        <w:pStyle w:val="a3"/>
        <w:spacing w:line="360" w:lineRule="exact"/>
        <w:ind w:firstLine="0"/>
        <w:rPr>
          <w:b/>
          <w:color w:val="000000" w:themeColor="text1"/>
          <w:sz w:val="22"/>
          <w:szCs w:val="22"/>
        </w:rPr>
      </w:pPr>
    </w:p>
    <w:p w:rsidR="007836C3" w:rsidRDefault="007836C3">
      <w:pPr>
        <w:pStyle w:val="a3"/>
        <w:spacing w:line="360" w:lineRule="exact"/>
        <w:ind w:firstLine="0"/>
        <w:rPr>
          <w:rFonts w:hint="eastAsia"/>
          <w:b/>
          <w:color w:val="000000" w:themeColor="text1"/>
          <w:sz w:val="22"/>
          <w:szCs w:val="22"/>
        </w:rPr>
      </w:pPr>
      <w:bookmarkStart w:id="16" w:name="_GoBack"/>
      <w:bookmarkEnd w:id="16"/>
    </w:p>
    <w:p w:rsidR="00FB5842" w:rsidRDefault="007C7227" w:rsidP="007836C3">
      <w:pPr>
        <w:pStyle w:val="a3"/>
        <w:spacing w:line="360" w:lineRule="exact"/>
        <w:ind w:firstLineChars="700" w:firstLine="1546"/>
        <w:rPr>
          <w:rFonts w:hint="eastAsia"/>
          <w:b/>
          <w:color w:val="000000" w:themeColor="text1"/>
          <w:sz w:val="22"/>
          <w:szCs w:val="22"/>
        </w:rPr>
      </w:pPr>
      <w:r>
        <w:rPr>
          <w:rFonts w:hint="eastAsia"/>
          <w:b/>
          <w:color w:val="000000" w:themeColor="text1"/>
          <w:sz w:val="22"/>
          <w:szCs w:val="22"/>
        </w:rPr>
        <w:t>日期：</w:t>
      </w:r>
      <w:r w:rsidR="007836C3">
        <w:rPr>
          <w:rFonts w:hint="eastAsia"/>
          <w:b/>
          <w:color w:val="000000" w:themeColor="text1"/>
          <w:sz w:val="22"/>
          <w:szCs w:val="22"/>
        </w:rPr>
        <w:t xml:space="preserve">2021.1.1                   </w:t>
      </w:r>
      <w:r>
        <w:rPr>
          <w:rFonts w:hint="eastAsia"/>
          <w:b/>
          <w:color w:val="000000" w:themeColor="text1"/>
          <w:sz w:val="22"/>
          <w:szCs w:val="22"/>
        </w:rPr>
        <w:t>日期：</w:t>
      </w:r>
      <w:r w:rsidR="007836C3">
        <w:rPr>
          <w:rFonts w:hint="eastAsia"/>
          <w:b/>
          <w:color w:val="000000" w:themeColor="text1"/>
          <w:sz w:val="22"/>
          <w:szCs w:val="22"/>
        </w:rPr>
        <w:t>2021.1.1</w:t>
      </w:r>
    </w:p>
    <w:p w:rsidR="008356EF" w:rsidRDefault="008356EF" w:rsidP="007836C3">
      <w:pPr>
        <w:pStyle w:val="a3"/>
        <w:spacing w:line="360" w:lineRule="exact"/>
        <w:ind w:firstLineChars="700" w:firstLine="1546"/>
        <w:rPr>
          <w:b/>
          <w:color w:val="000000" w:themeColor="text1"/>
          <w:sz w:val="22"/>
          <w:szCs w:val="22"/>
        </w:rPr>
      </w:pPr>
    </w:p>
    <w:p w:rsidR="00FB5842" w:rsidRDefault="007C7227">
      <w:pPr>
        <w:pStyle w:val="a3"/>
        <w:spacing w:line="0" w:lineRule="atLeast"/>
        <w:ind w:firstLine="0"/>
        <w:rPr>
          <w:b/>
          <w:color w:val="000000" w:themeColor="text1"/>
          <w:sz w:val="18"/>
          <w:szCs w:val="18"/>
        </w:rPr>
      </w:pPr>
      <w:r>
        <w:rPr>
          <w:b/>
          <w:color w:val="000000" w:themeColor="text1"/>
          <w:sz w:val="18"/>
          <w:szCs w:val="18"/>
        </w:rPr>
        <w:t>注：</w:t>
      </w:r>
    </w:p>
    <w:p w:rsidR="00FB5842" w:rsidRDefault="007C7227" w:rsidP="0025092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27" w:rsidRDefault="007C7227">
      <w:r>
        <w:separator/>
      </w:r>
    </w:p>
  </w:endnote>
  <w:endnote w:type="continuationSeparator" w:id="0">
    <w:p w:rsidR="007C7227" w:rsidRDefault="007C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27" w:rsidRDefault="007C7227">
      <w:r>
        <w:separator/>
      </w:r>
    </w:p>
  </w:footnote>
  <w:footnote w:type="continuationSeparator" w:id="0">
    <w:p w:rsidR="007C7227" w:rsidRDefault="007C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C7227" w:rsidP="007836C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C722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7C722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 xml:space="preserve">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7C722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092F"/>
    <w:rsid w:val="0025092F"/>
    <w:rsid w:val="00773709"/>
    <w:rsid w:val="007836C3"/>
    <w:rsid w:val="007C7227"/>
    <w:rsid w:val="008356EF"/>
    <w:rsid w:val="00B83DF4"/>
    <w:rsid w:val="00C72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8356EF"/>
    <w:rPr>
      <w:sz w:val="18"/>
      <w:szCs w:val="18"/>
    </w:rPr>
  </w:style>
  <w:style w:type="character" w:customStyle="1" w:styleId="Char2">
    <w:name w:val="批注框文本 Char"/>
    <w:basedOn w:val="a0"/>
    <w:link w:val="a6"/>
    <w:uiPriority w:val="99"/>
    <w:semiHidden/>
    <w:rsid w:val="008356E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476</Words>
  <Characters>2714</Characters>
  <Application>Microsoft Office Word</Application>
  <DocSecurity>0</DocSecurity>
  <Lines>22</Lines>
  <Paragraphs>6</Paragraphs>
  <ScaleCrop>false</ScaleCrop>
  <Company>微软中国</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2019-05-13T03:13:00Z</cp:lastPrinted>
  <dcterms:created xsi:type="dcterms:W3CDTF">2016-02-16T02:49:00Z</dcterms:created>
  <dcterms:modified xsi:type="dcterms:W3CDTF">2021-01-02T10:48:00Z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