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成都爱天使健康咨询有限公司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0725-2020-EO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91510107MA61UL7Y2W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ascii="宋体" w:hAnsi="宋体" w:eastAsia="宋体" w:cs="宋体"/>
                <w:color w:val="000000"/>
                <w:szCs w:val="21"/>
              </w:rPr>
              <w:t>■</w:t>
            </w:r>
            <w:bookmarkStart w:id="2" w:name="_GoBack"/>
            <w:bookmarkEnd w:id="2"/>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71552" behindDoc="0" locked="0" layoutInCell="1" allowOverlap="1">
                  <wp:simplePos x="0" y="0"/>
                  <wp:positionH relativeFrom="column">
                    <wp:posOffset>4047490</wp:posOffset>
                  </wp:positionH>
                  <wp:positionV relativeFrom="paragraph">
                    <wp:posOffset>38100</wp:posOffset>
                  </wp:positionV>
                  <wp:extent cx="370205" cy="383540"/>
                  <wp:effectExtent l="0" t="0" r="10795" b="1270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pic:cNvPicPr>
                        </pic:nvPicPr>
                        <pic:blipFill>
                          <a:blip r:embed="rId5"/>
                          <a:stretch>
                            <a:fillRect/>
                          </a:stretch>
                        </pic:blipFill>
                        <pic:spPr>
                          <a:xfrm>
                            <a:off x="0" y="0"/>
                            <a:ext cx="370205" cy="38354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2020年12月28日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E350CDB"/>
    <w:rsid w:val="5B4214C6"/>
    <w:rsid w:val="7E995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2020-12-31T06:01:27Z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