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四川森讯通科技有限公司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李圆圆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 w:val="0"/>
                <w:bCs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 w:val="0"/>
                <w:bCs/>
              </w:rPr>
              <w:t>查在用检具，不能提供在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</w:rPr>
              <w:t>用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eastAsia="zh-CN"/>
              </w:rPr>
              <w:t>激光测距仪、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</w:rPr>
              <w:t>万用表、测线仪等有效的</w:t>
            </w:r>
            <w:r>
              <w:rPr>
                <w:rFonts w:hint="eastAsia" w:ascii="方正仿宋简体" w:eastAsia="方正仿宋简体"/>
                <w:b w:val="0"/>
                <w:bCs/>
              </w:rPr>
              <w:t>校准或检定证书，不符合GB/T19001-2016 标准7.1.5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AB0FE7"/>
    <w:rsid w:val="53D655D7"/>
    <w:rsid w:val="69A26C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2020-12-30T02:57:48Z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