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color w:val="000000"/>
                <w:szCs w:val="21"/>
              </w:rPr>
              <w:t>重庆广久辉科技有限公司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29.11.05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Cs w:val="21"/>
              </w:rPr>
              <w:t>29.11.05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销售过程：客户需求---签订合同—采购产品—产品验收—交付客户---售后服务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需确认过程：销售过程，也是关键过程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质量风险：销售产品不满足客户质量要求，无法履行客户要求的交付期。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销售过程，依据销售服务规范控制。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88" w:lineRule="atLeast"/>
              <w:ind w:left="0" w:right="0" w:firstLine="0"/>
              <w:rPr>
                <w:rFonts w:hint="eastAsia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中华人民共和国产品质量法、中华人民共和国消费者权益保护法、GB/T 26105-2010防锈油防锈性能试验　多电极电化学法、JB/T 10560-2017滚动轴承 防锈油、清洗剂清洁度及评定方法等标准及客户合同要求。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无型式试验要求。检验项目：产品名称、外观、数量、型号进行验收。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部分产品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由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供方提供有</w:t>
            </w:r>
            <w:r>
              <w:rPr>
                <w:rFonts w:hint="eastAsia" w:ascii="宋体" w:hAnsi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出厂</w:t>
            </w:r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检验报告</w:t>
            </w:r>
            <w:bookmarkStart w:id="4" w:name="_GoBack"/>
            <w:bookmarkEnd w:id="4"/>
            <w:r>
              <w:rPr>
                <w:rFonts w:hint="eastAsia" w:ascii="宋体" w:hAnsi="宋体" w:eastAsia="宋体" w:cs="Times New Roman"/>
                <w:b w:val="0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/>
          <w:color w:val="000000"/>
          <w:szCs w:val="21"/>
        </w:rPr>
        <w:t>2020年12月29日</w:t>
      </w:r>
      <w:r>
        <w:rPr>
          <w:rFonts w:hint="eastAsia" w:ascii="宋体"/>
          <w:b/>
          <w:sz w:val="22"/>
          <w:szCs w:val="22"/>
        </w:rPr>
        <w:t xml:space="preserve"> 审核组长</w:t>
      </w:r>
      <w:r>
        <w:rPr>
          <w:rFonts w:hint="eastAsia" w:ascii="宋体"/>
          <w:b/>
          <w:sz w:val="18"/>
          <w:szCs w:val="18"/>
        </w:rPr>
        <w:t xml:space="preserve">：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2020年12月29日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2B34DC"/>
    <w:rsid w:val="26BA096D"/>
    <w:rsid w:val="354B07BF"/>
    <w:rsid w:val="745E7760"/>
    <w:rsid w:val="779A4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2020-12-29T07:30:19Z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