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河北鸿赛科技有限公司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1"/>
          <w:szCs w:val="21"/>
        </w:rPr>
        <w:t>河北省石家庄市新华区石清路88号汇君城L区2号住宅楼02单元1103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河北省石家庄市新华区杜北乡香水岸2-2-404</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91130105MA0A1L4X4A</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17301109395</w:t>
      </w:r>
      <w:bookmarkEnd w:id="9"/>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赵川鹏</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张朝卿</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rFonts w:hint="eastAsia"/>
          <w:b/>
          <w:color w:val="000000" w:themeColor="text1"/>
          <w:sz w:val="22"/>
          <w:szCs w:val="22"/>
        </w:rPr>
        <w:t>12</w:t>
      </w:r>
      <w:bookmarkEnd w:id="12"/>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认证标准：</w:t>
      </w:r>
      <w:bookmarkStart w:id="13" w:name="审核依据"/>
      <w:r>
        <w:rPr>
          <w:rFonts w:hint="eastAsia"/>
          <w:b/>
          <w:color w:val="000000" w:themeColor="text1"/>
          <w:sz w:val="22"/>
          <w:szCs w:val="22"/>
        </w:rPr>
        <w:t>Q：GB/T19001-2016/ISO9001:2015,E：GB/T 24001-2016/ISO14001:2015,O：GB/T45001-2020 /ISO45001</w:t>
      </w:r>
      <w:r>
        <w:rPr>
          <w:rFonts w:hint="eastAsia"/>
          <w:b/>
          <w:color w:val="000000" w:themeColor="text1"/>
          <w:sz w:val="22"/>
          <w:szCs w:val="22"/>
          <w:lang w:val="en-US" w:eastAsia="zh-CN"/>
        </w:rPr>
        <w:t>:</w:t>
      </w:r>
      <w:r>
        <w:rPr>
          <w:rFonts w:hint="eastAsia"/>
          <w:b/>
          <w:color w:val="000000" w:themeColor="text1"/>
          <w:sz w:val="22"/>
          <w:szCs w:val="22"/>
        </w:rPr>
        <w:t>2018</w:t>
      </w:r>
      <w:bookmarkEnd w:id="13"/>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认证类型：</w:t>
      </w:r>
      <w:bookmarkStart w:id="14" w:name="审核类型"/>
      <w:r>
        <w:rPr>
          <w:rFonts w:hint="eastAsia"/>
          <w:b/>
          <w:color w:val="000000" w:themeColor="text1"/>
          <w:sz w:val="22"/>
          <w:szCs w:val="22"/>
        </w:rPr>
        <w:t>Q:二阶段,E:二阶段,O:二阶段</w:t>
      </w:r>
      <w:bookmarkEnd w:id="14"/>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00" w:lineRule="exact"/>
        <w:ind w:left="0" w:leftChars="0" w:firstLine="0" w:firstLineChars="0"/>
        <w:rPr>
          <w:rFonts w:hint="eastAsia"/>
          <w:b/>
          <w:color w:val="000000" w:themeColor="text1"/>
          <w:sz w:val="22"/>
          <w:szCs w:val="22"/>
        </w:rPr>
      </w:pPr>
      <w:bookmarkStart w:id="15" w:name="审核范围"/>
      <w:r>
        <w:rPr>
          <w:rFonts w:hint="eastAsia"/>
          <w:b/>
          <w:color w:val="000000" w:themeColor="text1"/>
          <w:sz w:val="22"/>
          <w:szCs w:val="22"/>
        </w:rPr>
        <w:t>Q：机械设备及配件、电动工具、五金产品的销售</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E：机械设备及配件、电动工具、五金产品的销售所涉及场所的相关环境管理活动</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O：机械设备及配件、电动工具、五金产品的销售所涉及场所的相关职业健康安全管理活动</w:t>
      </w:r>
      <w:bookmarkEnd w:id="15"/>
    </w:p>
    <w:p>
      <w:pPr>
        <w:pStyle w:val="2"/>
        <w:spacing w:line="400" w:lineRule="exact"/>
        <w:ind w:firstLine="632" w:firstLineChars="286"/>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18"/>
          <w:szCs w:val="18"/>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bookmarkStart w:id="16" w:name="_GoBack"/>
      <w:bookmarkEnd w:id="16"/>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27577B"/>
    <w:rsid w:val="39964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133</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2020-12-29T05:21:57Z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