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成都绿净鲜餐饮有限公司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21"/>
                <w:szCs w:val="21"/>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27</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14:00</w:t>
            </w:r>
          </w:p>
          <w:p>
            <w:pPr>
              <w:snapToGrid w:val="0"/>
              <w:spacing w:line="360" w:lineRule="auto"/>
              <w:jc w:val="left"/>
              <w:rPr>
                <w:rFonts w:hint="default"/>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27</w:t>
            </w:r>
            <w:r>
              <w:rPr>
                <w:rFonts w:hint="eastAsia"/>
                <w:b/>
                <w:sz w:val="22"/>
                <w:szCs w:val="22"/>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18:00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27</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BC13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2020-12-24T13:18:11Z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