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中瑞恒（北京）科技有限公司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0667-2020-QEO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2020-N1QMS-1237307</w:t>
            </w:r>
          </w:p>
          <w:p w:rsidR="009F508A">
            <w:pPr>
              <w:snapToGrid w:val="0"/>
              <w:spacing w:line="320" w:lineRule="exact"/>
              <w:ind w:left="1309"/>
              <w:rPr>
                <w:sz w:val="22"/>
                <w:szCs w:val="22"/>
                <w:highlight w:val="yellow"/>
              </w:rPr>
            </w:pPr>
            <w:r>
              <w:rPr>
                <w:sz w:val="22"/>
                <w:szCs w:val="22"/>
                <w:highlight w:val="yellow"/>
              </w:rPr>
              <w:t>2020-N1EMS-1237307</w:t>
            </w:r>
          </w:p>
          <w:p w:rsidR="009F508A">
            <w:pPr>
              <w:snapToGrid w:val="0"/>
              <w:spacing w:line="320" w:lineRule="exact"/>
              <w:ind w:left="1309"/>
              <w:rPr>
                <w:sz w:val="22"/>
                <w:szCs w:val="22"/>
                <w:highlight w:val="yellow"/>
              </w:rPr>
            </w:pPr>
            <w:r>
              <w:rPr>
                <w:sz w:val="22"/>
                <w:szCs w:val="22"/>
                <w:highlight w:val="yellow"/>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曲丽娜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2020-N1QMS-1230170</w:t>
            </w:r>
          </w:p>
          <w:p w:rsidR="009F508A">
            <w:pPr>
              <w:snapToGrid w:val="0"/>
              <w:spacing w:line="320" w:lineRule="exact"/>
              <w:ind w:left="1309"/>
              <w:rPr>
                <w:sz w:val="22"/>
                <w:szCs w:val="22"/>
                <w:highlight w:val="yellow"/>
              </w:rPr>
            </w:pPr>
            <w:r>
              <w:rPr>
                <w:sz w:val="22"/>
                <w:szCs w:val="22"/>
                <w:highlight w:val="yellow"/>
              </w:rPr>
              <w:t>2020-N1OHSMS-1230170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秦维利</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ISC-JSZJ-222</w:t>
            </w:r>
          </w:p>
          <w:p w:rsidR="009F508A">
            <w:pPr>
              <w:snapToGrid w:val="0"/>
              <w:spacing w:line="320" w:lineRule="exact"/>
              <w:ind w:left="1309"/>
              <w:rPr>
                <w:sz w:val="22"/>
                <w:szCs w:val="22"/>
                <w:highlight w:val="yellow"/>
              </w:rPr>
            </w:pPr>
            <w:r>
              <w:rPr>
                <w:sz w:val="22"/>
                <w:szCs w:val="22"/>
                <w:highlight w:val="yellow"/>
              </w:rPr>
              <w:t>北京碧海云天设计有限公司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