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641"/>
        <w:gridCol w:w="912"/>
        <w:gridCol w:w="6"/>
        <w:gridCol w:w="567"/>
        <w:gridCol w:w="795"/>
        <w:gridCol w:w="84"/>
        <w:gridCol w:w="363"/>
        <w:gridCol w:w="176"/>
        <w:gridCol w:w="61"/>
        <w:gridCol w:w="528"/>
        <w:gridCol w:w="636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临海市上东物业有限责任公司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浙江省台州市临海市头门港新区靖海大道9-1号（自主申报）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3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严剑江</w:t>
            </w:r>
            <w:bookmarkEnd w:id="2"/>
          </w:p>
        </w:tc>
        <w:tc>
          <w:tcPr>
            <w:tcW w:w="9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0576-89368007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317000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334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9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941863110@qq.com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3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0719-2020-QEO</w:t>
            </w:r>
            <w:bookmarkEnd w:id="8"/>
          </w:p>
        </w:tc>
        <w:tc>
          <w:tcPr>
            <w:tcW w:w="91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1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Q：物业管理，城市生活垃圾清扫、收集、运输，河道保洁(限许可范围内）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E：物业管理，城市生活垃圾清扫、收集、运输，河道保洁(限许可范围内）所涉及场所的相关环境活动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O：物业管理，城市生活垃圾清扫、收集、运输，河道保洁(限许可范围内）所涉及场所的相关职业健康安全管理活动</w:t>
            </w:r>
            <w:bookmarkEnd w:id="13"/>
          </w:p>
        </w:tc>
        <w:tc>
          <w:tcPr>
            <w:tcW w:w="68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Q：31.04.01;35.15.00;35.16.03;39.02.01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E：31.04.01;35.15.00;35.16.03;39.02.01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O：31.04.01;35.15.00;35.16.03;39.02.01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2020年12月29日 上午至2020年12月31日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王央央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ind w:firstLine="400" w:firstLineChars="200"/>
              <w:jc w:val="both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3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</w:tc>
        <w:tc>
          <w:tcPr>
            <w:tcW w:w="17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程晓庆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3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Q:35.15.00,35.16.03,39.02.01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E:35.15.00,35.16.03,39.02.01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O:35.15.00,35.16.03,39.02.01</w:t>
            </w:r>
          </w:p>
        </w:tc>
        <w:tc>
          <w:tcPr>
            <w:tcW w:w="17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13968066725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孙太平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3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O:31.04.01</w:t>
            </w:r>
          </w:p>
        </w:tc>
        <w:tc>
          <w:tcPr>
            <w:tcW w:w="17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13738093223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36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6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17" w:name="_GoBack"/>
            <w:bookmarkEnd w:id="17"/>
            <w:r>
              <w:rPr>
                <w:rFonts w:hint="eastAsia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2020-12-28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2020-12-31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.12.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、5.4工作人员的协商和参与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 xml:space="preserve">6.1 应对风险和机遇的措施 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6.2.1 环境目标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6.2职业健康安全目标及其实现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6.3变更的策划、7.1.1（E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7.1）资源总则、</w:t>
            </w:r>
            <w:r>
              <w:rPr>
                <w:rFonts w:hint="eastAsia" w:ascii="宋体" w:hAnsi="宋体" w:cs="Arial"/>
                <w:sz w:val="21"/>
                <w:szCs w:val="21"/>
              </w:rPr>
              <w:t>7.1.2人员、7.1.6组织知识、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 xml:space="preserve">7.3意识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7.4.3外部沟通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9.1.1总则 、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9.3管理评审、10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改进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总则、10.3持续改进</w:t>
            </w:r>
          </w:p>
          <w:p>
            <w:pPr>
              <w:ind w:firstLine="396" w:firstLineChars="200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项目部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7.1.3基础设施、7.1.4过程运行环境、7.1.5监视和测量资源、8.1运行策划和控制、8.5.1生产和服务提供的控制、8.5.2产品标识和可追朔性、8.5.3顾客或外部供方的财产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8.5.6更改控制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10.2不合格和纠正措施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EO部门:</w:t>
            </w:r>
            <w:r>
              <w:rPr>
                <w:rFonts w:hint="eastAsia" w:ascii="宋体" w:hAnsi="宋体" w:cs="Arial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E/O公司:6.1.2环境因素/危险源的辨识与评价、6.1.3合规义务、6.1.4措施的策划、8.1运行策划和控制、8.2应急准备和响应、9.1监视、测量、分析和评价（9.1.1总则、9.1.2合规性评价）、8.2应急准备和响应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专业条款审核有程晓庆和孙太平的专业支持）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sz w:val="21"/>
                <w:szCs w:val="21"/>
              </w:rPr>
              <w:t>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、7.5.3形成文件的信息的控制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6.1.2环境因素辨识与评价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7.4沟通（信息交流7.4.1总则、7.4.2内部信息、7.4.3外部信息交流）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7.5.1形成文件的信息总则、7.5.2形成文件的信息的创建和更新、7.5.3形成文件的信息的控制、8.5.6生产和服务提供的更改控制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9.1.2合规性评价、</w:t>
            </w:r>
            <w:r>
              <w:rPr>
                <w:rFonts w:hint="eastAsia" w:ascii="宋体" w:hAnsi="宋体" w:cs="Arial"/>
                <w:sz w:val="21"/>
                <w:szCs w:val="21"/>
              </w:rPr>
              <w:t>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.12.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30（12:00~13:00午餐、休息）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8.6 物业管理服务的放行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8.7 不合格输出的控制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6.1.2环境因素辨识与评价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专业条款审核有程晓庆和孙太平的专业支持）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sz w:val="21"/>
                <w:szCs w:val="21"/>
              </w:rPr>
              <w:t>6.2质量目标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8.2 物业管理服务的要求、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8.3物业管理服务的设计和开发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8.5.5 交付后的活动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9.1.2 顾客满意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EO:6.1.2环境因素/危险源的辨识与评价、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项目部/海望家园管理处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7.1.3基础设施、7.1.4过程运行环境、7.1.5监视和测量资源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8.5.4产品防护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8.1运行策划和控制、8.2应急准备和响应，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专业条款审核有程晓庆和孙太平的专业支持）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6.1应对风险和机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遇的措施、6.2质量目标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8.4 外部提供过程、产品和服务的控制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EO:6.1.2环境因素/危险源的辨识与评价、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.12.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21（12:00~13:00午餐、休息）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项目部/南洋道路管理处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7.1.3基础设施、7.1.4过程运行环境、7.1.5监视和测量资源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8.5.4产品防护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8.1运行策划和控制、8.2应急准备和响应，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专业条款审核有程晓庆和孙太平的专业支持）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6.2质量目标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EO:6.1.2环境因素/危险源的辨识与评价、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相关部门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补充相关条款审核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审核组内部会议；与企业领导层沟通；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审核过程王央央和任泽华与专家一组；王央央审核QO为主；任泽华审核QE为主；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878B2"/>
    <w:rsid w:val="220E41B4"/>
    <w:rsid w:val="296176DB"/>
    <w:rsid w:val="3B215C4D"/>
    <w:rsid w:val="4E285A9A"/>
    <w:rsid w:val="55674F27"/>
    <w:rsid w:val="5C7130D9"/>
    <w:rsid w:val="647C2409"/>
    <w:rsid w:val="64DF2CDA"/>
    <w:rsid w:val="6E756B51"/>
    <w:rsid w:val="76D11315"/>
    <w:rsid w:val="783524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2549</Words>
  <Characters>3787</Characters>
  <Lines>8</Lines>
  <Paragraphs>2</Paragraphs>
  <TotalTime>49</TotalTime>
  <ScaleCrop>false</ScaleCrop>
  <LinksUpToDate>false</LinksUpToDate>
  <CharactersWithSpaces>3830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2020-12-28T07:56:52Z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