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安康市皓翔节能保温集团有限公司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乔军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ISC-JSZJ-211</w:t>
            </w:r>
          </w:p>
          <w:p>
            <w:pPr>
              <w:snapToGrid w:val="0"/>
              <w:spacing w:line="320" w:lineRule="exact"/>
              <w:ind w:left="1309"/>
              <w:rPr>
                <w:sz w:val="22"/>
                <w:szCs w:val="22"/>
                <w:highlight w:val="none"/>
              </w:rPr>
            </w:pPr>
            <w:r>
              <w:rPr>
                <w:sz w:val="22"/>
                <w:szCs w:val="22"/>
                <w:highlight w:val="none"/>
              </w:rPr>
              <w:t>安康市志诚达建筑工程有限公司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2020年12月24日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2020年12月2</w:t>
            </w:r>
            <w:r>
              <w:rPr>
                <w:rFonts w:hint="eastAsia"/>
                <w:color w:val="000000"/>
                <w:szCs w:val="21"/>
                <w:lang w:val="en-US" w:eastAsia="zh-CN"/>
              </w:rPr>
              <w:t>6</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5" w:name="_GoBack"/>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D444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2020-12-22T06:30:33Z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