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重庆市中久机电设备有限公司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项目管理部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吕文丽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不符合事实描述:查在用检具，不能提供在用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检具：钢</w:t>
            </w:r>
            <w:r>
              <w:rPr>
                <w:rFonts w:hint="eastAsia" w:ascii="方正仿宋简体" w:eastAsia="方正仿宋简体"/>
                <w:b/>
              </w:rPr>
              <w:t>卷尺，测厚仪，万用表，钳形表等有效的校准或检定证书，不符合GB/T19001-2016 标准7.1.5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/>
                <w:b/>
                <w:sz w:val="20"/>
              </w:rPr>
              <w:t>2020年12月24日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b/>
                <w:sz w:val="20"/>
              </w:rPr>
              <w:t>2020年12月24日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b/>
                <w:sz w:val="20"/>
              </w:rPr>
              <w:t>2020年12月24日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623A51"/>
    <w:rsid w:val="3D90764C"/>
    <w:rsid w:val="4B397BE4"/>
    <w:rsid w:val="561C18BC"/>
    <w:rsid w:val="5C213FAD"/>
    <w:rsid w:val="5FA10A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16</TotalTime>
  <ScaleCrop>false</ScaleCrop>
  <LinksUpToDate>false</LinksUpToDate>
  <CharactersWithSpaces>687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2020-12-24T02:12:01Z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