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陕西精一工业科技有限公司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17.10.02,18.05.04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陕西精一工业科技有限公司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陕西省西咸新区沣东新城天海星沣东数码工坊B区3栋一层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陕西省西咸新区沣东新城天海星沣东数码工坊B区3栋一层</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王晓志</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15691770111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赵晓春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赵晓春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vAlign w:val="center"/>
          </w:tcPr>
          <w:p>
            <w:pPr>
              <w:spacing w:line="320" w:lineRule="exact"/>
              <w:jc w:val="center"/>
              <w:rPr>
                <w:rFonts w:ascii="宋体" w:hAnsi="宋体"/>
                <w:b/>
                <w:color w:val="000000" w:themeColor="text1"/>
                <w:sz w:val="20"/>
                <w:szCs w:val="20"/>
                <w:u w:val="single"/>
              </w:rPr>
            </w:pPr>
            <w:bookmarkStart w:id="17" w:name="审核范围"/>
            <w:r>
              <w:rPr>
                <w:rFonts w:ascii="宋体" w:hAnsi="宋体"/>
                <w:b/>
                <w:color w:val="000000" w:themeColor="text1"/>
                <w:sz w:val="20"/>
                <w:szCs w:val="20"/>
              </w:rPr>
              <w:t>精密零部件的加工，工业缝纫机的设计生产和销售。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spacing w:line="320" w:lineRule="exact"/>
              <w:jc w:val="center"/>
              <w:rPr>
                <w:rFonts w:ascii="宋体" w:hAnsi="宋体"/>
                <w:b/>
                <w:color w:val="000000" w:themeColor="text1"/>
                <w:sz w:val="20"/>
                <w:szCs w:val="20"/>
              </w:rPr>
            </w:pPr>
            <w:bookmarkStart w:id="18" w:name="专业代码"/>
            <w:r>
              <w:rPr>
                <w:rFonts w:ascii="宋体" w:hAnsi="宋体"/>
                <w:b/>
                <w:color w:val="000000" w:themeColor="text1"/>
                <w:sz w:val="20"/>
                <w:szCs w:val="20"/>
              </w:rPr>
              <w:t>17.10.02;18.05.04</w:t>
            </w:r>
            <w:bookmarkEnd w:id="18"/>
          </w:p>
        </w:tc>
        <w:tc>
          <w:tcPr>
            <w:tcW w:w="2127" w:type="dxa"/>
            <w:gridSpan w:val="7"/>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2020-07-0</w:t>
            </w:r>
            <w:r>
              <w:rPr>
                <w:rFonts w:hint="eastAsia" w:ascii="宋体" w:hAnsi="宋体"/>
                <w:b/>
                <w:color w:val="000000" w:themeColor="text1"/>
                <w:sz w:val="20"/>
                <w:szCs w:val="20"/>
                <w:lang w:val="en-US" w:eastAsia="zh-CN"/>
              </w:rPr>
              <w:t>1</w:t>
            </w:r>
            <w:r>
              <w:rPr>
                <w:rFonts w:ascii="宋体" w:hAnsi="宋体"/>
                <w:b/>
                <w:color w:val="000000" w:themeColor="text1"/>
                <w:sz w:val="20"/>
                <w:szCs w:val="20"/>
              </w:rPr>
              <w:t xml:space="preserve"> </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spacing w:line="280" w:lineRule="exact"/>
              <w:jc w:val="left"/>
              <w:rPr>
                <w:rFonts w:hint="eastAsia" w:ascii="宋体" w:hAnsi="宋体"/>
                <w:b/>
                <w:color w:val="000000" w:themeColor="text1"/>
                <w:sz w:val="20"/>
                <w:szCs w:val="20"/>
              </w:rPr>
            </w:pPr>
            <w:r>
              <w:rPr>
                <w:rFonts w:ascii="宋体"/>
                <w:b/>
                <w:color w:val="000000"/>
                <w:sz w:val="20"/>
                <w:szCs w:val="20"/>
              </w:rPr>
              <w:t>陕西省西咸新区沣东新城天海星沣东数码工坊B区3栋一层</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119" w:type="dxa"/>
            <w:vAlign w:val="center"/>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vAlign w:val="center"/>
          </w:tcPr>
          <w:p>
            <w:pPr>
              <w:ind w:firstLine="1807" w:firstLineChars="900"/>
              <w:jc w:val="both"/>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color w:val="000000"/>
                <w:sz w:val="20"/>
                <w:szCs w:val="20"/>
                <w:lang w:val="en-US" w:eastAsia="zh-CN"/>
              </w:rPr>
              <w:t>高管层</w:t>
            </w:r>
          </w:p>
        </w:tc>
        <w:tc>
          <w:tcPr>
            <w:tcW w:w="6804" w:type="dxa"/>
            <w:vAlign w:val="top"/>
          </w:tcPr>
          <w:p>
            <w:pPr>
              <w:spacing w:line="360" w:lineRule="auto"/>
              <w:jc w:val="left"/>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b w:val="0"/>
                <w:bCs/>
                <w:color w:val="000000" w:themeColor="text1"/>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color w:val="000000"/>
                <w:sz w:val="20"/>
                <w:szCs w:val="20"/>
                <w:lang w:val="en-US" w:eastAsia="zh-CN"/>
              </w:rPr>
              <w:t>综合部</w:t>
            </w:r>
          </w:p>
        </w:tc>
        <w:tc>
          <w:tcPr>
            <w:tcW w:w="6804" w:type="dxa"/>
          </w:tcPr>
          <w:p>
            <w:pPr>
              <w:spacing w:line="360" w:lineRule="auto"/>
              <w:jc w:val="left"/>
              <w:rPr>
                <w:rFonts w:hint="eastAsia" w:ascii="宋体" w:hAnsi="宋体" w:eastAsia="宋体"/>
                <w:b/>
                <w:color w:val="000000" w:themeColor="text1"/>
                <w:spacing w:val="-20"/>
                <w:sz w:val="20"/>
                <w:szCs w:val="20"/>
                <w:u w:val="single"/>
                <w:lang w:eastAsia="zh-CN"/>
              </w:rPr>
            </w:pPr>
            <w:r>
              <w:rPr>
                <w:rFonts w:hint="eastAsia" w:ascii="宋体" w:hAnsi="宋体"/>
                <w:b w:val="0"/>
                <w:bCs/>
                <w:color w:val="000000" w:themeColor="text1"/>
                <w:sz w:val="21"/>
                <w:szCs w:val="21"/>
              </w:rPr>
              <w:t>方针、目标管理；文件、记录控制程；管理评审；内审管理；人员、部门职能职责和权限；风险识别评价管理；采购过程相关等过程、销售过程、客户满意等及相应质量管理体系运行过程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color w:val="000000"/>
                <w:sz w:val="20"/>
                <w:szCs w:val="20"/>
                <w:lang w:val="en-US" w:eastAsia="zh-CN"/>
              </w:rPr>
              <w:t>技术部</w:t>
            </w:r>
          </w:p>
        </w:tc>
        <w:tc>
          <w:tcPr>
            <w:tcW w:w="6804" w:type="dxa"/>
          </w:tcPr>
          <w:p>
            <w:pPr>
              <w:spacing w:line="360" w:lineRule="auto"/>
              <w:jc w:val="both"/>
              <w:rPr>
                <w:rFonts w:hint="eastAsia" w:ascii="宋体" w:hAnsi="宋体" w:eastAsia="宋体"/>
                <w:b/>
                <w:color w:val="000000" w:themeColor="text1"/>
                <w:spacing w:val="-20"/>
                <w:sz w:val="20"/>
                <w:szCs w:val="20"/>
                <w:u w:val="single"/>
                <w:lang w:eastAsia="zh-CN"/>
              </w:rPr>
            </w:pPr>
            <w:r>
              <w:rPr>
                <w:rFonts w:hint="eastAsia" w:ascii="宋体" w:hAnsi="宋体"/>
                <w:b w:val="0"/>
                <w:bCs/>
                <w:color w:val="000000" w:themeColor="text1"/>
                <w:sz w:val="21"/>
                <w:szCs w:val="21"/>
                <w:lang w:val="en-US" w:eastAsia="zh-CN"/>
              </w:rPr>
              <w:t>产品的设计开发</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119" w:type="dxa"/>
            <w:vAlign w:val="center"/>
          </w:tcPr>
          <w:p>
            <w:pPr>
              <w:jc w:val="center"/>
              <w:rPr>
                <w:rFonts w:ascii="宋体" w:hAnsi="宋体"/>
                <w:b/>
                <w:color w:val="000000" w:themeColor="text1"/>
                <w:sz w:val="20"/>
                <w:szCs w:val="20"/>
              </w:rPr>
            </w:pPr>
            <w:r>
              <w:rPr>
                <w:rFonts w:hint="eastAsia" w:ascii="宋体" w:hAnsi="宋体"/>
                <w:b/>
                <w:color w:val="000000"/>
                <w:sz w:val="20"/>
                <w:szCs w:val="20"/>
                <w:lang w:val="en-US" w:eastAsia="zh-CN"/>
              </w:rPr>
              <w:t>生产部</w:t>
            </w:r>
          </w:p>
        </w:tc>
        <w:tc>
          <w:tcPr>
            <w:tcW w:w="6804" w:type="dxa"/>
          </w:tcPr>
          <w:p>
            <w:pPr>
              <w:spacing w:line="360" w:lineRule="auto"/>
              <w:jc w:val="left"/>
              <w:rPr>
                <w:rFonts w:ascii="宋体" w:hAnsi="宋体"/>
                <w:b/>
                <w:color w:val="000000" w:themeColor="text1"/>
                <w:spacing w:val="-20"/>
                <w:sz w:val="20"/>
                <w:szCs w:val="20"/>
                <w:u w:val="single"/>
              </w:rPr>
            </w:pPr>
            <w:r>
              <w:rPr>
                <w:rFonts w:hint="eastAsia" w:ascii="宋体" w:hAnsi="宋体"/>
                <w:b w:val="0"/>
                <w:bCs/>
                <w:color w:val="000000"/>
                <w:spacing w:val="-20"/>
                <w:sz w:val="21"/>
                <w:szCs w:val="21"/>
              </w:rPr>
              <w:t>基础设施、</w:t>
            </w:r>
            <w:r>
              <w:rPr>
                <w:rFonts w:hint="eastAsia" w:ascii="宋体" w:hAnsi="宋体"/>
                <w:b w:val="0"/>
                <w:bCs/>
                <w:color w:val="000000" w:themeColor="text1"/>
                <w:sz w:val="21"/>
                <w:szCs w:val="21"/>
                <w:lang w:val="en-US" w:eastAsia="zh-CN"/>
              </w:rPr>
              <w:t>生产</w:t>
            </w:r>
            <w:r>
              <w:rPr>
                <w:rFonts w:ascii="宋体" w:hAnsi="宋体"/>
                <w:b w:val="0"/>
                <w:bCs/>
                <w:color w:val="000000" w:themeColor="text1"/>
                <w:sz w:val="21"/>
                <w:szCs w:val="21"/>
              </w:rPr>
              <w:t>过程管理</w:t>
            </w:r>
            <w:r>
              <w:rPr>
                <w:rFonts w:hint="eastAsia" w:ascii="宋体" w:hAnsi="宋体"/>
                <w:b w:val="0"/>
                <w:bCs/>
                <w:color w:val="000000" w:themeColor="text1"/>
                <w:sz w:val="21"/>
                <w:szCs w:val="21"/>
              </w:rPr>
              <w:t>；</w:t>
            </w:r>
            <w:r>
              <w:rPr>
                <w:rFonts w:ascii="宋体" w:hAnsi="宋体"/>
                <w:b w:val="0"/>
                <w:bCs/>
                <w:color w:val="000000" w:themeColor="text1"/>
                <w:sz w:val="21"/>
                <w:szCs w:val="21"/>
              </w:rPr>
              <w:t>设备管理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bookmarkStart w:id="22" w:name="_GoBack"/>
      <w:bookmarkEnd w:id="22"/>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360" w:lineRule="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rPr>
                <w:b/>
                <w:color w:val="000000" w:themeColor="text1"/>
                <w:sz w:val="20"/>
                <w:szCs w:val="20"/>
              </w:rPr>
            </w:pPr>
            <w:r>
              <w:rPr>
                <w:rFonts w:hint="eastAsia"/>
                <w:b w:val="0"/>
                <w:bCs/>
                <w:color w:val="000000" w:themeColor="text1"/>
                <w:sz w:val="20"/>
                <w:szCs w:val="20"/>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360" w:lineRule="auto"/>
              <w:rPr>
                <w:rFonts w:hint="eastAsia"/>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相关方需求和期望识别情况</w:t>
            </w:r>
          </w:p>
          <w:p>
            <w:pPr>
              <w:numPr>
                <w:ilvl w:val="0"/>
                <w:numId w:val="0"/>
              </w:numPr>
              <w:spacing w:line="360" w:lineRule="auto"/>
            </w:pPr>
            <w:r>
              <w:rPr>
                <w:rFonts w:hint="eastAsia"/>
              </w:rPr>
              <w:t>公司识别并确定了利益相关方：顾客、外部供应商、员工及其他为本公司工作的人员或组织等。</w:t>
            </w:r>
          </w:p>
          <w:p>
            <w:pPr>
              <w:spacing w:line="360" w:lineRule="auto"/>
              <w:rPr>
                <w:b/>
                <w:color w:val="000000" w:themeColor="text1"/>
                <w:sz w:val="20"/>
                <w:szCs w:val="20"/>
              </w:rPr>
            </w:pPr>
            <w:r>
              <w:rPr>
                <w:rFonts w:hint="eastAsia"/>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rPr>
                <w:b/>
                <w:color w:val="000000" w:themeColor="text1"/>
              </w:rPr>
            </w:pPr>
            <w:r>
              <w:rPr>
                <w:rFonts w:hint="eastAsia"/>
                <w:b w:val="0"/>
                <w:bCs/>
                <w:color w:val="000000" w:themeColor="text1"/>
              </w:rPr>
              <w:t>最高管理者组织制定了方针：现行的管理方针在管理手册有专门的释议，具备适宜性。通过日常工作会议、口头交流等将质量方针的要求向全员传达和灌输，确保员工增强顾客满意和守法意识。管理方针：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auto"/>
              <w:rPr>
                <w:rFonts w:hint="eastAsia"/>
                <w:b/>
                <w:color w:val="000000" w:themeColor="text1"/>
              </w:rPr>
            </w:pPr>
            <w:r>
              <w:rPr>
                <w:rFonts w:hint="eastAsia"/>
                <w:b/>
                <w:color w:val="000000" w:themeColor="text1"/>
              </w:rPr>
              <w:t>风险识别与控制策划（QMS）</w:t>
            </w:r>
          </w:p>
          <w:p>
            <w:pPr>
              <w:numPr>
                <w:ilvl w:val="0"/>
                <w:numId w:val="0"/>
              </w:numPr>
              <w:spacing w:line="360" w:lineRule="auto"/>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sz w:val="20"/>
              </w:rPr>
              <w:t>精密零部件的加工，工业缝纫机的设计生产和销售</w:t>
            </w:r>
          </w:p>
          <w:p>
            <w:pPr>
              <w:tabs>
                <w:tab w:val="left" w:pos="540"/>
              </w:tabs>
              <w:spacing w:line="300" w:lineRule="exact"/>
              <w:ind w:left="201" w:hanging="201" w:hangingChars="100"/>
              <w:jc w:val="left"/>
              <w:rPr>
                <w:rFonts w:ascii="宋体" w:hAnsi="宋体"/>
                <w:b/>
                <w:color w:val="auto"/>
                <w:sz w:val="20"/>
                <w:szCs w:val="20"/>
                <w:u w:val="single"/>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精密加工、组装测试</w:t>
            </w:r>
            <w:r>
              <w:rPr>
                <w:rFonts w:hint="eastAsia" w:ascii="宋体" w:hAnsi="宋体"/>
                <w:b/>
                <w:color w:val="auto"/>
                <w:sz w:val="20"/>
                <w:szCs w:val="20"/>
                <w:u w:val="single"/>
              </w:rPr>
              <w:t xml:space="preserve">                                              ，</w:t>
            </w:r>
          </w:p>
          <w:p>
            <w:pPr>
              <w:tabs>
                <w:tab w:val="left" w:pos="540"/>
              </w:tabs>
              <w:spacing w:line="300" w:lineRule="exact"/>
              <w:ind w:left="201" w:hanging="201" w:hangingChars="100"/>
              <w:jc w:val="left"/>
              <w:rPr>
                <w:rFonts w:ascii="宋体" w:hAnsi="宋体"/>
                <w:b/>
                <w:color w:val="auto"/>
                <w:sz w:val="20"/>
                <w:szCs w:val="20"/>
                <w:u w:val="single"/>
              </w:rPr>
            </w:pPr>
            <w:r>
              <w:rPr>
                <w:rFonts w:hint="eastAsia" w:ascii="宋体" w:hAnsi="宋体"/>
                <w:b/>
                <w:color w:val="auto"/>
                <w:sz w:val="20"/>
                <w:szCs w:val="20"/>
              </w:rPr>
              <w:t>需要确认过程</w:t>
            </w:r>
            <w:r>
              <w:rPr>
                <w:rFonts w:hint="eastAsia" w:ascii="宋体" w:hAnsi="宋体"/>
                <w:b/>
                <w:color w:val="auto"/>
                <w:sz w:val="20"/>
                <w:szCs w:val="20"/>
                <w:lang w:eastAsia="zh-CN"/>
              </w:rPr>
              <w:t>：</w:t>
            </w:r>
            <w:r>
              <w:rPr>
                <w:rFonts w:hint="eastAsia" w:ascii="宋体" w:hAnsi="宋体"/>
                <w:b/>
                <w:color w:val="auto"/>
                <w:sz w:val="20"/>
                <w:szCs w:val="20"/>
                <w:u w:val="single"/>
                <w:lang w:val="en-US" w:eastAsia="zh-CN"/>
              </w:rPr>
              <w:t>销售服务过程</w:t>
            </w:r>
            <w:r>
              <w:rPr>
                <w:rFonts w:hint="eastAsia" w:ascii="宋体" w:hAnsi="宋体"/>
                <w:b/>
                <w:color w:val="auto"/>
                <w:sz w:val="20"/>
                <w:szCs w:val="20"/>
              </w:rPr>
              <w:t xml:space="preserve">  </w:t>
            </w:r>
          </w:p>
          <w:p>
            <w:pPr>
              <w:tabs>
                <w:tab w:val="left" w:pos="540"/>
              </w:tabs>
              <w:spacing w:line="300" w:lineRule="exact"/>
              <w:ind w:left="201" w:hanging="201" w:hangingChars="100"/>
              <w:rPr>
                <w:rFonts w:ascii="宋体" w:hAnsi="宋体"/>
                <w:b/>
                <w:color w:val="auto"/>
                <w:sz w:val="20"/>
                <w:szCs w:val="20"/>
              </w:rPr>
            </w:pPr>
            <w:r>
              <w:rPr>
                <w:b/>
                <w:color w:val="auto"/>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auto"/>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auto"/>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3"/>
              <w:numPr>
                <w:ilvl w:val="0"/>
                <w:numId w:val="0"/>
              </w:numPr>
              <w:tabs>
                <w:tab w:val="left" w:pos="540"/>
              </w:tabs>
              <w:spacing w:line="300" w:lineRule="exact"/>
              <w:ind w:leftChars="0" w:firstLine="211" w:firstLineChars="10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产品一次检验合格率            ≥95％</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顾客满意度                    ≥90分</w:t>
            </w:r>
          </w:p>
          <w:p>
            <w:pPr>
              <w:spacing w:line="360" w:lineRule="auto"/>
              <w:rPr>
                <w:rFonts w:ascii="宋体" w:hAnsi="宋体"/>
                <w:b/>
                <w:color w:val="000000" w:themeColor="text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w:t>
            </w:r>
            <w:r>
              <w:rPr>
                <w:rFonts w:hint="default" w:ascii="宋体" w:hAnsi="宋体"/>
                <w:b w:val="0"/>
                <w:bCs/>
                <w:color w:val="000000" w:themeColor="text1"/>
                <w:sz w:val="20"/>
                <w:szCs w:val="20"/>
              </w:rPr>
              <w:t>20</w:t>
            </w:r>
            <w:r>
              <w:rPr>
                <w:rFonts w:hint="eastAsia" w:ascii="宋体" w:hAnsi="宋体"/>
                <w:b w:val="0"/>
                <w:bCs/>
                <w:color w:val="000000" w:themeColor="text1"/>
                <w:sz w:val="20"/>
                <w:szCs w:val="20"/>
              </w:rPr>
              <w:t>年</w:t>
            </w:r>
            <w:r>
              <w:rPr>
                <w:rFonts w:hint="default" w:ascii="宋体" w:hAnsi="宋体"/>
                <w:b w:val="0"/>
                <w:bCs/>
                <w:color w:val="000000" w:themeColor="text1"/>
                <w:sz w:val="20"/>
                <w:szCs w:val="20"/>
              </w:rPr>
              <w:t>7</w:t>
            </w:r>
            <w:r>
              <w:rPr>
                <w:rFonts w:hint="eastAsia" w:ascii="宋体" w:hAnsi="宋体"/>
                <w:b w:val="0"/>
                <w:bCs/>
                <w:color w:val="000000" w:themeColor="text1"/>
                <w:sz w:val="20"/>
                <w:szCs w:val="20"/>
              </w:rPr>
              <w:t>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360" w:lineRule="auto"/>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Cs/>
                <w:iCs/>
              </w:rPr>
              <w:t>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ascii="宋体" w:hAnsi="宋体"/>
                <w:b w:val="0"/>
                <w:bCs/>
                <w:color w:val="000000" w:themeColor="text1"/>
                <w:sz w:val="20"/>
                <w:szCs w:val="20"/>
              </w:rPr>
            </w:pPr>
            <w:r>
              <w:rPr>
                <w:rFonts w:hint="eastAsia" w:ascii="宋体" w:hAnsi="宋体"/>
                <w:b w:val="0"/>
                <w:bCs/>
                <w:color w:val="000000" w:themeColor="text1"/>
                <w:sz w:val="20"/>
                <w:szCs w:val="20"/>
              </w:rPr>
              <w:t>主要生产设备包括：</w:t>
            </w:r>
            <w:r>
              <w:rPr>
                <w:rFonts w:hint="eastAsia" w:ascii="宋体" w:hAnsi="宋体"/>
                <w:color w:val="auto"/>
                <w:spacing w:val="-10"/>
                <w:sz w:val="20"/>
                <w:szCs w:val="20"/>
                <w:lang w:val="en-US" w:eastAsia="zh-CN"/>
              </w:rPr>
              <w:t>数控车床、加工中心、卧式普通车床、磨床、台钻、铣床、空压机</w:t>
            </w:r>
            <w:r>
              <w:rPr>
                <w:rFonts w:hint="eastAsia" w:ascii="宋体" w:hAnsi="宋体"/>
                <w:b w:val="0"/>
                <w:bCs/>
                <w:color w:val="000000" w:themeColor="text1"/>
                <w:sz w:val="20"/>
                <w:szCs w:val="20"/>
              </w:rPr>
              <w:t>等，可以满足生产需要。对设备按月方式进行点检维护保养，并实施。特种设备：无。</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车间内设备布置合理，通道部分不畅通，照明设施齐全，均配备了电风扇、消防设施等设施，作业场所光线较充足。生产区域对环境要求不高，目前工作环境符合生产需要。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rPr>
                <w:rFonts w:ascii="宋体" w:hAnsi="宋体"/>
                <w:b/>
                <w:color w:val="000000" w:themeColor="text1"/>
                <w:sz w:val="20"/>
                <w:szCs w:val="20"/>
              </w:rPr>
            </w:pPr>
            <w:r>
              <w:rPr>
                <w:rFonts w:hint="default" w:ascii="宋体" w:hAnsi="宋体"/>
                <w:b/>
                <w:color w:val="auto"/>
                <w:sz w:val="20"/>
                <w:szCs w:val="20"/>
              </w:rPr>
              <w:t>产品</w:t>
            </w:r>
            <w:r>
              <w:rPr>
                <w:rFonts w:hint="eastAsia" w:ascii="宋体" w:hAnsi="宋体"/>
                <w:b/>
                <w:color w:val="auto"/>
                <w:sz w:val="20"/>
                <w:szCs w:val="20"/>
              </w:rPr>
              <w:t>生产及检验均按策划的要求配置了相应的</w:t>
            </w:r>
            <w:r>
              <w:rPr>
                <w:rFonts w:hint="eastAsia" w:ascii="宋体" w:hAnsi="宋体" w:cs="Times New Roman"/>
                <w:b/>
                <w:color w:val="auto"/>
                <w:sz w:val="20"/>
                <w:szCs w:val="20"/>
              </w:rPr>
              <w:t>检测设备。主要检测设备有</w:t>
            </w:r>
            <w:r>
              <w:rPr>
                <w:rFonts w:hint="eastAsia" w:ascii="宋体" w:hAnsi="宋体" w:cs="Times New Roman"/>
                <w:b/>
                <w:color w:val="auto"/>
                <w:sz w:val="20"/>
                <w:szCs w:val="20"/>
                <w:lang w:eastAsia="zh-CN"/>
              </w:rPr>
              <w:t>游标卡尺、千分尺、内径百分表、高度尺、深度尺、</w:t>
            </w:r>
            <w:r>
              <w:rPr>
                <w:rFonts w:hint="eastAsia" w:ascii="宋体" w:hAnsi="宋体" w:cs="Times New Roman"/>
                <w:b/>
                <w:color w:val="auto"/>
                <w:sz w:val="20"/>
                <w:szCs w:val="20"/>
                <w:lang w:val="en-US" w:eastAsia="zh-CN"/>
              </w:rPr>
              <w:t>投影仪</w:t>
            </w:r>
            <w:r>
              <w:rPr>
                <w:rFonts w:hint="eastAsia" w:ascii="宋体" w:hAnsi="宋体" w:cs="Times New Roman"/>
                <w:b/>
                <w:color w:val="auto"/>
                <w:sz w:val="20"/>
                <w:szCs w:val="20"/>
              </w:rPr>
              <w:t>等。均能提供在用</w:t>
            </w:r>
            <w:r>
              <w:rPr>
                <w:rFonts w:hint="eastAsia" w:ascii="宋体" w:hAnsi="宋体"/>
                <w:b/>
                <w:color w:val="auto"/>
                <w:sz w:val="20"/>
                <w:szCs w:val="20"/>
              </w:rPr>
              <w:t>量具的有效检定或校准证。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val="0"/>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1. 针对方针的管理职责评审</w:t>
            </w:r>
          </w:p>
          <w:p>
            <w:pPr>
              <w:spacing w:line="360" w:lineRule="auto"/>
              <w:ind w:left="1"/>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（包括针对组织宗旨，制定相关管理方针政策、确保方针为员工理解并在运营中实施，监视方针的实施并评审方针的适宜性）</w:t>
            </w:r>
          </w:p>
          <w:p>
            <w:pPr>
              <w:spacing w:line="360" w:lineRule="auto"/>
              <w:ind w:left="1"/>
              <w:rPr>
                <w:b/>
                <w:color w:val="000000" w:themeColor="text1"/>
                <w:sz w:val="20"/>
                <w:szCs w:val="20"/>
              </w:rPr>
            </w:pPr>
            <w:r>
              <w:rPr>
                <w:rFonts w:hint="eastAsia" w:ascii="宋体" w:hAnsi="宋体" w:eastAsia="宋体" w:cs="宋体"/>
                <w:color w:val="000000" w:themeColor="text1"/>
                <w:sz w:val="21"/>
                <w:szCs w:val="21"/>
              </w:rPr>
              <w:t>最高管理者组织制定了方针：现行的管理方针在管理手册有专门的释议，具备适宜性。通过</w:t>
            </w:r>
            <w:r>
              <w:rPr>
                <w:rFonts w:hint="eastAsia" w:ascii="宋体" w:hAnsi="宋体" w:eastAsia="宋体" w:cs="宋体"/>
                <w:color w:val="000000"/>
                <w:sz w:val="21"/>
                <w:szCs w:val="21"/>
              </w:rPr>
              <w:t>日常工作会议、口头交流</w:t>
            </w:r>
            <w:r>
              <w:rPr>
                <w:rFonts w:hint="eastAsia" w:ascii="宋体" w:hAnsi="宋体" w:eastAsia="宋体" w:cs="宋体"/>
                <w:color w:val="000000" w:themeColor="text1"/>
                <w:sz w:val="21"/>
                <w:szCs w:val="21"/>
              </w:rPr>
              <w:t>等</w:t>
            </w:r>
            <w:r>
              <w:rPr>
                <w:rFonts w:hint="eastAsia" w:ascii="宋体" w:hAnsi="宋体" w:eastAsia="宋体" w:cs="宋体"/>
                <w:color w:val="000000"/>
                <w:sz w:val="21"/>
                <w:szCs w:val="21"/>
              </w:rPr>
              <w:t>将质量方针的要求向全员传达和灌输</w:t>
            </w:r>
            <w:r>
              <w:rPr>
                <w:rFonts w:hint="eastAsia" w:ascii="宋体" w:hAnsi="宋体" w:eastAsia="宋体" w:cs="宋体"/>
                <w:color w:val="000000" w:themeColor="text1"/>
                <w:sz w:val="21"/>
                <w:szCs w:val="21"/>
              </w:rPr>
              <w:t>，</w:t>
            </w:r>
            <w:r>
              <w:rPr>
                <w:rFonts w:hint="eastAsia" w:ascii="宋体" w:hAnsi="宋体" w:eastAsia="宋体" w:cs="宋体"/>
                <w:color w:val="000000"/>
                <w:sz w:val="21"/>
                <w:szCs w:val="21"/>
              </w:rPr>
              <w:t>确保员工增强顾客满意和守法意识</w:t>
            </w:r>
            <w:r>
              <w:rPr>
                <w:rFonts w:hint="eastAsia" w:ascii="宋体" w:hAnsi="宋体" w:eastAsia="宋体" w:cs="宋体"/>
                <w:color w:val="000000" w:themeColor="text1"/>
                <w:sz w:val="21"/>
                <w:szCs w:val="21"/>
              </w:rPr>
              <w:t>。管理方针：</w:t>
            </w:r>
            <w:r>
              <w:rPr>
                <w:rFonts w:hint="eastAsia" w:ascii="宋体" w:hAnsi="宋体" w:eastAsia="宋体" w:cs="宋体"/>
                <w:sz w:val="21"/>
                <w:szCs w:val="21"/>
              </w:rPr>
              <w:t>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159" w:hanging="167" w:hangingChars="79"/>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2. 组织内部沟通的充分性与效果；（OHSMS员工参与风险管理/健康安全事务的关心和影响力；组织对外联络关注顾客的感受情况、信息交流包括通报相关方的情况等）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3.  QMS 组织对重要过程实施控制的结果</w:t>
            </w:r>
          </w:p>
          <w:p>
            <w:pPr>
              <w:spacing w:line="360" w:lineRule="auto"/>
              <w:ind w:left="193" w:leftChars="42" w:hanging="105" w:hangingChars="50"/>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(包括对QMS关键工序(过程)、特殊过程控制;评价组织对过程实施控制情况/)</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(包括对QMS关键工序(过程)、特殊过程控制;评价组织对过程实施控制情况/)</w:t>
            </w:r>
          </w:p>
          <w:p>
            <w:pPr>
              <w:spacing w:line="360" w:lineRule="auto"/>
              <w:rPr>
                <w:b/>
                <w:color w:val="000000" w:themeColor="text1"/>
                <w:sz w:val="20"/>
                <w:szCs w:val="20"/>
              </w:rPr>
            </w:pPr>
            <w:r>
              <w:rPr>
                <w:rFonts w:hint="eastAsia" w:ascii="宋体" w:hAnsi="宋体" w:eastAsia="宋体" w:cs="宋体"/>
                <w:color w:val="000000"/>
                <w:sz w:val="21"/>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r>
              <w:rPr>
                <w:rFonts w:hint="eastAsia" w:ascii="宋体" w:hAnsi="宋体" w:eastAsia="宋体" w:cs="宋体"/>
                <w:color w:val="000000"/>
                <w:sz w:val="21"/>
                <w:szCs w:val="21"/>
                <w:lang w:val="en-US" w:eastAsia="zh-CN"/>
              </w:rPr>
              <w:t>企业产品单一，客户固定，无关键工序和特殊过程，</w:t>
            </w:r>
            <w:r>
              <w:rPr>
                <w:rFonts w:hint="eastAsia" w:ascii="宋体" w:hAnsi="宋体" w:eastAsia="宋体" w:cs="宋体"/>
                <w:sz w:val="21"/>
                <w:szCs w:val="21"/>
              </w:rPr>
              <w:t>能力</w:t>
            </w:r>
            <w:r>
              <w:rPr>
                <w:rFonts w:hint="eastAsia" w:ascii="宋体" w:hAnsi="宋体" w:eastAsia="宋体" w:cs="宋体"/>
                <w:sz w:val="21"/>
                <w:szCs w:val="21"/>
                <w:lang w:val="en-US" w:eastAsia="zh-CN"/>
              </w:rPr>
              <w:t>满足</w:t>
            </w:r>
            <w:r>
              <w:rPr>
                <w:rFonts w:hint="eastAsia" w:ascii="宋体" w:hAnsi="宋体" w:eastAsia="宋体" w:cs="宋体"/>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rPr>
                <w:rFonts w:hint="eastAsia"/>
                <w:b w:val="0"/>
                <w:bCs/>
                <w:color w:val="000000" w:themeColor="text1"/>
                <w:sz w:val="20"/>
                <w:szCs w:val="20"/>
              </w:rPr>
            </w:pPr>
            <w:r>
              <w:rPr>
                <w:rFonts w:hint="eastAsia"/>
                <w:b w:val="0"/>
                <w:bCs/>
                <w:color w:val="000000" w:themeColor="text1"/>
                <w:sz w:val="20"/>
                <w:szCs w:val="20"/>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360" w:lineRule="auto"/>
              <w:rPr>
                <w:b/>
                <w:color w:val="000000" w:themeColor="text1"/>
                <w:sz w:val="20"/>
                <w:szCs w:val="20"/>
              </w:rPr>
            </w:pPr>
            <w:r>
              <w:rPr>
                <w:rFonts w:hint="eastAsia"/>
                <w:b w:val="0"/>
                <w:bCs/>
                <w:color w:val="000000" w:themeColor="text1"/>
                <w:sz w:val="20"/>
                <w:szCs w:val="20"/>
              </w:rPr>
              <w:t>(应说明相关证据)：检验标准、检验记录等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default"/>
                <w:b/>
                <w:color w:val="000000" w:themeColor="text1"/>
                <w:sz w:val="20"/>
                <w:szCs w:val="20"/>
              </w:rPr>
              <w:t>无</w:t>
            </w:r>
          </w:p>
          <w:p>
            <w:pPr>
              <w:spacing w:line="300" w:lineRule="exact"/>
              <w:ind w:firstLine="197" w:firstLineChars="98"/>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b/>
                <w:color w:val="000000" w:themeColor="text1"/>
                <w:sz w:val="20"/>
                <w:szCs w:val="20"/>
              </w:rPr>
            </w:pPr>
            <w:r>
              <w:rPr>
                <w:rFonts w:hint="eastAsia" w:ascii="宋体" w:hAnsi="宋体" w:cs="宋体"/>
                <w:color w:val="000000" w:themeColor="text1"/>
                <w:szCs w:val="21"/>
              </w:rPr>
              <w:t>特种设备：无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360" w:lineRule="auto"/>
              <w:ind w:firstLine="105" w:firstLineChars="50"/>
              <w:rPr>
                <w:b/>
                <w:color w:val="auto"/>
                <w:sz w:val="20"/>
                <w:szCs w:val="20"/>
              </w:rPr>
            </w:pPr>
            <w:r>
              <w:rPr>
                <w:rFonts w:hint="eastAsia" w:ascii="宋体" w:hAnsi="宋体" w:cs="宋体"/>
                <w:color w:val="auto"/>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default" w:ascii="宋体" w:hAnsi="宋体" w:cs="宋体"/>
                <w:color w:val="auto"/>
                <w:szCs w:val="21"/>
              </w:rPr>
              <w:t>20</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-12月目标的测量，总体已达到或超过了规定的目标值。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360" w:lineRule="auto"/>
              <w:ind w:left="100" w:hanging="100" w:hangingChars="50"/>
              <w:rPr>
                <w:rFonts w:hint="eastAsia"/>
                <w:b/>
                <w:color w:val="auto"/>
                <w:sz w:val="20"/>
                <w:szCs w:val="20"/>
              </w:rPr>
            </w:pPr>
            <w:r>
              <w:rPr>
                <w:rFonts w:hint="eastAsia"/>
                <w:b/>
                <w:color w:val="auto"/>
                <w:sz w:val="20"/>
                <w:szCs w:val="20"/>
              </w:rPr>
              <w:t>顾客满意</w:t>
            </w:r>
          </w:p>
          <w:p>
            <w:pPr>
              <w:numPr>
                <w:ilvl w:val="0"/>
                <w:numId w:val="0"/>
              </w:numPr>
              <w:spacing w:line="360" w:lineRule="auto"/>
              <w:ind w:leftChars="-50"/>
              <w:rPr>
                <w:b/>
                <w:color w:val="auto"/>
                <w:sz w:val="20"/>
                <w:szCs w:val="20"/>
              </w:rPr>
            </w:pPr>
            <w:r>
              <w:rPr>
                <w:rFonts w:hint="eastAsia" w:ascii="宋体" w:hAnsi="宋体" w:cs="宋体"/>
                <w:color w:val="auto"/>
                <w:szCs w:val="21"/>
              </w:rPr>
              <w:t>公司建立了顾客满意度监视和测量控制程序，对顾客投诉处理及顾客满意度评价做了明确的规定，并按规定对顾客反馈及时处理。近年来未发生重大顾客投诉和产品质量事故。顾客满意度调查按规定实施，2</w:t>
            </w:r>
            <w:r>
              <w:rPr>
                <w:rFonts w:hint="eastAsia" w:ascii="宋体" w:hAnsi="宋体" w:cs="宋体"/>
                <w:color w:val="auto"/>
                <w:szCs w:val="21"/>
                <w:lang w:val="en-US" w:eastAsia="zh-CN"/>
              </w:rPr>
              <w:t>020</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月实施，满意度评价达9</w:t>
            </w:r>
            <w:r>
              <w:rPr>
                <w:rFonts w:hint="eastAsia" w:ascii="宋体" w:hAnsi="宋体" w:cs="宋体"/>
                <w:color w:val="auto"/>
                <w:szCs w:val="21"/>
                <w:lang w:val="en-US" w:eastAsia="zh-CN"/>
              </w:rPr>
              <w:t>6</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auto"/>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40" w:lineRule="auto"/>
              <w:ind w:firstLine="420" w:firstLineChars="200"/>
              <w:rPr>
                <w:b/>
                <w:color w:val="000000" w:themeColor="text1"/>
                <w:sz w:val="20"/>
                <w:szCs w:val="20"/>
              </w:rPr>
            </w:pPr>
            <w:r>
              <w:rPr>
                <w:rFonts w:hint="eastAsia" w:ascii="宋体" w:hAnsi="宋体" w:cs="宋体"/>
                <w:szCs w:val="21"/>
              </w:rPr>
              <w:t>建立有《内部审核控制程序》，规定了内审频次一年一次，内审时间：</w:t>
            </w:r>
            <w:r>
              <w:rPr>
                <w:rFonts w:hint="eastAsia"/>
                <w:szCs w:val="21"/>
              </w:rPr>
              <w:t>20</w:t>
            </w:r>
            <w:r>
              <w:rPr>
                <w:rFonts w:hint="eastAsia"/>
                <w:szCs w:val="21"/>
                <w:lang w:val="en-US" w:eastAsia="zh-CN"/>
              </w:rPr>
              <w:t>20</w:t>
            </w:r>
            <w:r>
              <w:rPr>
                <w:rFonts w:hint="eastAsia"/>
                <w:szCs w:val="21"/>
              </w:rPr>
              <w:t>年1</w:t>
            </w:r>
            <w:r>
              <w:rPr>
                <w:rFonts w:hint="eastAsia"/>
                <w:szCs w:val="21"/>
                <w:lang w:val="en-US" w:eastAsia="zh-CN"/>
              </w:rPr>
              <w:t>0</w:t>
            </w:r>
            <w:r>
              <w:rPr>
                <w:rFonts w:hint="eastAsia"/>
                <w:szCs w:val="21"/>
              </w:rPr>
              <w:t>月</w:t>
            </w:r>
            <w:r>
              <w:rPr>
                <w:rFonts w:hint="eastAsia"/>
                <w:szCs w:val="21"/>
                <w:lang w:val="en-US" w:eastAsia="zh-CN"/>
              </w:rPr>
              <w:t>15</w:t>
            </w:r>
            <w:r>
              <w:rPr>
                <w:rFonts w:hint="eastAsia"/>
                <w:szCs w:val="21"/>
              </w:rPr>
              <w:t>日-1</w:t>
            </w:r>
            <w:r>
              <w:rPr>
                <w:rFonts w:hint="eastAsia"/>
                <w:szCs w:val="21"/>
                <w:lang w:val="en-US" w:eastAsia="zh-CN"/>
              </w:rPr>
              <w:t>6</w:t>
            </w:r>
            <w:r>
              <w:rPr>
                <w:rFonts w:hint="eastAsia"/>
                <w:szCs w:val="21"/>
              </w:rPr>
              <w:t>日</w:t>
            </w:r>
            <w:r>
              <w:rPr>
                <w:rFonts w:hint="eastAsia" w:ascii="宋体" w:hAnsi="宋体" w:cs="宋体"/>
                <w:szCs w:val="21"/>
              </w:rPr>
              <w:t>，拟定了审核计划，明确了内审范围，内审人员经</w:t>
            </w:r>
            <w:r>
              <w:rPr>
                <w:rFonts w:hint="eastAsia"/>
                <w:szCs w:val="21"/>
              </w:rPr>
              <w:t>培训合格上岗，能力满足要求，未出现审核本部门情况，内审不符合项</w:t>
            </w:r>
            <w:r>
              <w:rPr>
                <w:rFonts w:hint="eastAsia"/>
                <w:szCs w:val="21"/>
                <w:lang w:val="en-US" w:eastAsia="zh-CN"/>
              </w:rPr>
              <w:t>1</w:t>
            </w:r>
            <w:r>
              <w:rPr>
                <w:rFonts w:hint="eastAsia"/>
                <w:szCs w:val="21"/>
              </w:rPr>
              <w:t>项，涉及</w:t>
            </w:r>
            <w:r>
              <w:rPr>
                <w:rFonts w:hint="eastAsia"/>
                <w:szCs w:val="21"/>
                <w:lang w:val="en-US" w:eastAsia="zh-CN"/>
              </w:rPr>
              <w:t>办公室7.5.3.2</w:t>
            </w:r>
            <w:r>
              <w:rPr>
                <w:rFonts w:hint="eastAsia"/>
                <w:szCs w:val="21"/>
              </w:rPr>
              <w:t>条款，不符合事实描述分别是“</w:t>
            </w:r>
            <w:r>
              <w:rPr>
                <w:rFonts w:hint="eastAsia" w:ascii="宋体" w:hAnsi="宋体" w:cs="宋体"/>
                <w:szCs w:val="21"/>
              </w:rPr>
              <w:t>检查发现</w:t>
            </w:r>
            <w:r>
              <w:rPr>
                <w:rFonts w:hint="eastAsia"/>
              </w:rPr>
              <w:t>《</w:t>
            </w:r>
            <w:r>
              <w:rPr>
                <w:rFonts w:hint="eastAsia" w:ascii="宋体" w:hAnsi="宋体"/>
                <w:szCs w:val="21"/>
              </w:rPr>
              <w:t>中华人民共和国计量法</w:t>
            </w:r>
            <w:r>
              <w:rPr>
                <w:rFonts w:hint="eastAsia"/>
              </w:rPr>
              <w:t>》</w:t>
            </w:r>
            <w:r>
              <w:rPr>
                <w:rFonts w:hint="eastAsia" w:ascii="宋体" w:hAnsi="宋体" w:cs="宋体"/>
                <w:szCs w:val="21"/>
              </w:rPr>
              <w:t>不是最新版本</w:t>
            </w:r>
            <w:r>
              <w:rPr>
                <w:rFonts w:hint="eastAsia"/>
                <w:szCs w:val="21"/>
              </w:rPr>
              <w:t>”，针对该</w:t>
            </w:r>
            <w:r>
              <w:rPr>
                <w:rFonts w:hint="eastAsia"/>
                <w:szCs w:val="21"/>
                <w:lang w:val="en-US" w:eastAsia="zh-CN"/>
              </w:rPr>
              <w:t>1</w:t>
            </w:r>
            <w:r>
              <w:rPr>
                <w:rFonts w:hint="eastAsia"/>
                <w:szCs w:val="21"/>
              </w:rPr>
              <w:t>个不符合项，已及时采取纠正措施后，经内审员验证关闭。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auto"/>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10</w:t>
            </w:r>
            <w:r>
              <w:rPr>
                <w:rFonts w:hint="eastAsia" w:ascii="宋体" w:hAnsi="宋体"/>
                <w:kern w:val="0"/>
                <w:szCs w:val="21"/>
              </w:rPr>
              <w:t>月</w:t>
            </w:r>
            <w:r>
              <w:rPr>
                <w:rFonts w:hint="eastAsia" w:ascii="宋体" w:hAnsi="宋体"/>
                <w:kern w:val="0"/>
                <w:szCs w:val="21"/>
                <w:lang w:val="en-US" w:eastAsia="zh-CN"/>
              </w:rPr>
              <w:t>30</w:t>
            </w:r>
            <w:r>
              <w:rPr>
                <w:rFonts w:hint="eastAsia" w:ascii="宋体" w:hAnsi="宋体"/>
                <w:kern w:val="0"/>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精密零部件的加工，工业缝纫机的设计生产和销售。</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1607820</wp:posOffset>
            </wp:positionH>
            <wp:positionV relativeFrom="paragraph">
              <wp:posOffset>287655</wp:posOffset>
            </wp:positionV>
            <wp:extent cx="653415" cy="502285"/>
            <wp:effectExtent l="0" t="0" r="6985" b="5715"/>
            <wp:wrapNone/>
            <wp:docPr id="3" name="图片 3"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俐-签名"/>
                    <pic:cNvPicPr>
                      <a:picLocks noChangeAspect="1"/>
                    </pic:cNvPicPr>
                  </pic:nvPicPr>
                  <pic:blipFill>
                    <a:blip r:embed="rId6"/>
                    <a:stretch>
                      <a:fillRect/>
                    </a:stretch>
                  </pic:blipFill>
                  <pic:spPr>
                    <a:xfrm>
                      <a:off x="0" y="0"/>
                      <a:ext cx="653415" cy="50228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2503170</wp:posOffset>
            </wp:positionH>
            <wp:positionV relativeFrom="paragraph">
              <wp:posOffset>395605</wp:posOffset>
            </wp:positionV>
            <wp:extent cx="855980" cy="710565"/>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7"/>
                    <a:stretch>
                      <a:fillRect/>
                    </a:stretch>
                  </pic:blipFill>
                  <pic:spPr>
                    <a:xfrm>
                      <a:off x="0" y="0"/>
                      <a:ext cx="855980" cy="710565"/>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3360" behindDoc="0" locked="0" layoutInCell="1" allowOverlap="1">
            <wp:simplePos x="0" y="0"/>
            <wp:positionH relativeFrom="column">
              <wp:posOffset>1595120</wp:posOffset>
            </wp:positionH>
            <wp:positionV relativeFrom="paragraph">
              <wp:posOffset>132080</wp:posOffset>
            </wp:positionV>
            <wp:extent cx="769620" cy="327660"/>
            <wp:effectExtent l="0" t="0" r="5080" b="2540"/>
            <wp:wrapNone/>
            <wp:docPr id="4" name="图片 4" descr="王志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王志慧"/>
                    <pic:cNvPicPr>
                      <a:picLocks noChangeAspect="1"/>
                    </pic:cNvPicPr>
                  </pic:nvPicPr>
                  <pic:blipFill>
                    <a:blip r:embed="rId8"/>
                    <a:stretch>
                      <a:fillRect/>
                    </a:stretch>
                  </pic:blipFill>
                  <pic:spPr>
                    <a:xfrm>
                      <a:off x="0" y="0"/>
                      <a:ext cx="769620" cy="32766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7456" behindDoc="0" locked="0" layoutInCell="1" allowOverlap="1">
            <wp:simplePos x="0" y="0"/>
            <wp:positionH relativeFrom="column">
              <wp:posOffset>699770</wp:posOffset>
            </wp:positionH>
            <wp:positionV relativeFrom="paragraph">
              <wp:posOffset>40640</wp:posOffset>
            </wp:positionV>
            <wp:extent cx="653415" cy="502285"/>
            <wp:effectExtent l="0" t="0" r="6985" b="5715"/>
            <wp:wrapNone/>
            <wp:docPr id="6" name="图片 6"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俐-签名"/>
                    <pic:cNvPicPr>
                      <a:picLocks noChangeAspect="1"/>
                    </pic:cNvPicPr>
                  </pic:nvPicPr>
                  <pic:blipFill>
                    <a:blip r:embed="rId6"/>
                    <a:stretch>
                      <a:fillRect/>
                    </a:stretch>
                  </pic:blipFill>
                  <pic:spPr>
                    <a:xfrm>
                      <a:off x="0" y="0"/>
                      <a:ext cx="653415" cy="502285"/>
                    </a:xfrm>
                    <a:prstGeom prst="rect">
                      <a:avLst/>
                    </a:prstGeom>
                  </pic:spPr>
                </pic:pic>
              </a:graphicData>
            </a:graphic>
          </wp:anchor>
        </w:drawing>
      </w:r>
      <w:r>
        <w:rPr>
          <w:rFonts w:hint="eastAsia"/>
          <w:b/>
          <w:color w:val="000000" w:themeColor="text1"/>
          <w:szCs w:val="21"/>
        </w:rPr>
        <w:t xml:space="preserve">组长签字:                         </w:t>
      </w:r>
      <w:r>
        <w:rPr>
          <w:rFonts w:hint="eastAsia"/>
          <w:b/>
          <w:color w:val="000000" w:themeColor="text1"/>
        </w:rPr>
        <w:t>日期</w:t>
      </w:r>
      <w:r>
        <w:rPr>
          <w:rFonts w:hint="eastAsia"/>
          <w:b/>
          <w:color w:val="000000" w:themeColor="text1"/>
          <w:lang w:val="en-US" w:eastAsia="zh-CN"/>
        </w:rPr>
        <w:t xml:space="preserve">:   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 xml:space="preserve">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BA4B"/>
    <w:multiLevelType w:val="singleLevel"/>
    <w:tmpl w:val="2790BA4B"/>
    <w:lvl w:ilvl="0" w:tentative="0">
      <w:start w:val="4"/>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0C5D64"/>
    <w:multiLevelType w:val="singleLevel"/>
    <w:tmpl w:val="490C5D64"/>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C353A4"/>
    <w:rsid w:val="1BBC10F1"/>
    <w:rsid w:val="1C14572F"/>
    <w:rsid w:val="23E73A0D"/>
    <w:rsid w:val="27274588"/>
    <w:rsid w:val="2A77348F"/>
    <w:rsid w:val="2E602687"/>
    <w:rsid w:val="401A5B79"/>
    <w:rsid w:val="63D83A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iPriority w:val="0"/>
    <w:rPr>
      <w:sz w:val="28"/>
    </w:r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2020-12-23T02:15:17Z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