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陕西精一工业科技有限公司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olor w:val="auto"/>
                <w:szCs w:val="21"/>
                <w:lang w:val="en-US" w:eastAsia="zh-CN"/>
              </w:rPr>
              <w:t>91611100MA6TJT5X9A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color w:val="auto"/>
                <w:szCs w:val="21"/>
                <w:lang w:val="en-US" w:eastAsia="zh-CN"/>
              </w:rPr>
              <w:t>91611100MA6TJT5X9A</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63360" behindDoc="0" locked="0" layoutInCell="1" allowOverlap="1">
            <wp:simplePos x="0" y="0"/>
            <wp:positionH relativeFrom="column">
              <wp:posOffset>-504190</wp:posOffset>
            </wp:positionH>
            <wp:positionV relativeFrom="paragraph">
              <wp:posOffset>-881380</wp:posOffset>
            </wp:positionV>
            <wp:extent cx="7209155" cy="10586720"/>
            <wp:effectExtent l="0" t="0" r="4445" b="5080"/>
            <wp:wrapNone/>
            <wp:docPr id="3" name="图片 3" descr="受审核方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受审核方现场信息确认表"/>
                    <pic:cNvPicPr>
                      <a:picLocks noChangeAspect="1"/>
                    </pic:cNvPicPr>
                  </pic:nvPicPr>
                  <pic:blipFill>
                    <a:blip r:embed="rId5"/>
                    <a:stretch>
                      <a:fillRect/>
                    </a:stretch>
                  </pic:blipFill>
                  <pic:spPr>
                    <a:xfrm>
                      <a:off x="0" y="0"/>
                      <a:ext cx="7209155" cy="1058672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3980180</wp:posOffset>
                  </wp:positionH>
                  <wp:positionV relativeFrom="paragraph">
                    <wp:posOffset>43180</wp:posOffset>
                  </wp:positionV>
                  <wp:extent cx="390525" cy="309245"/>
                  <wp:effectExtent l="0" t="0" r="3175"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90525" cy="30924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spacing w:line="360" w:lineRule="auto"/>
              <w:ind w:firstLine="408"/>
              <w:rPr>
                <w:color w:val="000000"/>
                <w:szCs w:val="21"/>
              </w:rPr>
            </w:pPr>
            <w:r>
              <w:rPr>
                <w:rFonts w:hint="eastAsia"/>
                <w:color w:val="000000"/>
                <w:szCs w:val="21"/>
              </w:rPr>
              <w:t>受审核方代表签字（盖章）：</w:t>
            </w:r>
          </w:p>
          <w:p>
            <w:pPr>
              <w:spacing w:line="360" w:lineRule="auto"/>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2020.12.22</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363927"/>
    <w:rsid w:val="54941625"/>
    <w:rsid w:val="76FC1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2020-12-23T06:50:32Z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