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西安标准精密机械有限公司</w:t>
      </w:r>
      <w:bookmarkEnd w:id="0"/>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Xi'an Standard Precision Machinery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陕西省西安市未央区西围墙工业园3号路14号院</w:t>
      </w:r>
      <w:bookmarkEnd w:id="2"/>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710000</w:t>
      </w:r>
      <w:bookmarkEnd w:id="3"/>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(英文)：No. 14, No. 3 road, West Wall Industrial Park, Weiyang District, Shaanxi Province</w:t>
      </w:r>
    </w:p>
    <w:p>
      <w:pPr>
        <w:pStyle w:val="2"/>
        <w:spacing w:line="480" w:lineRule="auto"/>
        <w:ind w:firstLine="0"/>
        <w:rPr>
          <w:b/>
          <w:color w:val="000000" w:themeColor="text1"/>
          <w:sz w:val="22"/>
          <w:szCs w:val="22"/>
        </w:rPr>
      </w:pPr>
      <w:r>
        <w:rPr>
          <w:rFonts w:hint="eastAsia" w:ascii="宋体" w:hAnsi="宋体" w:eastAsia="宋体" w:cs="宋体"/>
          <w:b/>
          <w:color w:val="000000" w:themeColor="text1"/>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陕西省西安市雁塔区科技六路1号</w:t>
      </w:r>
      <w:bookmarkEnd w:id="4"/>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710065</w:t>
      </w:r>
      <w:bookmarkEnd w:id="5"/>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(英文)：No. 1, No. 6 Science and Technology Road, Yanta district, Xi 'an city,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916101047350459639</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18691886819</w:t>
      </w:r>
      <w:bookmarkEnd w:id="8"/>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吕珂玲</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杨杰</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20</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4" w:name="审核范围"/>
      <w:r>
        <w:rPr>
          <w:rFonts w:hint="eastAsia"/>
          <w:b/>
          <w:color w:val="000000" w:themeColor="text1"/>
          <w:sz w:val="22"/>
          <w:szCs w:val="22"/>
        </w:rPr>
        <w:t>机械加工</w:t>
      </w:r>
      <w:bookmarkEnd w:id="14"/>
    </w:p>
    <w:p>
      <w:pPr>
        <w:pStyle w:val="2"/>
        <w:spacing w:line="480" w:lineRule="auto"/>
        <w:ind w:firstLine="0"/>
        <w:rPr>
          <w:b/>
          <w:color w:val="000000" w:themeColor="text1"/>
          <w:sz w:val="22"/>
          <w:szCs w:val="22"/>
          <w:u w:val="single"/>
        </w:rPr>
      </w:pPr>
      <w:r>
        <w:rPr>
          <w:rFonts w:hint="eastAsia" w:ascii="宋体" w:hAnsi="宋体" w:eastAsia="宋体" w:cs="宋体"/>
          <w:b/>
          <w:color w:val="000000" w:themeColor="text1"/>
          <w:sz w:val="22"/>
          <w:szCs w:val="22"/>
        </w:rPr>
        <w:t>■</w:t>
      </w:r>
      <w:r>
        <w:rPr>
          <w:rFonts w:hint="eastAsia"/>
          <w:b/>
          <w:color w:val="000000" w:themeColor="text1"/>
          <w:sz w:val="22"/>
          <w:szCs w:val="22"/>
        </w:rPr>
        <w:t>QMS（英文：）：Mechanical processing</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-533400</wp:posOffset>
            </wp:positionH>
            <wp:positionV relativeFrom="paragraph">
              <wp:posOffset>-876300</wp:posOffset>
            </wp:positionV>
            <wp:extent cx="7290435" cy="10618470"/>
            <wp:effectExtent l="0" t="0" r="12065" b="11430"/>
            <wp:wrapNone/>
            <wp:docPr id="2" name="图片 2" descr="证书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证书确认书"/>
                    <pic:cNvPicPr>
                      <a:picLocks noChangeAspect="1"/>
                    </pic:cNvPicPr>
                  </pic:nvPicPr>
                  <pic:blipFill>
                    <a:blip r:embed="rId5"/>
                    <a:stretch>
                      <a:fillRect/>
                    </a:stretch>
                  </pic:blipFill>
                  <pic:spPr>
                    <a:xfrm>
                      <a:off x="0" y="0"/>
                      <a:ext cx="7290435" cy="10618470"/>
                    </a:xfrm>
                    <a:prstGeom prst="rect">
                      <a:avLst/>
                    </a:prstGeom>
                  </pic:spPr>
                </pic:pic>
              </a:graphicData>
            </a:graphic>
          </wp:anchor>
        </w:drawing>
      </w: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480" w:lineRule="auto"/>
        <w:ind w:firstLine="0"/>
        <w:rPr>
          <w:b/>
          <w:color w:val="000000" w:themeColor="text1"/>
          <w:sz w:val="18"/>
          <w:szCs w:val="18"/>
        </w:rPr>
      </w:pPr>
      <w:r>
        <w:rPr>
          <w:b/>
          <w:color w:val="000000" w:themeColor="text1"/>
          <w:sz w:val="18"/>
          <w:szCs w:val="18"/>
        </w:rPr>
        <w:t>注：</w:t>
      </w:r>
    </w:p>
    <w:p>
      <w:pPr>
        <w:pStyle w:val="2"/>
        <w:spacing w:line="480" w:lineRule="auto"/>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26A6FC4"/>
    <w:rsid w:val="1E6C37C8"/>
    <w:rsid w:val="6F2465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2020-12-25T00:44:44Z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