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-506095</wp:posOffset>
            </wp:positionH>
            <wp:positionV relativeFrom="paragraph">
              <wp:posOffset>-1052830</wp:posOffset>
            </wp:positionV>
            <wp:extent cx="7233285" cy="10582275"/>
            <wp:effectExtent l="0" t="0" r="5715" b="9525"/>
            <wp:wrapNone/>
            <wp:docPr id="3" name="图片 3" descr="审核计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审核计划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33285" cy="1058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西安标准精密机械有限公司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0726-2020-Q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赵晓春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18691886819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lkl@jnmi. cn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机械加工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17.10.02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2020年12月22日 下午至2020年12月22日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13709207775、15389253253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137160</wp:posOffset>
                  </wp:positionV>
                  <wp:extent cx="321945" cy="255270"/>
                  <wp:effectExtent l="0" t="0" r="8255" b="1143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45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13709207775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2020.12.22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2020.12.22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2020.12.22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  <w:bookmarkStart w:id="14" w:name="_GoBack"/>
      <w:bookmarkEnd w:id="14"/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2020年12月22日下午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14：00-14：30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首次会议：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14:30-17:00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通过对受审核方的管理、生产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/>
                <w:sz w:val="21"/>
                <w:szCs w:val="21"/>
                <w:lang w:eastAsia="zh-CN"/>
              </w:rPr>
              <w:t>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17：00-18:00</w:t>
            </w:r>
          </w:p>
        </w:tc>
        <w:tc>
          <w:tcPr>
            <w:tcW w:w="6665" w:type="dxa"/>
            <w:vAlign w:val="center"/>
          </w:tcPr>
          <w:p>
            <w:pPr>
              <w:spacing w:line="300" w:lineRule="exact"/>
              <w:ind w:firstLine="1260" w:firstLineChars="6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审核组与企业领导层沟通</w:t>
            </w:r>
          </w:p>
          <w:p>
            <w:pPr>
              <w:snapToGrid w:val="0"/>
              <w:spacing w:line="280" w:lineRule="exact"/>
              <w:ind w:firstLine="2100" w:firstLineChars="1000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李俐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32"/>
        <w:textAlignment w:val="center"/>
        <w:rPr>
          <w:rFonts w:ascii="华文细黑" w:hAnsi="华文细黑" w:eastAsia="华文细黑"/>
          <w:b w:val="0"/>
          <w:bCs/>
          <w:kern w:val="21"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kern w:val="21"/>
          <w:sz w:val="21"/>
          <w:szCs w:val="21"/>
        </w:rPr>
        <w:t>1）营业执照或相关证件副本原件；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32"/>
        <w:textAlignment w:val="center"/>
        <w:rPr>
          <w:rFonts w:ascii="华文细黑" w:hAnsi="华文细黑" w:eastAsia="华文细黑"/>
          <w:b w:val="0"/>
          <w:bCs/>
          <w:kern w:val="21"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kern w:val="21"/>
          <w:sz w:val="21"/>
          <w:szCs w:val="21"/>
        </w:rPr>
        <w:t>2）生产（安全）许可证、行业许可证、3C证书原件；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32"/>
        <w:textAlignment w:val="center"/>
        <w:rPr>
          <w:rFonts w:ascii="华文细黑" w:hAnsi="华文细黑" w:eastAsia="华文细黑"/>
          <w:b w:val="0"/>
          <w:bCs/>
          <w:kern w:val="21"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kern w:val="21"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32"/>
        <w:textAlignment w:val="center"/>
        <w:rPr>
          <w:rFonts w:ascii="华文细黑" w:hAnsi="华文细黑" w:eastAsia="华文细黑"/>
          <w:b w:val="0"/>
          <w:bCs/>
          <w:kern w:val="21"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kern w:val="21"/>
          <w:sz w:val="21"/>
          <w:szCs w:val="21"/>
        </w:rPr>
        <w:t>4）型式试验报告；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32"/>
        <w:textAlignment w:val="center"/>
        <w:rPr>
          <w:rFonts w:ascii="华文细黑" w:hAnsi="华文细黑" w:eastAsia="华文细黑"/>
          <w:b w:val="0"/>
          <w:bCs/>
          <w:kern w:val="21"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kern w:val="21"/>
          <w:sz w:val="21"/>
          <w:szCs w:val="21"/>
        </w:rPr>
        <w:t xml:space="preserve">5）地理位置图、污水管网图； 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32"/>
        <w:textAlignment w:val="center"/>
        <w:rPr>
          <w:rFonts w:ascii="华文细黑" w:hAnsi="华文细黑" w:eastAsia="华文细黑"/>
          <w:b w:val="0"/>
          <w:bCs/>
          <w:kern w:val="21"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kern w:val="21"/>
          <w:sz w:val="21"/>
          <w:szCs w:val="21"/>
        </w:rPr>
        <w:t>6）生产工艺流程示意图（建设单位还需提供在建项目清单）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32"/>
        <w:textAlignment w:val="center"/>
        <w:rPr>
          <w:rFonts w:ascii="华文细黑" w:hAnsi="华文细黑" w:eastAsia="华文细黑"/>
          <w:b w:val="0"/>
          <w:bCs/>
          <w:kern w:val="21"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kern w:val="21"/>
          <w:sz w:val="21"/>
          <w:szCs w:val="21"/>
        </w:rPr>
        <w:t>7）环境影响评价报告及批复、“三同时”验收报告；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32"/>
        <w:textAlignment w:val="center"/>
        <w:rPr>
          <w:rFonts w:ascii="华文细黑" w:hAnsi="华文细黑" w:eastAsia="华文细黑"/>
          <w:b w:val="0"/>
          <w:bCs/>
          <w:kern w:val="21"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kern w:val="21"/>
          <w:sz w:val="21"/>
          <w:szCs w:val="21"/>
        </w:rPr>
        <w:t>8）安全、卫生评价报告及批复、“三同时”验收报告；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32"/>
        <w:textAlignment w:val="center"/>
        <w:rPr>
          <w:rFonts w:ascii="华文细黑" w:hAnsi="华文细黑" w:eastAsia="华文细黑"/>
          <w:b w:val="0"/>
          <w:bCs/>
          <w:kern w:val="21"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kern w:val="21"/>
          <w:sz w:val="21"/>
          <w:szCs w:val="21"/>
        </w:rPr>
        <w:t>9）消防验收报告；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32"/>
        <w:textAlignment w:val="center"/>
        <w:rPr>
          <w:rFonts w:ascii="华文细黑" w:hAnsi="华文细黑" w:eastAsia="华文细黑"/>
          <w:b w:val="0"/>
          <w:bCs/>
          <w:kern w:val="21"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kern w:val="21"/>
          <w:sz w:val="21"/>
          <w:szCs w:val="21"/>
        </w:rPr>
        <w:t>10）由法定资格的环境监测部门对各项污染物的监测数据；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32"/>
        <w:textAlignment w:val="center"/>
        <w:rPr>
          <w:rFonts w:ascii="华文细黑" w:hAnsi="华文细黑" w:eastAsia="华文细黑"/>
          <w:b w:val="0"/>
          <w:bCs/>
          <w:kern w:val="21"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kern w:val="21"/>
          <w:sz w:val="21"/>
          <w:szCs w:val="21"/>
        </w:rPr>
        <w:t>11）由法定资格的劳动、卫生监测部门对组织特种设备、生产车间内有害物质的监测数据；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32"/>
        <w:textAlignment w:val="center"/>
        <w:rPr>
          <w:rFonts w:ascii="华文细黑" w:hAnsi="华文细黑" w:eastAsia="华文细黑"/>
          <w:b w:val="0"/>
          <w:bCs/>
          <w:kern w:val="21"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kern w:val="21"/>
          <w:sz w:val="21"/>
          <w:szCs w:val="21"/>
        </w:rPr>
        <w:t>12）排污许可证、排污申报登记注册注明、总量控制指标；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32"/>
        <w:textAlignment w:val="center"/>
        <w:rPr>
          <w:rFonts w:ascii="华文细黑" w:hAnsi="华文细黑" w:eastAsia="华文细黑"/>
          <w:b w:val="0"/>
          <w:bCs/>
          <w:kern w:val="21"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kern w:val="21"/>
          <w:sz w:val="21"/>
          <w:szCs w:val="21"/>
        </w:rPr>
        <w:t>13）主要资源、能源使用、消耗清单、危险化学品清单。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43" w:hanging="840" w:hangingChars="400"/>
        <w:rPr>
          <w:b w:val="0"/>
          <w:bCs/>
          <w:kern w:val="21"/>
          <w:sz w:val="21"/>
          <w:szCs w:val="21"/>
        </w:rPr>
      </w:pPr>
      <w:r>
        <w:rPr>
          <w:rFonts w:hint="eastAsia"/>
          <w:b w:val="0"/>
          <w:bCs/>
          <w:kern w:val="21"/>
          <w:sz w:val="21"/>
          <w:szCs w:val="21"/>
        </w:rPr>
        <w:t>2、请在选中的“□”内打“×”。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left"/>
        <w:rPr>
          <w:b w:val="0"/>
          <w:bCs/>
          <w:kern w:val="21"/>
          <w:sz w:val="21"/>
          <w:szCs w:val="21"/>
        </w:rPr>
      </w:pPr>
      <w:r>
        <w:rPr>
          <w:rFonts w:hint="eastAsia"/>
          <w:b w:val="0"/>
          <w:bCs/>
          <w:kern w:val="21"/>
          <w:sz w:val="21"/>
          <w:szCs w:val="21"/>
        </w:rPr>
        <w:t>3、如工作语言、审核报告语言不是中文，应在审核计划中说明语言种类；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left"/>
        <w:rPr>
          <w:b w:val="0"/>
          <w:bCs/>
          <w:kern w:val="21"/>
          <w:sz w:val="21"/>
          <w:szCs w:val="21"/>
        </w:rPr>
      </w:pPr>
      <w:r>
        <w:rPr>
          <w:rFonts w:hint="eastAsia"/>
          <w:b w:val="0"/>
          <w:bCs/>
          <w:kern w:val="21"/>
          <w:sz w:val="21"/>
          <w:szCs w:val="21"/>
        </w:rPr>
        <w:t>4、主要审核内容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Chars="0"/>
        <w:textAlignment w:val="center"/>
        <w:rPr>
          <w:rFonts w:ascii="华文细黑" w:hAnsi="华文细黑" w:eastAsia="华文细黑"/>
          <w:b w:val="0"/>
          <w:bCs/>
          <w:kern w:val="21"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kern w:val="21"/>
          <w:sz w:val="21"/>
          <w:szCs w:val="21"/>
        </w:rPr>
        <w:t xml:space="preserve">方针的制定与贯彻情况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Chars="0"/>
        <w:textAlignment w:val="center"/>
        <w:rPr>
          <w:rFonts w:ascii="华文细黑" w:hAnsi="华文细黑" w:eastAsia="华文细黑"/>
          <w:b w:val="0"/>
          <w:bCs/>
          <w:kern w:val="21"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kern w:val="21"/>
          <w:sz w:val="21"/>
          <w:szCs w:val="21"/>
        </w:rPr>
        <w:t xml:space="preserve">环境因素的识别和评价程序合理性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Chars="0"/>
        <w:textAlignment w:val="center"/>
        <w:rPr>
          <w:rFonts w:ascii="华文细黑" w:hAnsi="华文细黑" w:eastAsia="华文细黑"/>
          <w:b w:val="0"/>
          <w:bCs/>
          <w:kern w:val="21"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kern w:val="21"/>
          <w:sz w:val="21"/>
          <w:szCs w:val="21"/>
        </w:rPr>
        <w:t xml:space="preserve">危险源的辨识和评价程序合理性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Chars="0"/>
        <w:textAlignment w:val="center"/>
        <w:rPr>
          <w:rFonts w:ascii="华文细黑" w:hAnsi="华文细黑" w:eastAsia="华文细黑"/>
          <w:b w:val="0"/>
          <w:bCs/>
          <w:kern w:val="21"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kern w:val="21"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Chars="0"/>
        <w:textAlignment w:val="center"/>
        <w:rPr>
          <w:rFonts w:ascii="华文细黑" w:hAnsi="华文细黑" w:eastAsia="华文细黑"/>
          <w:b w:val="0"/>
          <w:bCs/>
          <w:kern w:val="21"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kern w:val="21"/>
          <w:sz w:val="21"/>
          <w:szCs w:val="21"/>
        </w:rPr>
        <w:t xml:space="preserve">质量管理体系删减条款的合理性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Chars="0"/>
        <w:textAlignment w:val="center"/>
        <w:rPr>
          <w:rFonts w:ascii="华文细黑" w:hAnsi="华文细黑" w:eastAsia="华文细黑"/>
          <w:b w:val="0"/>
          <w:bCs/>
          <w:kern w:val="21"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kern w:val="21"/>
          <w:sz w:val="21"/>
          <w:szCs w:val="21"/>
        </w:rPr>
        <w:t xml:space="preserve">适用的法律和其他要求的获取、识别程序实施情况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Chars="0"/>
        <w:textAlignment w:val="center"/>
        <w:rPr>
          <w:rFonts w:ascii="华文细黑" w:hAnsi="华文细黑" w:eastAsia="华文细黑"/>
          <w:b w:val="0"/>
          <w:bCs/>
          <w:kern w:val="21"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kern w:val="21"/>
          <w:sz w:val="21"/>
          <w:szCs w:val="21"/>
        </w:rPr>
        <w:t xml:space="preserve">组织的目标、指标和管理方案合理性及实施情况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Chars="0"/>
        <w:textAlignment w:val="center"/>
        <w:rPr>
          <w:rFonts w:ascii="华文细黑" w:hAnsi="华文细黑" w:eastAsia="华文细黑"/>
          <w:b w:val="0"/>
          <w:bCs/>
          <w:kern w:val="21"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kern w:val="21"/>
          <w:sz w:val="21"/>
          <w:szCs w:val="21"/>
        </w:rPr>
        <w:t xml:space="preserve">组织法律法规的遵循情况 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Chars="0"/>
        <w:textAlignment w:val="center"/>
        <w:rPr>
          <w:rFonts w:ascii="华文细黑" w:hAnsi="华文细黑" w:eastAsia="华文细黑"/>
          <w:b w:val="0"/>
          <w:bCs/>
          <w:kern w:val="21"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kern w:val="21"/>
          <w:sz w:val="21"/>
          <w:szCs w:val="21"/>
        </w:rPr>
        <w:t xml:space="preserve">内审和管理评审的实施情况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Chars="0"/>
        <w:textAlignment w:val="center"/>
        <w:rPr>
          <w:rFonts w:ascii="华文细黑" w:hAnsi="华文细黑" w:eastAsia="华文细黑"/>
          <w:b w:val="0"/>
          <w:bCs/>
          <w:kern w:val="21"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kern w:val="21"/>
          <w:sz w:val="21"/>
          <w:szCs w:val="21"/>
        </w:rPr>
        <w:t xml:space="preserve">管理体系文件审核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Chars="0"/>
        <w:textAlignment w:val="center"/>
        <w:rPr>
          <w:rFonts w:ascii="华文细黑" w:hAnsi="华文细黑" w:eastAsia="华文细黑"/>
          <w:b w:val="0"/>
          <w:bCs/>
          <w:kern w:val="21"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kern w:val="21"/>
          <w:sz w:val="21"/>
          <w:szCs w:val="21"/>
        </w:rPr>
        <w:t>识别二阶段审核的资源配置情况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left"/>
        <w:rPr>
          <w:b w:val="0"/>
          <w:bCs/>
          <w:kern w:val="21"/>
          <w:sz w:val="21"/>
          <w:szCs w:val="21"/>
        </w:rPr>
      </w:pPr>
      <w:r>
        <w:rPr>
          <w:rFonts w:hint="eastAsia"/>
          <w:b w:val="0"/>
          <w:bCs/>
          <w:kern w:val="21"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6C5E25"/>
    <w:rsid w:val="48127F54"/>
    <w:rsid w:val="568442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4</TotalTime>
  <ScaleCrop>false</ScaleCrop>
  <LinksUpToDate>false</LinksUpToDate>
  <CharactersWithSpaces>1267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郭力</cp:lastModifiedBy>
  <cp:lastPrinted>2019-03-27T03:10:00Z</cp:lastPrinted>
  <dcterms:modified xsi:type="dcterms:W3CDTF">2020-12-25T00:32:43Z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