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87" w:rsidRDefault="009E7662" w:rsidP="009E7662">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60288" behindDoc="0" locked="0" layoutInCell="1" allowOverlap="1">
            <wp:simplePos x="0" y="0"/>
            <wp:positionH relativeFrom="column">
              <wp:posOffset>-177653</wp:posOffset>
            </wp:positionH>
            <wp:positionV relativeFrom="paragraph">
              <wp:posOffset>-797442</wp:posOffset>
            </wp:positionV>
            <wp:extent cx="6829371" cy="9930809"/>
            <wp:effectExtent l="19050" t="0" r="0" b="0"/>
            <wp:wrapNone/>
            <wp:docPr id="3" name="图片 1" descr="D:\用户目录\我的文档\WeChat Files\wxid_jdxzdx9augbc22\FileStorage\File\2020-12\扫描全能王 2020-12-25 15.10\扫描全能王 2020-12-25 15.10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27.jpg"/>
                    <pic:cNvPicPr>
                      <a:picLocks noChangeAspect="1" noChangeArrowheads="1"/>
                    </pic:cNvPicPr>
                  </pic:nvPicPr>
                  <pic:blipFill>
                    <a:blip r:embed="rId7"/>
                    <a:srcRect/>
                    <a:stretch>
                      <a:fillRect/>
                    </a:stretch>
                  </pic:blipFill>
                  <pic:spPr bwMode="auto">
                    <a:xfrm>
                      <a:off x="0" y="0"/>
                      <a:ext cx="6830072" cy="9931829"/>
                    </a:xfrm>
                    <a:prstGeom prst="rect">
                      <a:avLst/>
                    </a:prstGeom>
                    <a:noFill/>
                    <a:ln w="9525">
                      <a:noFill/>
                      <a:miter lim="800000"/>
                      <a:headEnd/>
                      <a:tailEnd/>
                    </a:ln>
                  </pic:spPr>
                </pic:pic>
              </a:graphicData>
            </a:graphic>
          </wp:anchor>
        </w:drawing>
      </w:r>
      <w:r w:rsidR="002378EB">
        <w:rPr>
          <w:rFonts w:hint="eastAsia"/>
          <w:b/>
          <w:color w:val="000000" w:themeColor="text1"/>
          <w:sz w:val="21"/>
          <w:szCs w:val="21"/>
        </w:rPr>
        <w:t>合同编号</w:t>
      </w:r>
      <w:r w:rsidR="002378EB">
        <w:rPr>
          <w:rFonts w:hint="eastAsia"/>
          <w:b/>
          <w:color w:val="000000" w:themeColor="text1"/>
          <w:sz w:val="21"/>
          <w:szCs w:val="21"/>
        </w:rPr>
        <w:t>.:</w:t>
      </w:r>
      <w:r w:rsidR="002378EB">
        <w:rPr>
          <w:b/>
          <w:color w:val="000000" w:themeColor="text1"/>
          <w:sz w:val="21"/>
          <w:szCs w:val="21"/>
        </w:rPr>
        <w:t>0727-2020-QEO</w:t>
      </w:r>
    </w:p>
    <w:p w:rsidR="006F1787" w:rsidRDefault="002378E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F1787" w:rsidRDefault="002378E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F1787" w:rsidRDefault="002378E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江西万橡家具集团有限公司</w:t>
      </w:r>
      <w:bookmarkEnd w:id="0"/>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Wanxiang Furniture Group Co., Ltd.</w:t>
      </w:r>
    </w:p>
    <w:p w:rsidR="006F1787" w:rsidRDefault="002378E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江西省宜春市樟树市盐化产业基地西湖路东侧</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East side of Xihu Road, Salt Chemical Industry Base, Zhangshu City, Yichun City, Jiangxi Province Zip code: 331200</w:t>
      </w:r>
    </w:p>
    <w:p w:rsidR="006F1787" w:rsidRDefault="002378E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江西省宜春市樟树市盐化产业基地西湖路东侧</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East side of Xihu Road, Salt Chemical Industry Base, Zhang</w:t>
      </w:r>
      <w:r>
        <w:rPr>
          <w:rFonts w:hint="eastAsia"/>
          <w:b/>
          <w:color w:val="000000" w:themeColor="text1"/>
          <w:sz w:val="22"/>
          <w:szCs w:val="22"/>
        </w:rPr>
        <w:t>shu City, Yichun City, Jiangxi Province Zip code: 331200</w:t>
      </w:r>
    </w:p>
    <w:p w:rsidR="006F1787" w:rsidRDefault="002378E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F1787" w:rsidRDefault="002378E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91360982309198908F</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15879896000</w:t>
      </w:r>
      <w:bookmarkEnd w:id="8"/>
    </w:p>
    <w:p w:rsidR="006F1787" w:rsidRDefault="002378EB" w:rsidP="009E766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陈国华</w:t>
      </w:r>
      <w:bookmarkEnd w:id="9"/>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丁新兵</w:t>
      </w:r>
      <w:bookmarkEnd w:id="10"/>
      <w:r>
        <w:rPr>
          <w:rFonts w:hint="eastAsia"/>
          <w:b/>
          <w:color w:val="000000" w:themeColor="text1"/>
          <w:sz w:val="22"/>
          <w:szCs w:val="22"/>
        </w:rPr>
        <w:t>组织人数：</w:t>
      </w:r>
      <w:bookmarkStart w:id="11" w:name="企业人数"/>
      <w:r>
        <w:rPr>
          <w:b/>
          <w:color w:val="000000" w:themeColor="text1"/>
          <w:sz w:val="22"/>
          <w:szCs w:val="22"/>
        </w:rPr>
        <w:t>44</w:t>
      </w:r>
      <w:bookmarkEnd w:id="11"/>
    </w:p>
    <w:p w:rsidR="006F1787" w:rsidRDefault="002378EB">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GB/T45001-2020 / </w:t>
      </w:r>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6F1787" w:rsidRDefault="002378E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F1787" w:rsidRDefault="002378EB">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：木制家具的设计、生产</w:t>
      </w:r>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Design and production of wooden furnitur</w:t>
      </w:r>
    </w:p>
    <w:p w:rsidR="006F1787" w:rsidRDefault="006F1787">
      <w:pPr>
        <w:pStyle w:val="a3"/>
        <w:spacing w:line="240" w:lineRule="auto"/>
        <w:ind w:firstLine="0"/>
        <w:rPr>
          <w:b/>
          <w:color w:val="000000" w:themeColor="text1"/>
          <w:sz w:val="22"/>
          <w:szCs w:val="22"/>
          <w:u w:val="single"/>
        </w:rPr>
      </w:pPr>
    </w:p>
    <w:p w:rsidR="006F1787" w:rsidRDefault="002378EB">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：木制家具的设计、生产所涉及场所的相关环境管理活动</w:t>
      </w:r>
    </w:p>
    <w:p w:rsidR="006F1787" w:rsidRDefault="002378EB">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Environmental management activities in places involved in the design and production of wooden </w:t>
      </w:r>
      <w:r>
        <w:rPr>
          <w:rFonts w:hint="eastAsia"/>
          <w:b/>
          <w:color w:val="000000" w:themeColor="text1"/>
          <w:sz w:val="22"/>
          <w:szCs w:val="22"/>
        </w:rPr>
        <w:t>furniture</w:t>
      </w:r>
    </w:p>
    <w:p w:rsidR="006F1787" w:rsidRDefault="002378EB">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：木制家具的设计、生产所涉及场所的相关职业健康安全管理活动</w:t>
      </w:r>
      <w:bookmarkEnd w:id="14"/>
    </w:p>
    <w:p w:rsidR="006F1787" w:rsidRDefault="002378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Relevant occupational health and safety management activities in places involved in the design and production of wooden furniture</w:t>
      </w:r>
      <w:bookmarkStart w:id="15" w:name="_GoBack"/>
      <w:bookmarkEnd w:id="15"/>
    </w:p>
    <w:p w:rsidR="006F1787" w:rsidRDefault="006F1787">
      <w:pPr>
        <w:pStyle w:val="a3"/>
        <w:spacing w:line="240" w:lineRule="auto"/>
        <w:ind w:firstLine="0"/>
        <w:rPr>
          <w:b/>
          <w:color w:val="000000" w:themeColor="text1"/>
          <w:sz w:val="22"/>
          <w:szCs w:val="22"/>
          <w:u w:val="single"/>
        </w:rPr>
      </w:pPr>
    </w:p>
    <w:p w:rsidR="006F1787" w:rsidRDefault="002378E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6F1787" w:rsidRDefault="002378EB">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3992880</wp:posOffset>
            </wp:positionH>
            <wp:positionV relativeFrom="paragraph">
              <wp:posOffset>97790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USER-20200326KI\Desktop\未标题-2.png"/>
                    <pic:cNvPicPr>
                      <a:picLocks noChangeAspect="1" noChangeArrowheads="1"/>
                    </pic:cNvPicPr>
                  </pic:nvPicPr>
                  <pic:blipFill>
                    <a:blip r:embed="rId8" cstate="print"/>
                    <a:srcRect/>
                    <a:stretch>
                      <a:fillRect/>
                    </a:stretch>
                  </pic:blipFill>
                  <pic:spPr>
                    <a:xfrm>
                      <a:off x="0" y="0"/>
                      <a:ext cx="734060" cy="44577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6F1787" w:rsidRDefault="002378E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F1787" w:rsidRDefault="006F1787">
      <w:pPr>
        <w:pStyle w:val="a3"/>
        <w:spacing w:line="360" w:lineRule="exact"/>
        <w:ind w:firstLine="0"/>
        <w:rPr>
          <w:b/>
          <w:color w:val="000000" w:themeColor="text1"/>
          <w:sz w:val="22"/>
          <w:szCs w:val="22"/>
        </w:rPr>
      </w:pPr>
    </w:p>
    <w:p w:rsidR="006F1787" w:rsidRDefault="002378E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2020-12-25</w:t>
      </w:r>
    </w:p>
    <w:p w:rsidR="006F1787" w:rsidRDefault="002378EB">
      <w:pPr>
        <w:pStyle w:val="a3"/>
        <w:spacing w:line="0" w:lineRule="atLeast"/>
        <w:ind w:firstLine="0"/>
        <w:rPr>
          <w:b/>
          <w:color w:val="000000" w:themeColor="text1"/>
          <w:sz w:val="18"/>
          <w:szCs w:val="18"/>
        </w:rPr>
      </w:pPr>
      <w:r>
        <w:rPr>
          <w:b/>
          <w:color w:val="000000" w:themeColor="text1"/>
          <w:sz w:val="18"/>
          <w:szCs w:val="18"/>
        </w:rPr>
        <w:t>注：</w:t>
      </w:r>
    </w:p>
    <w:p w:rsidR="006F1787" w:rsidRDefault="002378E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F1787" w:rsidSect="006F178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8EB" w:rsidRDefault="002378EB" w:rsidP="006F1787">
      <w:r>
        <w:separator/>
      </w:r>
    </w:p>
  </w:endnote>
  <w:endnote w:type="continuationSeparator" w:id="1">
    <w:p w:rsidR="002378EB" w:rsidRDefault="002378EB" w:rsidP="006F1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8EB" w:rsidRDefault="002378EB" w:rsidP="006F1787">
      <w:r>
        <w:separator/>
      </w:r>
    </w:p>
  </w:footnote>
  <w:footnote w:type="continuationSeparator" w:id="1">
    <w:p w:rsidR="002378EB" w:rsidRDefault="002378EB" w:rsidP="006F1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87" w:rsidRDefault="002378E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1787" w:rsidRDefault="006F1787">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DOmtdopwEAACkD&#10;AAAOAAAAAAAAAAEAIAAAACUBAABkcnMvZTJvRG9jLnhtbFBLBQYAAAAABgAGAFkBAAA+BQAAAAA=&#10;" stroked="f">
          <v:textbox>
            <w:txbxContent>
              <w:p w:rsidR="006F1787" w:rsidRDefault="002378E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378EB">
      <w:rPr>
        <w:rStyle w:val="CharChar1"/>
        <w:rFonts w:hint="default"/>
        <w:w w:val="90"/>
      </w:rPr>
      <w:t>Beijing International Standard united Certification Co.,Ltd.</w:t>
    </w:r>
  </w:p>
  <w:p w:rsidR="006F1787" w:rsidRDefault="006F1787">
    <w:r>
      <w:pict>
        <v:shapetype id="_x0000_t32" coordsize="21600,21600" o:spt="32" o:oned="t" path="m,l21600,21600e" filled="f">
          <v:path arrowok="t" fillok="f" o:connecttype="none"/>
          <o:lock v:ext="edit" shapetype="t"/>
        </v:shapetype>
        <v:shape id="自选图形 1026" o:spid="_x0000_s1027"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420"/>
  <w:drawingGridHorizontalSpacing w:val="108"/>
  <w:drawingGridVerticalSpacing w:val="156"/>
  <w:noPunctuationKerning/>
  <w:characterSpacingControl w:val="compressPunctuation"/>
  <w:hdrShapeDefaults>
    <o:shapedefaults v:ext="edit" spidmax="4098" fillcolor="white">
      <v:fill color="white"/>
    </o:shapedefaults>
    <o:shapelayout v:ext="edit">
      <o:idmap v:ext="edit" data="1"/>
      <o:rules v:ext="edit">
        <o:r id="V:Rule1"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CD7"/>
    <w:rsid w:val="00037D8B"/>
    <w:rsid w:val="002378EB"/>
    <w:rsid w:val="003976D9"/>
    <w:rsid w:val="006F1787"/>
    <w:rsid w:val="009E7662"/>
    <w:rsid w:val="00CD1CD7"/>
    <w:rsid w:val="157807F7"/>
    <w:rsid w:val="1FA743F6"/>
    <w:rsid w:val="4AB15697"/>
    <w:rsid w:val="4DD64762"/>
    <w:rsid w:val="636871CE"/>
    <w:rsid w:val="6451639C"/>
    <w:rsid w:val="6BC64DF8"/>
    <w:rsid w:val="7197463A"/>
    <w:rsid w:val="73420E88"/>
    <w:rsid w:val="74326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8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F1787"/>
    <w:pPr>
      <w:snapToGrid w:val="0"/>
      <w:spacing w:line="336" w:lineRule="auto"/>
      <w:ind w:firstLine="630"/>
    </w:pPr>
    <w:rPr>
      <w:sz w:val="32"/>
    </w:rPr>
  </w:style>
  <w:style w:type="paragraph" w:styleId="a4">
    <w:name w:val="footer"/>
    <w:basedOn w:val="a"/>
    <w:link w:val="Char0"/>
    <w:uiPriority w:val="99"/>
    <w:unhideWhenUsed/>
    <w:qFormat/>
    <w:rsid w:val="006F1787"/>
    <w:pPr>
      <w:tabs>
        <w:tab w:val="center" w:pos="4153"/>
        <w:tab w:val="right" w:pos="8306"/>
      </w:tabs>
      <w:snapToGrid w:val="0"/>
      <w:jc w:val="left"/>
    </w:pPr>
    <w:rPr>
      <w:sz w:val="18"/>
      <w:szCs w:val="18"/>
    </w:rPr>
  </w:style>
  <w:style w:type="paragraph" w:styleId="a5">
    <w:name w:val="header"/>
    <w:basedOn w:val="a"/>
    <w:link w:val="Char1"/>
    <w:unhideWhenUsed/>
    <w:qFormat/>
    <w:rsid w:val="006F178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6F1787"/>
  </w:style>
  <w:style w:type="character" w:customStyle="1" w:styleId="Char">
    <w:name w:val="正文文本缩进 Char"/>
    <w:basedOn w:val="a0"/>
    <w:link w:val="a3"/>
    <w:qFormat/>
    <w:rsid w:val="006F1787"/>
    <w:rPr>
      <w:rFonts w:ascii="Times New Roman" w:eastAsia="宋体" w:hAnsi="Times New Roman" w:cs="Times New Roman"/>
      <w:sz w:val="32"/>
      <w:szCs w:val="20"/>
    </w:rPr>
  </w:style>
  <w:style w:type="character" w:customStyle="1" w:styleId="Char1">
    <w:name w:val="页眉 Char"/>
    <w:basedOn w:val="a0"/>
    <w:link w:val="a5"/>
    <w:uiPriority w:val="99"/>
    <w:qFormat/>
    <w:rsid w:val="006F1787"/>
    <w:rPr>
      <w:rFonts w:ascii="Times New Roman" w:eastAsia="宋体" w:hAnsi="Times New Roman" w:cs="Times New Roman"/>
      <w:sz w:val="18"/>
      <w:szCs w:val="18"/>
    </w:rPr>
  </w:style>
  <w:style w:type="character" w:customStyle="1" w:styleId="Char0">
    <w:name w:val="页脚 Char"/>
    <w:basedOn w:val="a0"/>
    <w:link w:val="a4"/>
    <w:uiPriority w:val="99"/>
    <w:rsid w:val="006F1787"/>
    <w:rPr>
      <w:rFonts w:ascii="Times New Roman" w:eastAsia="宋体" w:hAnsi="Times New Roman" w:cs="Times New Roman"/>
      <w:sz w:val="18"/>
      <w:szCs w:val="18"/>
    </w:rPr>
  </w:style>
  <w:style w:type="character" w:customStyle="1" w:styleId="CharChar1">
    <w:name w:val="Char Char1"/>
    <w:qFormat/>
    <w:locked/>
    <w:rsid w:val="006F1787"/>
    <w:rPr>
      <w:rFonts w:ascii="宋体" w:eastAsia="宋体" w:hAnsi="Courier New" w:hint="eastAsia"/>
      <w:kern w:val="2"/>
      <w:sz w:val="21"/>
      <w:lang w:val="en-US" w:eastAsia="zh-CN" w:bidi="ar-SA"/>
    </w:rPr>
  </w:style>
  <w:style w:type="paragraph" w:styleId="a7">
    <w:name w:val="Balloon Text"/>
    <w:basedOn w:val="a"/>
    <w:link w:val="Char2"/>
    <w:uiPriority w:val="99"/>
    <w:semiHidden/>
    <w:unhideWhenUsed/>
    <w:rsid w:val="009E7662"/>
    <w:rPr>
      <w:sz w:val="18"/>
      <w:szCs w:val="18"/>
    </w:rPr>
  </w:style>
  <w:style w:type="character" w:customStyle="1" w:styleId="Char2">
    <w:name w:val="批注框文本 Char"/>
    <w:basedOn w:val="a0"/>
    <w:link w:val="a7"/>
    <w:uiPriority w:val="99"/>
    <w:semiHidden/>
    <w:rsid w:val="009E76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218</Words>
  <Characters>1243</Characters>
  <Application>Microsoft Office Word</Application>
  <DocSecurity>0</DocSecurity>
  <Lines>10</Lines>
  <Paragraphs>2</Paragraphs>
  <ScaleCrop>false</ScaleCrop>
  <Company>微软中国</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2020-12-25T07:33:00Z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