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华润雪花啤酒（四川）有限责任公司绵阳分公司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绵阳市长虹大道南段242号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13981149711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郝春生</w:t>
            </w:r>
            <w:bookmarkStart w:id="17" w:name="_GoBack"/>
            <w:bookmarkEnd w:id="17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0534-2019-EO-2020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 w:ascii="宋体" w:hAnsi="宋体" w:eastAsia="宋体" w:cs="宋体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E:监查1,O:监查1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E：许可范围内的雪花啤酒的生产涉及的相关环境管理活动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O：许可范围内的雪花啤酒的生产所涉及的职业健康安全管理活动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E：03.10.05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O：03.10.05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2020年12月23日 下午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2020年12月24日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1.5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E:03.10.05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O:03.10.05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2019-N1EMS-1247783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2020.12.21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2020.12.21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55"/>
        <w:gridCol w:w="1176"/>
        <w:gridCol w:w="5543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719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余家龙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12：00-13:00）</w:t>
            </w:r>
          </w:p>
        </w:tc>
        <w:tc>
          <w:tcPr>
            <w:tcW w:w="117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43" w:type="dxa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5.4员工参与和协商；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范围的确认，资质的确认，</w:t>
            </w:r>
            <w:r>
              <w:rPr>
                <w:rFonts w:hint="eastAsia"/>
                <w:sz w:val="21"/>
                <w:szCs w:val="21"/>
              </w:rPr>
              <w:t>管理体系变化情况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法律法规执行情况，重大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环境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事故及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职业健康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安全投诉情况，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  <w:lang w:val="en-US" w:eastAsia="zh-CN"/>
              </w:rPr>
              <w:t>上次审核不符合验证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宋明珠、余家龙、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76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行政部（含财务）</w:t>
            </w:r>
          </w:p>
        </w:tc>
        <w:tc>
          <w:tcPr>
            <w:tcW w:w="5543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5.3组织的角色、职责和权限;6.1.2环境因素；6.1.3合规义务；6.2目标及其达成的策划；7.5.1文件化信息总则；8.1运行策划和控制；8.2应急准备和响应；9.1监视、测量、分析与评估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8.1运行策划和控制；8.2应急准备和响应；9.1监视、测量、分析和评价；9.1.2法律法规要求和其他要求的合规性评价；10.1事件、不符合和纠正措施；10.2持续改进/OHSMS运行控制财务支出证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制造部</w:t>
            </w:r>
          </w:p>
        </w:tc>
        <w:tc>
          <w:tcPr>
            <w:tcW w:w="5543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宋明珠、余家龙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5.3组织的角色、职责和权限、6.2目标及其达成的策划；7.4沟通；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6.1.2危险源辨识和职业安全风险评价；6.2目标及其实现的策划；8.1运行策划和控制；8.2应急准备和响应；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  <w:vMerge w:val="restart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运营部</w:t>
            </w:r>
          </w:p>
        </w:tc>
        <w:tc>
          <w:tcPr>
            <w:tcW w:w="5543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余家龙、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5543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71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余家龙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71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余家龙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7545B4"/>
    <w:rsid w:val="13354FE3"/>
    <w:rsid w:val="2F815B16"/>
    <w:rsid w:val="38074AFF"/>
    <w:rsid w:val="4F11423A"/>
    <w:rsid w:val="59614194"/>
    <w:rsid w:val="68EF5595"/>
    <w:rsid w:val="6BC845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5</TotalTime>
  <ScaleCrop>false</ScaleCrop>
  <LinksUpToDate>false</LinksUpToDate>
  <CharactersWithSpaces>1223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2020-12-22T03:42:12Z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