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华润雪花啤酒（德阳）有限责任公司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四川省什邡市蓝剑大道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0838-8285126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  <w:highlight w:val="none"/>
              </w:rPr>
            </w:pPr>
            <w:bookmarkStart w:id="17" w:name="_GoBack" w:colFirst="0" w:colLast="3"/>
            <w:r>
              <w:rPr>
                <w:rFonts w:hint="eastAsia"/>
                <w:sz w:val="20"/>
                <w:highlight w:val="none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highlight w:val="none"/>
                <w:lang w:val="en-US" w:eastAsia="zh-CN"/>
              </w:rPr>
              <w:t>郑克寿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0666-2019-EO-2020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E：雪花啤酒的生产及其所涉及的相关环境管理活动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O：雪花啤酒的生产及其所涉及的相关职业健康安全管理活动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E：03.10.05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O：03.10.05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2021年01月06日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2021年01月07日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E:03.10.05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O:03.10.05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42545</wp:posOffset>
                  </wp:positionV>
                  <wp:extent cx="902970" cy="500380"/>
                  <wp:effectExtent l="0" t="0" r="11430" b="254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1.1.5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1.1.5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55"/>
        <w:gridCol w:w="1176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12：00-13:00）</w:t>
            </w: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43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事故及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安全投诉情况，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val="en-US" w:eastAsia="zh-CN"/>
              </w:rPr>
              <w:t>上次审核不符合验证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宋明珠、余家龙、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543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5.3组织的角色、职责和权限;6.1.2环境因素；6.1.3合规义务；6.2目标及其达成的策划；7.5.1文件化信息总则；8.1运行策划和控制；8.2应急准备和响应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制造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中心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Merge w:val="restart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运营部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76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5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1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9347FB"/>
    <w:rsid w:val="42A52BB0"/>
    <w:rsid w:val="782D2080"/>
    <w:rsid w:val="7E3465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2021-01-06T01:38:29Z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