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74"/>
        <w:gridCol w:w="1219"/>
        <w:gridCol w:w="58"/>
        <w:gridCol w:w="1173"/>
        <w:gridCol w:w="850"/>
        <w:gridCol w:w="632"/>
        <w:gridCol w:w="734"/>
        <w:gridCol w:w="312"/>
        <w:gridCol w:w="425"/>
        <w:gridCol w:w="219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德阳久旭机电有限责任公司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0720-2020-QEO</w:t>
            </w:r>
            <w:bookmarkEnd w:id="1"/>
          </w:p>
        </w:tc>
        <w:tc>
          <w:tcPr>
            <w:tcW w:w="12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0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2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104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zhuli@cncaiso.cn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李辉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8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4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50" w:type="dxa"/>
            <w:gridSpan w:val="9"/>
            <w:vAlign w:val="center"/>
          </w:tcPr>
          <w:p>
            <w:bookmarkStart w:id="10" w:name="审核范围"/>
            <w:r>
              <w:t>Q：机械加工</w:t>
            </w:r>
          </w:p>
          <w:p>
            <w:r>
              <w:t>E：机械加工所涉及场所的相关环境管理活动</w:t>
            </w:r>
          </w:p>
          <w:p>
            <w:r>
              <w:t>O：机械加工所涉及场所的相关职业健康管理活动</w:t>
            </w:r>
            <w:bookmarkEnd w:id="10"/>
          </w:p>
        </w:tc>
        <w:tc>
          <w:tcPr>
            <w:tcW w:w="737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Q：17.10.02</w:t>
            </w:r>
          </w:p>
          <w:p>
            <w:r>
              <w:t>E：17.10.02</w:t>
            </w:r>
          </w:p>
          <w:p>
            <w:r>
              <w:t>O：17.10.02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2020年12月21日 上午至2020年12月21日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_GoBack" w:colFirst="0" w:colLast="3"/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2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6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91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91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6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2020年12月20日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2020年12月19日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91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2020年12月19日</w:t>
            </w:r>
          </w:p>
        </w:tc>
      </w:tr>
    </w:tbl>
    <w:p>
      <w:pPr>
        <w:snapToGrid w:val="0"/>
        <w:spacing w:before="163" w:beforeLines="50" w:line="32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杨珍全余家龙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5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杨珍全余家龙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杨珍全余家龙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陈伟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194306"/>
    <w:rsid w:val="757C25D4"/>
    <w:rsid w:val="7D6C1E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2020-12-22T02:25:40Z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