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wordWrap w:val="0"/>
        <w:bidi w:val="0"/>
        <w:ind w:right="458" w:rightChars="191"/>
        <w:jc w:val="right"/>
        <w:rPr>
          <w:rFonts w:hint="eastAsia" w:ascii="宋体" w:hAnsi="宋体"/>
          <w:sz w:val="18"/>
        </w:rPr>
      </w:pPr>
      <w:r>
        <w:rPr>
          <w:rFonts w:hint="eastAsia" w:ascii="宋体" w:hAnsi="宋体"/>
          <w:sz w:val="18"/>
        </w:rPr>
        <w:t>编  号：</w:t>
      </w:r>
      <w:bookmarkStart w:id="0" w:name="合同编号"/>
      <w:r>
        <w:rPr>
          <w:rFonts w:hint="eastAsia" w:ascii="宋体" w:hAnsi="宋体"/>
          <w:b/>
          <w:bCs/>
          <w:kern w:val="0"/>
          <w:szCs w:val="21"/>
          <w:u w:val="single"/>
        </w:rPr>
        <w:t>0</w:t>
      </w:r>
      <w:r>
        <w:rPr>
          <w:rFonts w:hint="eastAsia" w:ascii="宋体" w:hAnsi="宋体"/>
          <w:b/>
          <w:bCs/>
          <w:kern w:val="0"/>
          <w:szCs w:val="21"/>
          <w:u w:val="single"/>
          <w:lang w:val="en-US" w:eastAsia="zh-CN"/>
        </w:rPr>
        <w:t>386</w:t>
      </w:r>
      <w:r>
        <w:rPr>
          <w:rFonts w:hint="eastAsia" w:ascii="宋体" w:hAnsi="宋体"/>
          <w:b/>
          <w:bCs/>
          <w:kern w:val="0"/>
          <w:szCs w:val="21"/>
          <w:u w:val="single"/>
        </w:rPr>
        <w:t>-2019-Q-2020</w:t>
      </w:r>
      <w:bookmarkEnd w:id="0"/>
      <w:r>
        <w:rPr>
          <w:rFonts w:hint="eastAsia" w:ascii="宋体" w:hAnsi="宋体"/>
          <w:b/>
          <w:bCs/>
          <w:kern w:val="0"/>
          <w:szCs w:val="21"/>
          <w:u w:val="single"/>
        </w:rPr>
        <w:t xml:space="preserve"> </w:t>
      </w:r>
      <w:r>
        <w:rPr>
          <w:szCs w:val="44"/>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sz w:val="32"/>
          <w:szCs w:val="32"/>
        </w:rPr>
        <w:t>受审核方：</w:t>
      </w:r>
      <w:r>
        <w:rPr>
          <w:rFonts w:hint="eastAsia" w:ascii="楷体" w:hAnsi="楷体" w:eastAsia="楷体"/>
          <w:b/>
          <w:color w:val="000000" w:themeColor="text1"/>
          <w:sz w:val="32"/>
          <w:szCs w:val="32"/>
        </w:rPr>
        <w:t>重庆市建维工程检测有限公司</w:t>
      </w:r>
    </w:p>
    <w:p>
      <w:pPr>
        <w:snapToGrid w:val="0"/>
        <w:spacing w:after="97" w:afterLines="30"/>
        <w:ind w:firstLine="321" w:firstLineChars="100"/>
        <w:rPr>
          <w:rFonts w:hint="eastAsia" w:ascii="楷体" w:hAnsi="楷体" w:eastAsia="楷体"/>
          <w:b/>
          <w:color w:val="000000"/>
          <w:sz w:val="32"/>
          <w:szCs w:val="32"/>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jc w:val="left"/>
        <w:rPr>
          <w:rFonts w:hint="eastAsia" w:ascii="楷体" w:hAnsi="楷体" w:eastAsia="楷体"/>
          <w:b/>
          <w:color w:val="000000"/>
          <w:sz w:val="36"/>
          <w:szCs w:val="36"/>
        </w:rPr>
      </w:pPr>
    </w:p>
    <w:p>
      <w:pPr>
        <w:numPr>
          <w:ilvl w:val="0"/>
          <w:numId w:val="1"/>
        </w:numPr>
        <w:ind w:firstLine="522" w:firstLineChars="200"/>
        <w:rPr>
          <w:rFonts w:hint="eastAsia" w:ascii="宋体" w:hAnsi="宋体"/>
          <w:b/>
          <w:color w:val="000000"/>
          <w:sz w:val="26"/>
          <w:szCs w:val="26"/>
        </w:rPr>
      </w:pPr>
      <w:r>
        <w:rPr>
          <w:rFonts w:hint="eastAsia" w:ascii="宋体" w:hAnsi="宋体"/>
          <w:b/>
          <w:color w:val="000000"/>
          <w:sz w:val="26"/>
          <w:szCs w:val="26"/>
        </w:rPr>
        <w:t>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133"/>
        <w:gridCol w:w="2385"/>
        <w:gridCol w:w="451"/>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133" w:type="dxa"/>
            <w:vAlign w:val="center"/>
          </w:tcPr>
          <w:p>
            <w:pPr>
              <w:jc w:val="center"/>
              <w:rPr>
                <w:b/>
                <w:sz w:val="21"/>
                <w:szCs w:val="21"/>
              </w:rPr>
            </w:pPr>
            <w:r>
              <w:rPr>
                <w:rFonts w:hint="eastAsia"/>
                <w:b/>
                <w:sz w:val="21"/>
                <w:szCs w:val="21"/>
              </w:rPr>
              <w:t>注册级别</w:t>
            </w:r>
          </w:p>
        </w:tc>
        <w:tc>
          <w:tcPr>
            <w:tcW w:w="2385" w:type="dxa"/>
            <w:vAlign w:val="center"/>
          </w:tcPr>
          <w:p>
            <w:pPr>
              <w:jc w:val="center"/>
              <w:rPr>
                <w:b/>
                <w:sz w:val="21"/>
                <w:szCs w:val="21"/>
              </w:rPr>
            </w:pPr>
            <w:r>
              <w:rPr>
                <w:rFonts w:hint="eastAsia"/>
                <w:b/>
                <w:sz w:val="21"/>
                <w:szCs w:val="21"/>
              </w:rPr>
              <w:t>审核员注册号</w:t>
            </w:r>
          </w:p>
        </w:tc>
        <w:tc>
          <w:tcPr>
            <w:tcW w:w="1186"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133" w:type="dxa"/>
            <w:vAlign w:val="center"/>
          </w:tcPr>
          <w:p>
            <w:pPr>
              <w:jc w:val="center"/>
              <w:rPr>
                <w:b/>
                <w:sz w:val="21"/>
                <w:szCs w:val="21"/>
              </w:rPr>
            </w:pPr>
            <w:r>
              <w:rPr>
                <w:b/>
                <w:sz w:val="21"/>
                <w:szCs w:val="21"/>
              </w:rPr>
              <w:t>审核员</w:t>
            </w:r>
          </w:p>
        </w:tc>
        <w:tc>
          <w:tcPr>
            <w:tcW w:w="2385" w:type="dxa"/>
            <w:vAlign w:val="center"/>
          </w:tcPr>
          <w:p>
            <w:pPr>
              <w:jc w:val="center"/>
              <w:rPr>
                <w:b/>
                <w:sz w:val="21"/>
                <w:szCs w:val="21"/>
              </w:rPr>
            </w:pPr>
            <w:r>
              <w:rPr>
                <w:b/>
                <w:sz w:val="21"/>
                <w:szCs w:val="21"/>
              </w:rPr>
              <w:t>2018-N1QMS-2207381</w:t>
            </w:r>
          </w:p>
        </w:tc>
        <w:tc>
          <w:tcPr>
            <w:tcW w:w="1186"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杨若霖</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133" w:type="dxa"/>
            <w:vAlign w:val="center"/>
          </w:tcPr>
          <w:p>
            <w:pPr>
              <w:jc w:val="center"/>
              <w:rPr>
                <w:b/>
                <w:sz w:val="21"/>
                <w:szCs w:val="21"/>
              </w:rPr>
            </w:pPr>
            <w:r>
              <w:rPr>
                <w:b/>
                <w:sz w:val="21"/>
                <w:szCs w:val="21"/>
              </w:rPr>
              <w:t>专家</w:t>
            </w:r>
          </w:p>
          <w:p>
            <w:pPr>
              <w:jc w:val="center"/>
              <w:rPr>
                <w:b/>
                <w:sz w:val="21"/>
                <w:szCs w:val="21"/>
              </w:rPr>
            </w:pPr>
          </w:p>
        </w:tc>
        <w:tc>
          <w:tcPr>
            <w:tcW w:w="2385" w:type="dxa"/>
            <w:vAlign w:val="center"/>
          </w:tcPr>
          <w:p>
            <w:pPr>
              <w:jc w:val="center"/>
              <w:rPr>
                <w:b/>
                <w:sz w:val="21"/>
                <w:szCs w:val="21"/>
              </w:rPr>
            </w:pPr>
            <w:r>
              <w:rPr>
                <w:b/>
                <w:sz w:val="21"/>
                <w:szCs w:val="21"/>
              </w:rPr>
              <w:t>ISC-JSZJ-218</w:t>
            </w:r>
          </w:p>
          <w:p>
            <w:pPr>
              <w:jc w:val="center"/>
              <w:rPr>
                <w:b/>
                <w:sz w:val="21"/>
                <w:szCs w:val="21"/>
              </w:rPr>
            </w:pPr>
            <w:r>
              <w:rPr>
                <w:b/>
                <w:sz w:val="21"/>
                <w:szCs w:val="21"/>
              </w:rPr>
              <w:t>重庆市市政设计研究院</w:t>
            </w:r>
          </w:p>
        </w:tc>
        <w:tc>
          <w:tcPr>
            <w:tcW w:w="1186" w:type="dxa"/>
            <w:gridSpan w:val="2"/>
            <w:vAlign w:val="center"/>
          </w:tcPr>
          <w:p>
            <w:pPr>
              <w:jc w:val="center"/>
              <w:rPr>
                <w:b/>
                <w:sz w:val="21"/>
                <w:szCs w:val="21"/>
              </w:rPr>
            </w:pPr>
            <w:r>
              <w:rPr>
                <w:b/>
                <w:sz w:val="21"/>
                <w:szCs w:val="21"/>
              </w:rPr>
              <w:t>34.02.00</w:t>
            </w:r>
          </w:p>
        </w:tc>
        <w:tc>
          <w:tcPr>
            <w:tcW w:w="1729" w:type="dxa"/>
            <w:gridSpan w:val="2"/>
            <w:vAlign w:val="center"/>
          </w:tcPr>
          <w:p>
            <w:pPr>
              <w:jc w:val="center"/>
              <w:rPr>
                <w:b/>
                <w:sz w:val="21"/>
                <w:szCs w:val="21"/>
              </w:rPr>
            </w:pPr>
            <w:r>
              <w:rPr>
                <w:b/>
                <w:sz w:val="21"/>
                <w:szCs w:val="21"/>
              </w:rPr>
              <w:t>ISC-JSZJ-218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133" w:type="dxa"/>
          </w:tcPr>
          <w:p>
            <w:pPr>
              <w:rPr>
                <w:b/>
                <w:sz w:val="21"/>
                <w:szCs w:val="21"/>
              </w:rPr>
            </w:pPr>
          </w:p>
        </w:tc>
        <w:tc>
          <w:tcPr>
            <w:tcW w:w="2385" w:type="dxa"/>
          </w:tcPr>
          <w:p>
            <w:pPr>
              <w:rPr>
                <w:b/>
                <w:sz w:val="21"/>
                <w:szCs w:val="21"/>
              </w:rPr>
            </w:pPr>
          </w:p>
        </w:tc>
        <w:tc>
          <w:tcPr>
            <w:tcW w:w="1186"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133" w:type="dxa"/>
          </w:tcPr>
          <w:p>
            <w:pPr>
              <w:rPr>
                <w:b/>
                <w:sz w:val="21"/>
                <w:szCs w:val="21"/>
              </w:rPr>
            </w:pPr>
          </w:p>
        </w:tc>
        <w:tc>
          <w:tcPr>
            <w:tcW w:w="2385" w:type="dxa"/>
          </w:tcPr>
          <w:p>
            <w:pPr>
              <w:rPr>
                <w:b/>
                <w:sz w:val="21"/>
                <w:szCs w:val="21"/>
              </w:rPr>
            </w:pPr>
          </w:p>
        </w:tc>
        <w:tc>
          <w:tcPr>
            <w:tcW w:w="1186"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133" w:type="dxa"/>
          </w:tcPr>
          <w:p>
            <w:pPr>
              <w:rPr>
                <w:b/>
                <w:sz w:val="21"/>
                <w:szCs w:val="21"/>
              </w:rPr>
            </w:pPr>
          </w:p>
        </w:tc>
        <w:tc>
          <w:tcPr>
            <w:tcW w:w="2385" w:type="dxa"/>
          </w:tcPr>
          <w:p>
            <w:pPr>
              <w:rPr>
                <w:b/>
                <w:sz w:val="21"/>
                <w:szCs w:val="21"/>
              </w:rPr>
            </w:pPr>
          </w:p>
        </w:tc>
        <w:tc>
          <w:tcPr>
            <w:tcW w:w="1186"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numPr>
          <w:ilvl w:val="0"/>
          <w:numId w:val="0"/>
        </w:numPr>
        <w:rPr>
          <w:rFonts w:hint="eastAsia" w:ascii="宋体" w:hAnsi="宋体"/>
          <w:b/>
          <w:color w:val="000000"/>
          <w:sz w:val="26"/>
          <w:szCs w:val="26"/>
        </w:rPr>
      </w:pPr>
    </w:p>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w:t>
      </w:r>
      <w:r>
        <w:rPr>
          <w:rFonts w:hint="eastAsia"/>
          <w:b/>
          <w:sz w:val="21"/>
          <w:szCs w:val="21"/>
          <w:u w:val="single"/>
        </w:rPr>
        <w:t>_监督</w:t>
      </w:r>
      <w:r>
        <w:rPr>
          <w:rFonts w:hint="eastAsia"/>
          <w:b/>
          <w:sz w:val="21"/>
          <w:szCs w:val="21"/>
          <w:u w:val="single"/>
          <w:lang w:val="en-US" w:eastAsia="zh-CN"/>
        </w:rPr>
        <w:t>1</w:t>
      </w:r>
      <w:r>
        <w:rPr>
          <w:rFonts w:hint="eastAsia"/>
          <w:b/>
          <w:sz w:val="21"/>
          <w:szCs w:val="21"/>
          <w:u w:val="single"/>
        </w:rPr>
        <w:t>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numPr>
          <w:ilvl w:val="0"/>
          <w:numId w:val="2"/>
        </w:numPr>
        <w:tabs>
          <w:tab w:val="left" w:pos="645"/>
        </w:tabs>
        <w:rPr>
          <w:rFonts w:hint="eastAsia"/>
          <w:b/>
          <w:sz w:val="26"/>
          <w:szCs w:val="26"/>
        </w:rPr>
      </w:pPr>
      <w:r>
        <w:rPr>
          <w:rFonts w:hint="eastAsia"/>
          <w:b/>
          <w:sz w:val="26"/>
          <w:szCs w:val="26"/>
        </w:rPr>
        <w:t>受审核方基本信息</w:t>
      </w:r>
    </w:p>
    <w:p>
      <w:pPr>
        <w:pStyle w:val="2"/>
        <w:rPr>
          <w:rFonts w:hint="eastAsia"/>
          <w:b/>
          <w:sz w:val="26"/>
          <w:szCs w:val="26"/>
        </w:rPr>
      </w:pPr>
    </w:p>
    <w:p>
      <w:pPr>
        <w:pStyle w:val="2"/>
        <w:rPr>
          <w:rFonts w:hint="eastAsia"/>
          <w:b/>
          <w:sz w:val="26"/>
          <w:szCs w:val="26"/>
        </w:rPr>
      </w:pP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872"/>
        <w:gridCol w:w="1994"/>
        <w:gridCol w:w="1109"/>
        <w:gridCol w:w="1609"/>
        <w:gridCol w:w="9"/>
        <w:gridCol w:w="1039"/>
        <w:gridCol w:w="2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025"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721" w:type="dxa"/>
            <w:gridSpan w:val="4"/>
          </w:tcPr>
          <w:p>
            <w:pPr>
              <w:spacing w:line="260" w:lineRule="exact"/>
              <w:rPr>
                <w:rFonts w:ascii="宋体"/>
                <w:b/>
                <w:color w:val="FF0000"/>
                <w:sz w:val="21"/>
              </w:rPr>
            </w:pPr>
            <w:bookmarkStart w:id="11" w:name="组织名称Add"/>
            <w:r>
              <w:rPr>
                <w:rFonts w:hint="eastAsia" w:ascii="宋体" w:hAnsi="宋体"/>
                <w:b/>
                <w:sz w:val="21"/>
                <w:szCs w:val="22"/>
              </w:rPr>
              <w:t>重庆市建维工程检测有限公司</w:t>
            </w:r>
            <w:bookmarkEnd w:id="11"/>
          </w:p>
        </w:tc>
        <w:tc>
          <w:tcPr>
            <w:tcW w:w="1039"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2133" w:type="dxa"/>
          </w:tcPr>
          <w:p>
            <w:pPr>
              <w:spacing w:line="260" w:lineRule="exact"/>
              <w:rPr>
                <w:rFonts w:hint="default" w:ascii="宋体" w:eastAsia="宋体"/>
                <w:b/>
                <w:sz w:val="21"/>
                <w:lang w:val="en-US" w:eastAsia="zh-CN"/>
              </w:rPr>
            </w:pPr>
            <w:r>
              <w:rPr>
                <w:rFonts w:hint="eastAsia" w:ascii="宋体"/>
                <w:b/>
                <w:sz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025" w:type="dxa"/>
            <w:gridSpan w:val="2"/>
            <w:vAlign w:val="center"/>
          </w:tcPr>
          <w:p>
            <w:pPr>
              <w:jc w:val="center"/>
              <w:rPr>
                <w:b/>
                <w:sz w:val="16"/>
                <w:szCs w:val="16"/>
              </w:rPr>
            </w:pPr>
            <w:r>
              <w:rPr>
                <w:rFonts w:hint="eastAsia" w:ascii="宋体" w:hAnsi="宋体"/>
                <w:b/>
                <w:sz w:val="21"/>
                <w:szCs w:val="21"/>
              </w:rPr>
              <w:t>注册地址</w:t>
            </w:r>
          </w:p>
        </w:tc>
        <w:tc>
          <w:tcPr>
            <w:tcW w:w="4721" w:type="dxa"/>
            <w:gridSpan w:val="4"/>
          </w:tcPr>
          <w:p>
            <w:pPr>
              <w:rPr>
                <w:rFonts w:ascii="宋体"/>
                <w:b/>
                <w:sz w:val="21"/>
              </w:rPr>
            </w:pPr>
            <w:bookmarkStart w:id="12" w:name="注册地址"/>
            <w:r>
              <w:rPr>
                <w:rFonts w:ascii="宋体"/>
                <w:b/>
                <w:sz w:val="21"/>
              </w:rPr>
              <w:t>重庆市江北区洋河一村69号名义负1层、负2层</w:t>
            </w:r>
            <w:bookmarkEnd w:id="12"/>
          </w:p>
        </w:tc>
        <w:tc>
          <w:tcPr>
            <w:tcW w:w="1039" w:type="dxa"/>
            <w:vMerge w:val="restart"/>
            <w:vAlign w:val="center"/>
          </w:tcPr>
          <w:p>
            <w:pPr>
              <w:jc w:val="center"/>
              <w:rPr>
                <w:rFonts w:ascii="宋体"/>
                <w:b/>
                <w:sz w:val="21"/>
              </w:rPr>
            </w:pPr>
            <w:r>
              <w:rPr>
                <w:rFonts w:hint="eastAsia" w:ascii="宋体" w:hAnsi="宋体"/>
                <w:b/>
                <w:sz w:val="21"/>
              </w:rPr>
              <w:t>邮编</w:t>
            </w:r>
          </w:p>
        </w:tc>
        <w:tc>
          <w:tcPr>
            <w:tcW w:w="2133"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25" w:type="dxa"/>
            <w:gridSpan w:val="2"/>
            <w:vAlign w:val="center"/>
          </w:tcPr>
          <w:p>
            <w:pPr>
              <w:jc w:val="center"/>
              <w:rPr>
                <w:rFonts w:ascii="宋体"/>
                <w:b/>
                <w:sz w:val="21"/>
                <w:szCs w:val="21"/>
              </w:rPr>
            </w:pPr>
            <w:r>
              <w:rPr>
                <w:rFonts w:hint="eastAsia" w:ascii="宋体" w:hAnsi="宋体"/>
                <w:b/>
                <w:sz w:val="21"/>
                <w:szCs w:val="21"/>
              </w:rPr>
              <w:t>经营地址</w:t>
            </w:r>
          </w:p>
        </w:tc>
        <w:tc>
          <w:tcPr>
            <w:tcW w:w="4721" w:type="dxa"/>
            <w:gridSpan w:val="4"/>
          </w:tcPr>
          <w:p>
            <w:pPr>
              <w:rPr>
                <w:rFonts w:ascii="宋体"/>
                <w:b/>
                <w:sz w:val="21"/>
              </w:rPr>
            </w:pPr>
            <w:bookmarkStart w:id="14" w:name="办公地址"/>
            <w:r>
              <w:rPr>
                <w:rFonts w:ascii="宋体"/>
                <w:b/>
                <w:sz w:val="21"/>
              </w:rPr>
              <w:t>重庆市江北区洋河一村69号16-8</w:t>
            </w:r>
            <w:bookmarkEnd w:id="14"/>
          </w:p>
        </w:tc>
        <w:tc>
          <w:tcPr>
            <w:tcW w:w="1039" w:type="dxa"/>
            <w:vMerge w:val="continue"/>
            <w:vAlign w:val="center"/>
          </w:tcPr>
          <w:p>
            <w:pPr>
              <w:jc w:val="center"/>
              <w:rPr>
                <w:rFonts w:ascii="宋体"/>
                <w:b/>
                <w:sz w:val="21"/>
              </w:rPr>
            </w:pPr>
          </w:p>
        </w:tc>
        <w:tc>
          <w:tcPr>
            <w:tcW w:w="2133"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025"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721" w:type="dxa"/>
            <w:gridSpan w:val="4"/>
          </w:tcPr>
          <w:p>
            <w:pPr>
              <w:rPr>
                <w:rFonts w:ascii="宋体"/>
                <w:b/>
                <w:sz w:val="21"/>
              </w:rPr>
            </w:pPr>
            <w:bookmarkStart w:id="16" w:name="生产地址Add"/>
            <w:r>
              <w:rPr>
                <w:rFonts w:ascii="宋体"/>
                <w:b/>
                <w:sz w:val="21"/>
              </w:rPr>
              <w:t>重庆市江北区洋河一村69号16-8</w:t>
            </w:r>
            <w:bookmarkEnd w:id="16"/>
          </w:p>
        </w:tc>
        <w:tc>
          <w:tcPr>
            <w:tcW w:w="1039" w:type="dxa"/>
            <w:vMerge w:val="continue"/>
            <w:vAlign w:val="center"/>
          </w:tcPr>
          <w:p>
            <w:pPr>
              <w:jc w:val="center"/>
              <w:rPr>
                <w:rFonts w:ascii="宋体"/>
                <w:b/>
                <w:sz w:val="21"/>
              </w:rPr>
            </w:pPr>
          </w:p>
        </w:tc>
        <w:tc>
          <w:tcPr>
            <w:tcW w:w="2133"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025" w:type="dxa"/>
            <w:gridSpan w:val="2"/>
            <w:vAlign w:val="center"/>
          </w:tcPr>
          <w:p>
            <w:pPr>
              <w:jc w:val="center"/>
              <w:rPr>
                <w:rFonts w:ascii="宋体"/>
                <w:b/>
                <w:sz w:val="21"/>
              </w:rPr>
            </w:pPr>
            <w:r>
              <w:rPr>
                <w:rFonts w:hint="eastAsia" w:ascii="宋体" w:hAnsi="宋体"/>
                <w:b/>
                <w:sz w:val="21"/>
              </w:rPr>
              <w:t>联系人</w:t>
            </w:r>
          </w:p>
        </w:tc>
        <w:tc>
          <w:tcPr>
            <w:tcW w:w="1994" w:type="dxa"/>
          </w:tcPr>
          <w:p>
            <w:pPr>
              <w:rPr>
                <w:rFonts w:ascii="宋体"/>
                <w:b/>
                <w:sz w:val="21"/>
              </w:rPr>
            </w:pPr>
            <w:bookmarkStart w:id="18" w:name="联系人"/>
            <w:r>
              <w:rPr>
                <w:rFonts w:ascii="宋体"/>
                <w:b/>
                <w:sz w:val="21"/>
              </w:rPr>
              <w:t>曾长宇</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023-67113993</w:t>
            </w:r>
            <w:bookmarkEnd w:id="19"/>
          </w:p>
        </w:tc>
        <w:tc>
          <w:tcPr>
            <w:tcW w:w="1039" w:type="dxa"/>
            <w:vAlign w:val="center"/>
          </w:tcPr>
          <w:p>
            <w:pPr>
              <w:jc w:val="center"/>
              <w:rPr>
                <w:rFonts w:ascii="宋体"/>
                <w:b/>
                <w:sz w:val="21"/>
              </w:rPr>
            </w:pPr>
            <w:r>
              <w:rPr>
                <w:rFonts w:hint="eastAsia" w:ascii="宋体" w:hAnsi="宋体"/>
                <w:b/>
                <w:sz w:val="21"/>
              </w:rPr>
              <w:t>传真</w:t>
            </w:r>
          </w:p>
        </w:tc>
        <w:tc>
          <w:tcPr>
            <w:tcW w:w="2133"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25"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994" w:type="dxa"/>
          </w:tcPr>
          <w:p>
            <w:pPr>
              <w:jc w:val="center"/>
              <w:rPr>
                <w:rFonts w:hint="eastAsia" w:ascii="宋体" w:hAnsi="宋体"/>
                <w:b/>
                <w:sz w:val="21"/>
                <w:szCs w:val="21"/>
                <w:lang w:eastAsia="zh-CN"/>
              </w:rPr>
            </w:pPr>
            <w:r>
              <w:rPr>
                <w:rFonts w:hint="eastAsia" w:ascii="宋体" w:hAnsi="宋体"/>
                <w:b/>
                <w:sz w:val="21"/>
                <w:szCs w:val="21"/>
                <w:lang w:eastAsia="zh-CN"/>
              </w:rPr>
              <w:t>叶翔宇</w:t>
            </w:r>
          </w:p>
        </w:tc>
        <w:tc>
          <w:tcPr>
            <w:tcW w:w="1109" w:type="dxa"/>
            <w:vAlign w:val="center"/>
          </w:tcPr>
          <w:p>
            <w:pPr>
              <w:jc w:val="center"/>
              <w:rPr>
                <w:rFonts w:hint="eastAsia" w:ascii="宋体" w:hAnsi="宋体"/>
                <w:b/>
                <w:sz w:val="21"/>
                <w:szCs w:val="21"/>
              </w:rPr>
            </w:pPr>
            <w:r>
              <w:rPr>
                <w:rFonts w:hint="eastAsia" w:ascii="宋体" w:hAnsi="宋体"/>
                <w:b/>
                <w:sz w:val="21"/>
                <w:szCs w:val="21"/>
              </w:rPr>
              <w:t>总经理</w:t>
            </w:r>
          </w:p>
        </w:tc>
        <w:tc>
          <w:tcPr>
            <w:tcW w:w="1618" w:type="dxa"/>
            <w:gridSpan w:val="2"/>
          </w:tcPr>
          <w:p>
            <w:pPr>
              <w:jc w:val="center"/>
              <w:rPr>
                <w:rFonts w:hint="eastAsia" w:ascii="宋体" w:hAnsi="宋体"/>
                <w:b/>
                <w:sz w:val="21"/>
                <w:szCs w:val="21"/>
              </w:rPr>
            </w:pPr>
            <w:r>
              <w:rPr>
                <w:rFonts w:hint="eastAsia" w:ascii="宋体" w:hAnsi="宋体"/>
                <w:b/>
                <w:sz w:val="21"/>
                <w:szCs w:val="21"/>
                <w:lang w:eastAsia="zh-CN"/>
              </w:rPr>
              <w:t>叶翔宇</w:t>
            </w:r>
          </w:p>
        </w:tc>
        <w:tc>
          <w:tcPr>
            <w:tcW w:w="1039" w:type="dxa"/>
            <w:vAlign w:val="center"/>
          </w:tcPr>
          <w:p>
            <w:pPr>
              <w:jc w:val="center"/>
              <w:rPr>
                <w:rFonts w:hint="eastAsia" w:ascii="宋体" w:hAnsi="宋体"/>
                <w:b/>
                <w:sz w:val="21"/>
                <w:szCs w:val="21"/>
              </w:rPr>
            </w:pPr>
            <w:r>
              <w:rPr>
                <w:rFonts w:hint="eastAsia" w:ascii="宋体" w:hAnsi="宋体"/>
                <w:b/>
                <w:sz w:val="21"/>
                <w:szCs w:val="21"/>
              </w:rPr>
              <w:t>管理者代表</w:t>
            </w:r>
          </w:p>
        </w:tc>
        <w:tc>
          <w:tcPr>
            <w:tcW w:w="2133" w:type="dxa"/>
          </w:tcPr>
          <w:p>
            <w:pPr>
              <w:jc w:val="center"/>
              <w:rPr>
                <w:rFonts w:hint="eastAsia" w:ascii="宋体" w:hAnsi="宋体"/>
                <w:b/>
                <w:sz w:val="21"/>
                <w:szCs w:val="21"/>
                <w:lang w:eastAsia="zh-CN"/>
              </w:rPr>
            </w:pPr>
            <w:r>
              <w:rPr>
                <w:rFonts w:hint="eastAsia" w:ascii="宋体" w:hAnsi="宋体"/>
                <w:b/>
                <w:sz w:val="21"/>
                <w:szCs w:val="21"/>
                <w:lang w:eastAsia="zh-CN"/>
              </w:rPr>
              <w:t>彭玫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025"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103" w:type="dxa"/>
            <w:gridSpan w:val="2"/>
            <w:vAlign w:val="center"/>
          </w:tcPr>
          <w:p>
            <w:pPr>
              <w:rPr>
                <w:rFonts w:ascii="宋体" w:hAnsi="宋体"/>
                <w:b/>
                <w:sz w:val="21"/>
                <w:szCs w:val="21"/>
              </w:rPr>
            </w:pPr>
            <w:bookmarkStart w:id="21" w:name="审核日期"/>
            <w:r>
              <w:rPr>
                <w:rFonts w:ascii="宋体" w:hAnsi="宋体"/>
                <w:b/>
                <w:sz w:val="21"/>
                <w:szCs w:val="21"/>
              </w:rPr>
              <w:t>2020年12月21日 上午至2020年12月21日 下午</w:t>
            </w:r>
            <w:bookmarkEnd w:id="21"/>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025"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893" w:type="dxa"/>
            <w:gridSpan w:val="6"/>
          </w:tcPr>
          <w:p>
            <w:pPr>
              <w:spacing w:line="360" w:lineRule="exact"/>
              <w:rPr>
                <w:rFonts w:ascii="宋体" w:hAnsi="宋体"/>
                <w:b/>
                <w:sz w:val="21"/>
                <w:szCs w:val="21"/>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bookmarkStart w:id="23" w:name="QJ勾选Add1"/>
            <w:r>
              <w:rPr>
                <w:rFonts w:ascii="宋体" w:hAnsi="宋体"/>
                <w:b/>
                <w:color w:val="000000" w:themeColor="text1"/>
                <w:sz w:val="20"/>
                <w:szCs w:val="20"/>
              </w:rPr>
              <w:t>见证取样检测、市政道路工程检测、市政桥梁工程检测</w:t>
            </w:r>
            <w:r>
              <w:rPr>
                <w:rFonts w:hint="eastAsia" w:ascii="宋体" w:hAnsi="宋体"/>
                <w:b/>
                <w:sz w:val="21"/>
                <w:szCs w:val="21"/>
              </w:rPr>
              <w:t>□</w:t>
            </w:r>
            <w:bookmarkEnd w:id="23"/>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4" w:name="E勾选Add1"/>
            <w:r>
              <w:rPr>
                <w:rFonts w:hint="eastAsia" w:ascii="宋体" w:hAnsi="宋体"/>
                <w:b/>
                <w:sz w:val="21"/>
                <w:szCs w:val="21"/>
              </w:rPr>
              <w:t>□</w:t>
            </w:r>
            <w:bookmarkEnd w:id="24"/>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5" w:name="S勾选Add2"/>
            <w:r>
              <w:rPr>
                <w:rFonts w:hint="eastAsia" w:ascii="宋体" w:hAnsi="宋体"/>
                <w:b/>
                <w:sz w:val="21"/>
                <w:szCs w:val="21"/>
              </w:rPr>
              <w:t>□</w:t>
            </w:r>
            <w:bookmarkEnd w:id="25"/>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153"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872"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893"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025"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994" w:type="dxa"/>
          </w:tcPr>
          <w:p>
            <w:pPr>
              <w:spacing w:line="260" w:lineRule="exact"/>
              <w:rPr>
                <w:rFonts w:ascii="宋体" w:hAnsi="宋体"/>
                <w:b/>
                <w:sz w:val="21"/>
                <w:szCs w:val="21"/>
              </w:rPr>
            </w:pPr>
            <w:bookmarkStart w:id="26" w:name="专业代码"/>
            <w:r>
              <w:rPr>
                <w:rFonts w:ascii="宋体" w:hAnsi="宋体"/>
                <w:b/>
                <w:sz w:val="21"/>
                <w:szCs w:val="21"/>
              </w:rPr>
              <w:t>34.02.00</w:t>
            </w:r>
            <w:bookmarkEnd w:id="26"/>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2022-08-19</w:t>
            </w:r>
          </w:p>
        </w:tc>
        <w:tc>
          <w:tcPr>
            <w:tcW w:w="1039"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2133" w:type="dxa"/>
          </w:tcPr>
          <w:p>
            <w:pPr>
              <w:spacing w:line="260" w:lineRule="exact"/>
              <w:jc w:val="both"/>
              <w:rPr>
                <w:rFonts w:hint="eastAsia" w:ascii="宋体" w:hAnsi="宋体"/>
                <w:b/>
                <w:sz w:val="21"/>
                <w:szCs w:val="21"/>
              </w:rPr>
            </w:pPr>
            <w:bookmarkStart w:id="27" w:name="审核开始日"/>
            <w:r>
              <w:rPr>
                <w:rFonts w:hint="eastAsia" w:ascii="宋体" w:hAnsi="宋体"/>
                <w:b/>
                <w:sz w:val="21"/>
                <w:szCs w:val="21"/>
              </w:rPr>
              <w:t>2019年08月15日 上午</w:t>
            </w:r>
            <w:bookmarkEnd w:id="27"/>
            <w:bookmarkStart w:id="28" w:name="审核结束日"/>
            <w:r>
              <w:rPr>
                <w:rFonts w:hint="eastAsia" w:ascii="宋体" w:hAnsi="宋体"/>
                <w:b/>
                <w:sz w:val="21"/>
                <w:szCs w:val="21"/>
                <w:lang w:eastAsia="zh-CN"/>
              </w:rPr>
              <w:t>至</w:t>
            </w:r>
            <w:r>
              <w:rPr>
                <w:rFonts w:hint="eastAsia" w:ascii="宋体" w:hAnsi="宋体"/>
                <w:b/>
                <w:sz w:val="21"/>
                <w:szCs w:val="21"/>
              </w:rPr>
              <w:t>2019年08月16日 下午</w:t>
            </w:r>
            <w:bookmarkEnd w:id="28"/>
          </w:p>
          <w:p>
            <w:pPr>
              <w:spacing w:line="260" w:lineRule="exact"/>
              <w:rPr>
                <w:rFonts w:ascii="宋体"/>
                <w:b/>
                <w:sz w:val="21"/>
              </w:rPr>
            </w:pPr>
          </w:p>
        </w:tc>
      </w:tr>
    </w:tbl>
    <w:p>
      <w:pPr>
        <w:numPr>
          <w:ilvl w:val="0"/>
          <w:numId w:val="0"/>
        </w:numPr>
        <w:tabs>
          <w:tab w:val="left" w:pos="645"/>
        </w:tabs>
        <w:rPr>
          <w:rFonts w:hint="eastAsia"/>
          <w:b/>
          <w:sz w:val="26"/>
          <w:szCs w:val="26"/>
        </w:rPr>
      </w:pPr>
    </w:p>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rPr>
          <w:rFonts w:hint="eastAsia" w:ascii="宋体" w:hAnsi="宋体"/>
          <w:b/>
          <w:sz w:val="21"/>
          <w:szCs w:val="21"/>
          <w:lang w:val="en-US" w:eastAsia="zh-CN"/>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eastAsia" w:ascii="宋体" w:hAnsi="宋体"/>
          <w:b/>
          <w:sz w:val="21"/>
          <w:szCs w:val="21"/>
          <w:lang w:val="en-US" w:eastAsia="zh-CN"/>
        </w:rPr>
      </w:pPr>
      <w:r>
        <w:rPr>
          <w:rFonts w:hint="eastAsia" w:ascii="宋体" w:hAnsi="宋体"/>
          <w:b/>
          <w:sz w:val="21"/>
          <w:szCs w:val="21"/>
          <w:lang w:val="en-US" w:eastAsia="zh-CN"/>
        </w:rPr>
        <w:t>4. 本次审核覆盖时间：从上次审核结束日的</w:t>
      </w:r>
      <w:r>
        <w:rPr>
          <w:rFonts w:hint="eastAsia" w:ascii="宋体" w:hAnsi="宋体"/>
          <w:b/>
          <w:sz w:val="21"/>
          <w:szCs w:val="21"/>
        </w:rPr>
        <w:t>2019年08月16日 下午</w:t>
      </w:r>
      <w:r>
        <w:rPr>
          <w:rFonts w:hint="eastAsia" w:ascii="宋体" w:hAnsi="宋体"/>
          <w:b/>
          <w:sz w:val="21"/>
          <w:szCs w:val="21"/>
          <w:lang w:val="en-US" w:eastAsia="zh-CN"/>
        </w:rPr>
        <w:t>至</w:t>
      </w:r>
      <w:r>
        <w:rPr>
          <w:rFonts w:hint="eastAsia" w:ascii="宋体" w:hAnsi="宋体"/>
          <w:b/>
          <w:sz w:val="21"/>
          <w:szCs w:val="21"/>
        </w:rPr>
        <w:t>2020年12月</w:t>
      </w:r>
      <w:r>
        <w:rPr>
          <w:rFonts w:hint="eastAsia" w:ascii="宋体" w:hAnsi="宋体"/>
          <w:b/>
          <w:sz w:val="21"/>
          <w:szCs w:val="21"/>
          <w:lang w:val="en-US" w:eastAsia="zh-CN"/>
        </w:rPr>
        <w:t>21</w:t>
      </w:r>
      <w:r>
        <w:rPr>
          <w:rFonts w:hint="eastAsia" w:ascii="宋体" w:hAnsi="宋体"/>
          <w:b/>
          <w:sz w:val="21"/>
          <w:szCs w:val="21"/>
        </w:rPr>
        <w:t>日</w:t>
      </w:r>
      <w:r>
        <w:rPr>
          <w:rFonts w:hint="eastAsia" w:ascii="宋体" w:hAnsi="宋体"/>
          <w:b/>
          <w:sz w:val="21"/>
          <w:szCs w:val="21"/>
          <w:lang w:eastAsia="zh-CN"/>
        </w:rPr>
        <w:t>上</w:t>
      </w:r>
      <w:r>
        <w:rPr>
          <w:rFonts w:hint="eastAsia" w:ascii="宋体" w:hAnsi="宋体"/>
          <w:b/>
          <w:sz w:val="21"/>
          <w:szCs w:val="21"/>
          <w:lang w:val="en-US" w:eastAsia="zh-CN"/>
        </w:rPr>
        <w:t>午</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1" w:hRule="atLeast"/>
          <w:jc w:val="center"/>
        </w:trPr>
        <w:tc>
          <w:tcPr>
            <w:tcW w:w="1159"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8759" w:type="dxa"/>
          </w:tcPr>
          <w:p>
            <w:pPr>
              <w:spacing w:line="240" w:lineRule="exact"/>
              <w:rPr>
                <w:rFonts w:hint="eastAsia" w:ascii="宋体" w:hAnsi="宋体" w:eastAsia="宋体"/>
                <w:b/>
                <w:sz w:val="21"/>
                <w:szCs w:val="21"/>
                <w:lang w:val="en-US" w:eastAsia="zh-CN"/>
              </w:rPr>
            </w:pPr>
            <w:r>
              <w:rPr>
                <w:rFonts w:ascii="宋体" w:hAnsi="宋体"/>
                <w:b/>
                <w:sz w:val="21"/>
                <w:szCs w:val="21"/>
              </w:rPr>
              <w:t>1</w:t>
            </w:r>
            <w:r>
              <w:rPr>
                <w:rFonts w:hint="eastAsia" w:ascii="宋体" w:hAnsi="宋体"/>
                <w:b/>
                <w:sz w:val="21"/>
                <w:szCs w:val="21"/>
              </w:rPr>
              <w:t>、组织及其环境的识别情</w:t>
            </w:r>
          </w:p>
          <w:p>
            <w:pPr>
              <w:spacing w:line="240" w:lineRule="exact"/>
              <w:ind w:firstLine="480" w:firstLineChars="200"/>
              <w:rPr>
                <w:rFonts w:hint="eastAsia" w:ascii="宋体" w:hAnsi="宋体"/>
                <w:b/>
                <w:sz w:val="21"/>
                <w:szCs w:val="21"/>
              </w:rPr>
            </w:pPr>
            <w:bookmarkStart w:id="29" w:name="组织名称"/>
            <w:r>
              <w:rPr>
                <w:color w:val="000000"/>
                <w:szCs w:val="21"/>
              </w:rPr>
              <w:t>重庆市建维工程检测有限公司</w:t>
            </w:r>
            <w:bookmarkEnd w:id="29"/>
            <w:r>
              <w:rPr>
                <w:rFonts w:hint="eastAsia" w:ascii="宋体" w:hAnsi="宋体" w:cs="宋体"/>
                <w:sz w:val="21"/>
                <w:szCs w:val="21"/>
              </w:rPr>
              <w:t>是一家专业从事</w:t>
            </w:r>
            <w:bookmarkStart w:id="30" w:name="审核范围"/>
            <w:r>
              <w:rPr>
                <w:rFonts w:hint="eastAsia" w:ascii="宋体" w:hAnsi="宋体"/>
                <w:szCs w:val="21"/>
              </w:rPr>
              <w:t>见证取样检测、市政道路工程检测、市政桥梁工程检测</w:t>
            </w:r>
            <w:bookmarkEnd w:id="30"/>
            <w:r>
              <w:rPr>
                <w:rFonts w:hint="eastAsia" w:ascii="宋体" w:hAnsi="宋体" w:cs="宋体"/>
                <w:sz w:val="21"/>
                <w:szCs w:val="21"/>
              </w:rPr>
              <w:t>的企业。现有员工</w:t>
            </w:r>
            <w:r>
              <w:rPr>
                <w:rFonts w:hint="eastAsia" w:ascii="宋体" w:hAnsi="宋体" w:cs="宋体"/>
                <w:sz w:val="21"/>
                <w:szCs w:val="21"/>
                <w:lang w:val="en-US" w:eastAsia="zh-CN"/>
              </w:rPr>
              <w:t>23</w:t>
            </w:r>
            <w:r>
              <w:rPr>
                <w:rFonts w:hint="eastAsia" w:ascii="宋体" w:hAnsi="宋体" w:cs="宋体"/>
                <w:sz w:val="21"/>
                <w:szCs w:val="21"/>
              </w:rPr>
              <w:t>人，经营状况良好。组织对内外部因素、相关方需求和期望进行了充分的识别，策划和实施有效。确定了体系的边界，基本适用。管理体系不适用</w:t>
            </w:r>
            <w:r>
              <w:rPr>
                <w:rFonts w:hint="eastAsia" w:ascii="宋体" w:hAnsi="宋体" w:cs="宋体"/>
                <w:sz w:val="21"/>
                <w:szCs w:val="21"/>
                <w:lang w:eastAsia="zh-CN"/>
              </w:rPr>
              <w:t>条款为：</w:t>
            </w:r>
            <w:r>
              <w:rPr>
                <w:rFonts w:hint="eastAsia" w:ascii="宋体" w:hAnsi="宋体" w:cs="宋体"/>
                <w:sz w:val="21"/>
                <w:szCs w:val="21"/>
                <w:lang w:val="en-US" w:eastAsia="zh-CN"/>
              </w:rPr>
              <w:t>8.3</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1159" w:type="dxa"/>
            <w:vMerge w:val="continue"/>
            <w:textDirection w:val="tbRlV"/>
            <w:vAlign w:val="center"/>
          </w:tcPr>
          <w:p>
            <w:pPr>
              <w:spacing w:line="240" w:lineRule="exact"/>
              <w:ind w:left="241" w:right="113" w:hanging="241" w:hangingChars="100"/>
              <w:jc w:val="center"/>
              <w:rPr>
                <w:rFonts w:ascii="宋体"/>
                <w:b/>
                <w:szCs w:val="21"/>
              </w:rPr>
            </w:pPr>
          </w:p>
        </w:tc>
        <w:tc>
          <w:tcPr>
            <w:tcW w:w="8759" w:type="dxa"/>
          </w:tcPr>
          <w:p>
            <w:pPr>
              <w:numPr>
                <w:ilvl w:val="0"/>
                <w:numId w:val="3"/>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w:t>
            </w:r>
            <w:r>
              <w:rPr>
                <w:rFonts w:hint="eastAsia" w:ascii="宋体" w:hAnsi="宋体" w:cs="宋体"/>
                <w:color w:val="000000"/>
                <w:sz w:val="21"/>
                <w:szCs w:val="21"/>
                <w:lang w:eastAsia="zh-CN"/>
              </w:rPr>
              <w:t>产品质量</w:t>
            </w:r>
            <w:r>
              <w:rPr>
                <w:rFonts w:hint="eastAsia" w:ascii="宋体" w:hAnsi="宋体" w:cs="宋体"/>
                <w:color w:val="000000"/>
                <w:sz w:val="21"/>
                <w:szCs w:val="21"/>
              </w:rPr>
              <w:t>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1159" w:type="dxa"/>
            <w:vMerge w:val="continue"/>
            <w:textDirection w:val="tbRlV"/>
            <w:vAlign w:val="center"/>
          </w:tcPr>
          <w:p>
            <w:pPr>
              <w:spacing w:line="240" w:lineRule="exact"/>
              <w:ind w:left="241" w:right="113" w:hanging="241" w:hangingChars="100"/>
              <w:jc w:val="center"/>
              <w:rPr>
                <w:rFonts w:ascii="宋体"/>
                <w:b/>
                <w:szCs w:val="21"/>
              </w:rPr>
            </w:pPr>
          </w:p>
        </w:tc>
        <w:tc>
          <w:tcPr>
            <w:tcW w:w="8759" w:type="dxa"/>
          </w:tcPr>
          <w:p>
            <w:pPr>
              <w:numPr>
                <w:ilvl w:val="0"/>
                <w:numId w:val="4"/>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80" w:lineRule="exact"/>
              <w:rPr>
                <w:rFonts w:ascii="宋体" w:hAnsi="宋体"/>
                <w:b/>
                <w:sz w:val="21"/>
                <w:szCs w:val="21"/>
              </w:rPr>
            </w:pPr>
            <w:r>
              <w:rPr>
                <w:rFonts w:hint="eastAsia" w:ascii="宋体" w:hAnsi="宋体" w:cs="宋体"/>
                <w:color w:val="000000"/>
                <w:sz w:val="21"/>
                <w:szCs w:val="21"/>
              </w:rPr>
              <w:t>“</w:t>
            </w:r>
            <w:r>
              <w:rPr>
                <w:rFonts w:hint="eastAsia" w:ascii="宋体" w:hAnsi="宋体" w:cs="宋体"/>
                <w:color w:val="000000"/>
                <w:sz w:val="21"/>
                <w:szCs w:val="21"/>
                <w:lang w:eastAsia="zh-CN"/>
              </w:rPr>
              <w:t>依法</w:t>
            </w:r>
            <w:r>
              <w:rPr>
                <w:rFonts w:hint="eastAsia" w:ascii="宋体" w:hAnsi="宋体" w:cs="宋体"/>
                <w:color w:val="000000"/>
                <w:sz w:val="21"/>
                <w:szCs w:val="21"/>
              </w:rPr>
              <w:t xml:space="preserve">诚信 </w:t>
            </w:r>
            <w:r>
              <w:rPr>
                <w:rFonts w:hint="eastAsia" w:ascii="宋体" w:hAnsi="宋体" w:cs="宋体"/>
                <w:color w:val="000000"/>
                <w:sz w:val="21"/>
                <w:szCs w:val="21"/>
                <w:lang w:eastAsia="zh-CN"/>
              </w:rPr>
              <w:t>公平</w:t>
            </w:r>
            <w:r>
              <w:rPr>
                <w:rFonts w:hint="eastAsia" w:ascii="宋体" w:hAnsi="宋体" w:cs="宋体"/>
                <w:color w:val="000000"/>
                <w:sz w:val="21"/>
                <w:szCs w:val="21"/>
              </w:rPr>
              <w:t>公正 科学准确”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1159" w:type="dxa"/>
            <w:vMerge w:val="continue"/>
            <w:textDirection w:val="tbRlV"/>
            <w:vAlign w:val="center"/>
          </w:tcPr>
          <w:p>
            <w:pPr>
              <w:spacing w:line="240" w:lineRule="exact"/>
              <w:ind w:left="241" w:right="113" w:hanging="241" w:hangingChars="100"/>
              <w:jc w:val="center"/>
              <w:rPr>
                <w:rFonts w:ascii="宋体"/>
                <w:b/>
                <w:szCs w:val="21"/>
              </w:rPr>
            </w:pPr>
          </w:p>
        </w:tc>
        <w:tc>
          <w:tcPr>
            <w:tcW w:w="8759" w:type="dxa"/>
          </w:tcPr>
          <w:p>
            <w:pPr>
              <w:numPr>
                <w:ilvl w:val="0"/>
                <w:numId w:val="3"/>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firstLine="420" w:firstLineChars="200"/>
              <w:rPr>
                <w:rFonts w:hint="eastAsia" w:ascii="宋体" w:hAnsi="宋体"/>
                <w:b/>
                <w:sz w:val="21"/>
                <w:szCs w:val="21"/>
              </w:rPr>
            </w:pPr>
            <w:r>
              <w:rPr>
                <w:rFonts w:hint="eastAsia" w:ascii="宋体" w:hAnsi="宋体" w:cs="宋体"/>
                <w:color w:val="000000"/>
                <w:sz w:val="21"/>
                <w:szCs w:val="21"/>
              </w:rPr>
              <w:t>制定并实施了相关程序和安全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1159" w:type="dxa"/>
            <w:vMerge w:val="continue"/>
            <w:vAlign w:val="center"/>
          </w:tcPr>
          <w:p>
            <w:pPr>
              <w:spacing w:line="240" w:lineRule="exact"/>
              <w:jc w:val="center"/>
              <w:rPr>
                <w:b/>
                <w:sz w:val="20"/>
              </w:rPr>
            </w:pPr>
          </w:p>
        </w:tc>
        <w:tc>
          <w:tcPr>
            <w:tcW w:w="8759"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adjustRightInd w:val="0"/>
              <w:snapToGrid w:val="0"/>
              <w:spacing w:line="400" w:lineRule="exact"/>
              <w:rPr>
                <w:rFonts w:hint="eastAsia" w:ascii="宋体" w:hAnsi="宋体"/>
                <w:b/>
                <w:sz w:val="21"/>
                <w:szCs w:val="21"/>
              </w:rPr>
            </w:pPr>
            <w:r>
              <w:rPr>
                <w:rFonts w:hint="eastAsia" w:ascii="宋体" w:hAnsi="宋体"/>
                <w:b/>
                <w:sz w:val="21"/>
                <w:szCs w:val="21"/>
              </w:rPr>
              <w:t>质量管理体系过程有：</w:t>
            </w:r>
          </w:p>
          <w:p>
            <w:pPr>
              <w:adjustRightInd w:val="0"/>
              <w:snapToGrid w:val="0"/>
              <w:spacing w:line="400" w:lineRule="exact"/>
              <w:rPr>
                <w:rFonts w:hint="eastAsia" w:ascii="宋体" w:hAnsi="宋体"/>
                <w:sz w:val="21"/>
                <w:szCs w:val="21"/>
                <w:lang w:val="en-US" w:eastAsia="zh-CN"/>
              </w:rPr>
            </w:pPr>
            <w:r>
              <w:rPr>
                <w:rFonts w:hint="eastAsia" w:ascii="宋体" w:hAnsi="宋体"/>
                <w:sz w:val="21"/>
                <w:szCs w:val="21"/>
                <w:lang w:val="en-US" w:eastAsia="zh-CN"/>
              </w:rPr>
              <w:t>合同或协议签订—检测方案---抽样（见证取样）—检测—出具报告—交付</w:t>
            </w:r>
          </w:p>
          <w:p>
            <w:pPr>
              <w:adjustRightInd w:val="0"/>
              <w:snapToGrid w:val="0"/>
              <w:spacing w:line="400" w:lineRule="exact"/>
              <w:rPr>
                <w:rFonts w:hint="eastAsia" w:ascii="宋体" w:hAnsi="宋体"/>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宋体" w:hAnsi="宋体"/>
                <w:sz w:val="21"/>
                <w:szCs w:val="21"/>
                <w:lang w:val="en-US" w:eastAsia="zh-CN"/>
              </w:rPr>
              <w:t>检测过程</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需要确认过程</w:t>
            </w:r>
            <w:r>
              <w:rPr>
                <w:rFonts w:hint="eastAsia" w:ascii="宋体" w:hAnsi="宋体"/>
                <w:b/>
                <w:sz w:val="21"/>
                <w:szCs w:val="21"/>
                <w:lang w:eastAsia="zh-CN"/>
              </w:rPr>
              <w:t>：无</w:t>
            </w:r>
          </w:p>
          <w:p>
            <w:pPr>
              <w:numPr>
                <w:ilvl w:val="0"/>
                <w:numId w:val="0"/>
              </w:numPr>
              <w:spacing w:line="400" w:lineRule="atLeast"/>
              <w:rPr>
                <w:rFonts w:hint="eastAsia" w:ascii="宋体" w:hAnsi="宋体"/>
                <w:b/>
                <w:sz w:val="21"/>
                <w:szCs w:val="21"/>
                <w:lang w:val="en-US" w:eastAsia="zh-CN"/>
              </w:rPr>
            </w:pPr>
            <w:r>
              <w:rPr>
                <w:rFonts w:hint="eastAsia" w:ascii="宋体" w:hAnsi="宋体"/>
                <w:b/>
                <w:sz w:val="21"/>
                <w:szCs w:val="21"/>
              </w:rPr>
              <w:t>删减条款是，</w:t>
            </w:r>
            <w:r>
              <w:rPr>
                <w:rFonts w:hint="eastAsia" w:ascii="宋体" w:hAnsi="宋体"/>
                <w:b/>
                <w:sz w:val="21"/>
                <w:szCs w:val="21"/>
                <w:lang w:val="en-US" w:eastAsia="zh-CN"/>
              </w:rPr>
              <w:t xml:space="preserve">8.3      </w:t>
            </w:r>
          </w:p>
          <w:p>
            <w:pPr>
              <w:numPr>
                <w:ilvl w:val="0"/>
                <w:numId w:val="0"/>
              </w:numPr>
              <w:spacing w:line="400" w:lineRule="atLeast"/>
              <w:rPr>
                <w:rFonts w:hint="eastAsia" w:ascii="宋体" w:hAnsi="宋体" w:eastAsia="宋体"/>
                <w:b/>
                <w:sz w:val="21"/>
                <w:szCs w:val="21"/>
                <w:lang w:eastAsia="zh-CN"/>
              </w:rPr>
            </w:pPr>
            <w:r>
              <w:rPr>
                <w:rFonts w:hint="eastAsia" w:ascii="宋体" w:hAnsi="宋体"/>
                <w:b/>
                <w:sz w:val="21"/>
                <w:szCs w:val="21"/>
              </w:rPr>
              <w:t>删减理由：</w:t>
            </w:r>
            <w:r>
              <w:rPr>
                <w:rFonts w:hint="eastAsia" w:ascii="宋体" w:hAnsi="宋体"/>
                <w:sz w:val="21"/>
                <w:szCs w:val="21"/>
              </w:rPr>
              <w:t>根据公司</w:t>
            </w:r>
            <w:r>
              <w:rPr>
                <w:rFonts w:hint="eastAsia" w:ascii="宋体" w:hAnsi="宋体"/>
                <w:sz w:val="21"/>
                <w:szCs w:val="21"/>
                <w:lang w:eastAsia="zh-CN"/>
              </w:rPr>
              <w:t>服务</w:t>
            </w:r>
            <w:r>
              <w:rPr>
                <w:rFonts w:hint="eastAsia" w:ascii="宋体" w:hAnsi="宋体"/>
                <w:sz w:val="21"/>
                <w:szCs w:val="21"/>
              </w:rPr>
              <w:t>特点,</w:t>
            </w:r>
            <w:r>
              <w:rPr>
                <w:rFonts w:hint="eastAsia"/>
                <w:sz w:val="21"/>
                <w:szCs w:val="21"/>
              </w:rPr>
              <w:t>公司开展的检测业务，根据国家标准及检验规程执行，暂不涉及设计开发，该条款不适用。</w:t>
            </w:r>
            <w:r>
              <w:rPr>
                <w:rFonts w:hint="eastAsia" w:ascii="宋体" w:hAnsi="宋体"/>
                <w:sz w:val="21"/>
                <w:szCs w:val="21"/>
              </w:rPr>
              <w:t>8.3条款的不适用对确保产品和服务合格的能力和责任以及增强客户满意不会产生影响。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jc w:val="center"/>
        </w:trPr>
        <w:tc>
          <w:tcPr>
            <w:tcW w:w="1159" w:type="dxa"/>
            <w:vMerge w:val="continue"/>
            <w:vAlign w:val="center"/>
          </w:tcPr>
          <w:p>
            <w:pPr>
              <w:spacing w:line="240" w:lineRule="exact"/>
              <w:jc w:val="center"/>
              <w:rPr>
                <w:b/>
                <w:sz w:val="20"/>
              </w:rPr>
            </w:pPr>
          </w:p>
        </w:tc>
        <w:tc>
          <w:tcPr>
            <w:tcW w:w="8759"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jc w:val="center"/>
        </w:trPr>
        <w:tc>
          <w:tcPr>
            <w:tcW w:w="1159" w:type="dxa"/>
            <w:vMerge w:val="continue"/>
            <w:vAlign w:val="center"/>
          </w:tcPr>
          <w:p>
            <w:pPr>
              <w:spacing w:line="240" w:lineRule="exact"/>
              <w:jc w:val="center"/>
              <w:rPr>
                <w:b/>
                <w:sz w:val="20"/>
              </w:rPr>
            </w:pPr>
          </w:p>
        </w:tc>
        <w:tc>
          <w:tcPr>
            <w:tcW w:w="8759" w:type="dxa"/>
          </w:tcPr>
          <w:p>
            <w:pPr>
              <w:spacing w:line="300" w:lineRule="exact"/>
              <w:rPr>
                <w:rFonts w:ascii="宋体" w:hAnsi="宋体"/>
                <w:b/>
                <w:sz w:val="21"/>
                <w:szCs w:val="21"/>
              </w:rPr>
            </w:pPr>
            <w:r>
              <w:rPr>
                <w:rFonts w:hint="eastAsia" w:ascii="宋体" w:hAnsi="宋体"/>
                <w:b/>
                <w:sz w:val="21"/>
                <w:szCs w:val="21"/>
                <w:lang w:val="en-US" w:eastAsia="zh-CN"/>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ascii="宋体" w:hAnsi="宋体"/>
                <w:b/>
                <w:sz w:val="21"/>
                <w:szCs w:val="21"/>
              </w:rPr>
            </w:pPr>
            <w:r>
              <w:rPr>
                <w:rFonts w:hint="eastAsia" w:ascii="宋体" w:hAnsi="宋体"/>
                <w:b/>
                <w:sz w:val="21"/>
                <w:szCs w:val="21"/>
                <w:lang w:val="en-US" w:eastAsia="zh-CN"/>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公司编制了《文件和资料控制程序》并按照申请认证的标准要求，建立并形成了文件化的质量管理体系，体系文件对管理体系各过程进行了识别确定，明确了各要素间的相互关系及其管控要求。公司体系文件于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cs="宋体"/>
                <w:color w:val="000000"/>
                <w:kern w:val="0"/>
                <w:sz w:val="21"/>
                <w:szCs w:val="21"/>
                <w:lang w:val="en-US" w:eastAsia="zh-CN"/>
              </w:rPr>
              <w:t>1</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w:t>
            </w:r>
            <w:r>
              <w:rPr>
                <w:rFonts w:hint="eastAsia" w:ascii="宋体" w:hAnsi="宋体" w:eastAsia="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1159"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8759"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b/>
                <w:color w:val="000000"/>
                <w:sz w:val="20"/>
              </w:rPr>
              <w:t xml:space="preserve"> </w:t>
            </w:r>
            <w:r>
              <w:rPr>
                <w:rFonts w:hint="eastAsia" w:ascii="宋体"/>
                <w:b/>
                <w:color w:val="000000"/>
                <w:sz w:val="20"/>
                <w:lang w:val="en-US" w:eastAsia="zh-CN"/>
              </w:rPr>
              <w:t xml:space="preserve">  </w:t>
            </w:r>
            <w:r>
              <w:rPr>
                <w:rFonts w:hint="eastAsia" w:ascii="宋体" w:hAnsi="宋体" w:cs="宋体"/>
                <w:sz w:val="21"/>
                <w:szCs w:val="21"/>
              </w:rPr>
              <w:t>试验</w:t>
            </w:r>
            <w:r>
              <w:rPr>
                <w:rFonts w:hint="eastAsia" w:ascii="宋体" w:hAnsi="宋体" w:cs="宋体"/>
                <w:sz w:val="21"/>
                <w:szCs w:val="21"/>
                <w:lang w:eastAsia="zh-CN"/>
              </w:rPr>
              <w:t>室</w:t>
            </w:r>
            <w:r>
              <w:rPr>
                <w:rFonts w:hint="eastAsia" w:ascii="宋体" w:hAnsi="宋体" w:cs="宋体"/>
                <w:sz w:val="21"/>
                <w:szCs w:val="21"/>
              </w:rPr>
              <w:t>和办公面积共</w:t>
            </w:r>
            <w:r>
              <w:rPr>
                <w:rFonts w:hint="eastAsia" w:ascii="宋体" w:hAnsi="宋体" w:cs="宋体"/>
                <w:sz w:val="21"/>
                <w:szCs w:val="21"/>
                <w:lang w:val="en-US" w:eastAsia="zh-CN"/>
              </w:rPr>
              <w:t>56</w:t>
            </w:r>
            <w:r>
              <w:rPr>
                <w:rFonts w:hint="eastAsia" w:ascii="宋体" w:hAnsi="宋体" w:cs="宋体"/>
                <w:sz w:val="21"/>
                <w:szCs w:val="21"/>
              </w:rPr>
              <w:t>0平方</w:t>
            </w:r>
            <w:r>
              <w:rPr>
                <w:rFonts w:hint="eastAsia" w:ascii="宋体" w:hAnsi="宋体" w:cs="宋体"/>
                <w:sz w:val="21"/>
                <w:szCs w:val="21"/>
                <w:lang w:eastAsia="zh-CN"/>
              </w:rPr>
              <w:t>米</w:t>
            </w:r>
            <w:r>
              <w:rPr>
                <w:rFonts w:hint="eastAsia" w:ascii="宋体" w:hAnsi="宋体" w:cs="宋体"/>
                <w:sz w:val="21"/>
                <w:szCs w:val="21"/>
              </w:rPr>
              <w:t>左右，主要为检测</w:t>
            </w:r>
            <w:r>
              <w:rPr>
                <w:rFonts w:hint="eastAsia" w:ascii="宋体" w:hAnsi="宋体" w:cs="宋体"/>
                <w:sz w:val="21"/>
                <w:szCs w:val="21"/>
                <w:lang w:eastAsia="zh-CN"/>
              </w:rPr>
              <w:t>试验</w:t>
            </w:r>
            <w:r>
              <w:rPr>
                <w:rFonts w:hint="eastAsia" w:ascii="宋体" w:hAnsi="宋体" w:cs="宋体"/>
                <w:sz w:val="21"/>
                <w:szCs w:val="21"/>
              </w:rPr>
              <w:t>和管理部门</w:t>
            </w:r>
            <w:r>
              <w:rPr>
                <w:rFonts w:hint="eastAsia" w:ascii="宋体" w:hAnsi="宋体" w:cs="宋体"/>
                <w:sz w:val="21"/>
                <w:szCs w:val="21"/>
                <w:lang w:eastAsia="zh-CN"/>
              </w:rPr>
              <w:t>办公</w:t>
            </w:r>
            <w:r>
              <w:rPr>
                <w:rFonts w:hint="eastAsia" w:ascii="宋体" w:hAnsi="宋体" w:cs="宋体"/>
                <w:sz w:val="21"/>
                <w:szCs w:val="21"/>
              </w:rPr>
              <w:t>使用</w:t>
            </w:r>
            <w:r>
              <w:rPr>
                <w:rFonts w:hint="eastAsia" w:ascii="宋体" w:hAnsi="宋体" w:cs="宋体"/>
                <w:sz w:val="21"/>
                <w:szCs w:val="21"/>
                <w:lang w:eastAsia="zh-CN"/>
              </w:rPr>
              <w:t>。</w:t>
            </w:r>
            <w:r>
              <w:rPr>
                <w:rFonts w:hint="eastAsia" w:ascii="宋体" w:hAnsi="宋体" w:cs="宋体"/>
                <w:sz w:val="21"/>
                <w:szCs w:val="21"/>
              </w:rPr>
              <w:t>主要</w:t>
            </w:r>
            <w:r>
              <w:rPr>
                <w:rFonts w:hint="eastAsia" w:ascii="宋体" w:hAnsi="宋体" w:cs="宋体"/>
                <w:sz w:val="21"/>
                <w:szCs w:val="21"/>
                <w:lang w:eastAsia="zh-CN"/>
              </w:rPr>
              <w:t>检测</w:t>
            </w:r>
            <w:r>
              <w:rPr>
                <w:rFonts w:hint="eastAsia" w:ascii="宋体" w:hAnsi="宋体" w:cs="宋体"/>
                <w:sz w:val="21"/>
                <w:szCs w:val="21"/>
              </w:rPr>
              <w:t>设备包括：</w:t>
            </w:r>
            <w:r>
              <w:rPr>
                <w:rFonts w:hint="eastAsia" w:ascii="宋体" w:hAnsi="宋体" w:cs="宋体"/>
                <w:sz w:val="21"/>
                <w:szCs w:val="21"/>
                <w:lang w:eastAsia="zh-CN"/>
              </w:rPr>
              <w:t>混凝土超声波检测仪、液压式万能试验机、水泥维卡仪、非金属超声检测分析仪、钢筋锈蚀仪</w:t>
            </w:r>
            <w:r>
              <w:rPr>
                <w:rFonts w:hint="eastAsia" w:ascii="宋体" w:hAnsi="宋体"/>
                <w:szCs w:val="21"/>
              </w:rPr>
              <w:t>等</w:t>
            </w:r>
            <w:r>
              <w:rPr>
                <w:rFonts w:hint="eastAsia" w:ascii="宋体" w:hAnsi="宋体"/>
                <w:szCs w:val="21"/>
                <w:lang w:val="en-US" w:eastAsia="zh-CN"/>
              </w:rPr>
              <w:t>239种设备</w:t>
            </w:r>
            <w:r>
              <w:rPr>
                <w:rFonts w:hint="eastAsia" w:ascii="宋体" w:hAnsi="宋体"/>
                <w:szCs w:val="21"/>
              </w:rPr>
              <w:t>，可以满足</w:t>
            </w:r>
            <w:r>
              <w:rPr>
                <w:rFonts w:hint="eastAsia" w:ascii="宋体" w:hAnsi="宋体"/>
                <w:szCs w:val="21"/>
                <w:lang w:eastAsia="zh-CN"/>
              </w:rPr>
              <w:t>检测</w:t>
            </w:r>
            <w:r>
              <w:rPr>
                <w:rFonts w:hint="eastAsia" w:ascii="宋体" w:hAnsi="宋体"/>
                <w:szCs w:val="21"/>
              </w:rPr>
              <w:t>需要</w:t>
            </w:r>
            <w:r>
              <w:rPr>
                <w:rFonts w:hint="eastAsia" w:ascii="宋体" w:hAnsi="宋体"/>
                <w:szCs w:val="21"/>
                <w:lang w:eastAsia="zh-CN"/>
              </w:rPr>
              <w:t>。业务</w:t>
            </w:r>
            <w:r>
              <w:rPr>
                <w:rFonts w:hint="eastAsia" w:ascii="宋体" w:hAnsi="宋体"/>
                <w:szCs w:val="21"/>
              </w:rPr>
              <w:t>部对设备</w:t>
            </w:r>
            <w:r>
              <w:rPr>
                <w:rFonts w:hint="eastAsia" w:ascii="宋体" w:hAnsi="宋体"/>
                <w:szCs w:val="21"/>
                <w:lang w:eastAsia="zh-CN"/>
              </w:rPr>
              <w:t>根据设备的精密程度，使用</w:t>
            </w:r>
            <w:r>
              <w:rPr>
                <w:rFonts w:hint="eastAsia" w:ascii="宋体" w:hAnsi="宋体"/>
                <w:szCs w:val="21"/>
                <w:lang w:val="en-US" w:eastAsia="zh-CN"/>
              </w:rPr>
              <w:t>频繁程度制定维保的周期</w:t>
            </w:r>
            <w:r>
              <w:rPr>
                <w:rFonts w:hint="eastAsia" w:ascii="宋体" w:hAnsi="宋体"/>
                <w:szCs w:val="21"/>
              </w:rPr>
              <w:t>，并实施</w:t>
            </w:r>
            <w:r>
              <w:rPr>
                <w:rFonts w:hint="eastAsia" w:ascii="宋体" w:hAnsi="宋体"/>
                <w:szCs w:val="21"/>
                <w:lang w:eastAsia="zh-CN"/>
              </w:rPr>
              <w:t>。</w:t>
            </w:r>
            <w:r>
              <w:rPr>
                <w:rFonts w:hint="eastAsia" w:ascii="宋体" w:hAnsi="宋体"/>
                <w:szCs w:val="21"/>
              </w:rPr>
              <w:t>特种设备：</w:t>
            </w:r>
            <w:r>
              <w:rPr>
                <w:rFonts w:hint="eastAsia" w:ascii="宋体" w:hAnsi="宋体"/>
                <w:szCs w:val="21"/>
                <w:lang w:eastAsia="zh-CN"/>
              </w:rPr>
              <w:t>无</w:t>
            </w:r>
            <w:r>
              <w:rPr>
                <w:rFonts w:hint="eastAsia" w:ascii="宋体" w:hAnsi="宋体"/>
                <w:szCs w:val="21"/>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480" w:firstLineChars="200"/>
              <w:rPr>
                <w:rFonts w:ascii="宋体" w:hAnsi="宋体"/>
                <w:b/>
                <w:sz w:val="21"/>
                <w:szCs w:val="21"/>
              </w:rPr>
            </w:pPr>
            <w:r>
              <w:rPr>
                <w:rFonts w:hint="eastAsia" w:ascii="宋体" w:hAnsi="宋体" w:cs="宋体"/>
                <w:szCs w:val="21"/>
                <w:lang w:eastAsia="zh-CN"/>
              </w:rPr>
              <w:t>实验室</w:t>
            </w:r>
            <w:r>
              <w:rPr>
                <w:rFonts w:hint="eastAsia" w:ascii="宋体" w:hAnsi="宋体" w:cs="宋体"/>
                <w:szCs w:val="21"/>
              </w:rPr>
              <w:t>内设备布置合理，通道畅通，照明设施齐全，均配备了消防设施</w:t>
            </w:r>
            <w:r>
              <w:rPr>
                <w:rFonts w:hint="eastAsia" w:ascii="宋体" w:hAnsi="宋体" w:cs="宋体"/>
                <w:szCs w:val="21"/>
                <w:lang w:eastAsia="zh-CN"/>
              </w:rPr>
              <w:t>、温度计、湿度计</w:t>
            </w:r>
            <w:r>
              <w:rPr>
                <w:rFonts w:hint="eastAsia" w:ascii="宋体" w:hAnsi="宋体" w:cs="宋体"/>
                <w:szCs w:val="21"/>
              </w:rPr>
              <w:t>等设施。办公室明亮，作业场所光线较充足。每月对工作环境进行定期检查。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400" w:lineRule="exact"/>
              <w:ind w:firstLine="420" w:firstLineChars="200"/>
              <w:rPr>
                <w:rFonts w:hint="eastAsia" w:ascii="宋体" w:hAnsi="宋体" w:eastAsia="宋体"/>
                <w:b/>
                <w:sz w:val="21"/>
                <w:szCs w:val="21"/>
                <w:lang w:eastAsia="zh-CN"/>
              </w:rPr>
            </w:pPr>
            <w:r>
              <w:rPr>
                <w:rFonts w:hint="eastAsia" w:ascii="宋体" w:hAnsi="宋体" w:cs="宋体"/>
                <w:sz w:val="21"/>
                <w:szCs w:val="21"/>
              </w:rPr>
              <w:t>公司根据业务需求配置了相应的检测设备，包括</w:t>
            </w:r>
            <w:r>
              <w:rPr>
                <w:rFonts w:hint="eastAsia" w:ascii="宋体" w:hAnsi="宋体" w:cs="宋体"/>
                <w:sz w:val="21"/>
                <w:szCs w:val="21"/>
                <w:lang w:eastAsia="zh-CN"/>
              </w:rPr>
              <w:t>混凝土超声波检测仪、液压式万能试验机、水泥维卡仪、非金属超声检测分析仪、钢筋锈蚀仪</w:t>
            </w:r>
            <w:r>
              <w:rPr>
                <w:rFonts w:hint="eastAsia" w:ascii="宋体" w:hAnsi="宋体" w:cs="宋体"/>
                <w:sz w:val="21"/>
                <w:szCs w:val="21"/>
              </w:rPr>
              <w:t>等共计</w:t>
            </w:r>
            <w:r>
              <w:rPr>
                <w:rFonts w:hint="eastAsia" w:ascii="宋体" w:hAnsi="宋体" w:cs="宋体"/>
                <w:sz w:val="21"/>
                <w:szCs w:val="21"/>
                <w:lang w:val="en-US" w:eastAsia="zh-CN"/>
              </w:rPr>
              <w:t>239种</w:t>
            </w:r>
            <w:r>
              <w:rPr>
                <w:rFonts w:hint="eastAsia"/>
                <w:sz w:val="21"/>
                <w:szCs w:val="21"/>
              </w:rPr>
              <w:t>，能满足勘察试验、检测要求</w:t>
            </w:r>
            <w:r>
              <w:rPr>
                <w:rFonts w:hint="eastAsia" w:ascii="宋体" w:hAnsi="宋体" w:cs="宋体"/>
                <w:sz w:val="21"/>
                <w:szCs w:val="21"/>
              </w:rPr>
              <w:t>。</w:t>
            </w:r>
            <w:r>
              <w:rPr>
                <w:rFonts w:hint="eastAsia" w:ascii="宋体" w:hAnsi="宋体" w:cs="宋体"/>
                <w:sz w:val="21"/>
                <w:szCs w:val="21"/>
                <w:lang w:eastAsia="zh-CN"/>
              </w:rPr>
              <w:t>抽</w:t>
            </w:r>
            <w:r>
              <w:rPr>
                <w:rFonts w:hint="eastAsia" w:ascii="宋体" w:hAnsi="宋体" w:cs="宋体"/>
                <w:sz w:val="21"/>
                <w:szCs w:val="21"/>
              </w:rPr>
              <w:t>查检测设备校准或检定情况，能提供在用检测设备的有效检定证书，具体见附件</w:t>
            </w:r>
            <w:r>
              <w:rPr>
                <w:rFonts w:hint="eastAsia" w:ascii="宋体" w:hAnsi="宋体" w:cs="宋体"/>
                <w:sz w:val="21"/>
                <w:szCs w:val="21"/>
                <w:lang w:eastAsia="zh-CN"/>
              </w:rPr>
              <w:t>扫描件</w:t>
            </w: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2" w:hRule="atLeast"/>
          <w:jc w:val="center"/>
        </w:trPr>
        <w:tc>
          <w:tcPr>
            <w:tcW w:w="1159"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8759"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ind w:left="190"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tabs>
                <w:tab w:val="left" w:pos="540"/>
              </w:tabs>
              <w:spacing w:line="300" w:lineRule="exact"/>
              <w:ind w:firstLine="420" w:firstLineChars="200"/>
              <w:rPr>
                <w:rFonts w:hint="eastAsia" w:ascii="宋体" w:hAnsi="宋体" w:eastAsia="宋体"/>
                <w:b/>
                <w:sz w:val="21"/>
                <w:szCs w:val="21"/>
                <w:lang w:val="en-US" w:eastAsia="zh-CN"/>
              </w:rPr>
            </w:pPr>
            <w:r>
              <w:rPr>
                <w:rFonts w:hint="eastAsia" w:ascii="宋体" w:hAnsi="宋体" w:cs="宋体"/>
                <w:color w:val="000000"/>
                <w:sz w:val="21"/>
                <w:szCs w:val="21"/>
              </w:rPr>
              <w:t>公司在体系文件中，规定了公司各管理层次（如质量职能部门）和在各阶段对设计研发过程及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QMS关键工序(过程)</w:t>
            </w:r>
            <w:r>
              <w:rPr>
                <w:rFonts w:hint="eastAsia" w:ascii="宋体" w:hAnsi="宋体" w:cs="宋体"/>
                <w:color w:val="000000"/>
                <w:sz w:val="21"/>
                <w:szCs w:val="21"/>
                <w:lang w:val="en-US" w:eastAsia="zh-CN"/>
              </w:rPr>
              <w:t>:</w:t>
            </w:r>
            <w:r>
              <w:rPr>
                <w:rFonts w:hint="eastAsia" w:ascii="宋体" w:hAnsi="宋体" w:cs="宋体"/>
                <w:color w:val="000000"/>
                <w:sz w:val="21"/>
                <w:szCs w:val="21"/>
                <w:lang w:eastAsia="zh-CN"/>
              </w:rPr>
              <w:t>检测过程</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特殊过程</w:t>
            </w:r>
            <w:r>
              <w:rPr>
                <w:rFonts w:hint="eastAsia" w:ascii="宋体" w:hAnsi="宋体" w:cs="宋体"/>
                <w:color w:val="00000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1159" w:type="dxa"/>
            <w:vMerge w:val="continue"/>
            <w:vAlign w:val="center"/>
          </w:tcPr>
          <w:p>
            <w:pPr>
              <w:spacing w:line="240" w:lineRule="exact"/>
              <w:jc w:val="center"/>
              <w:rPr>
                <w:b/>
                <w:szCs w:val="21"/>
              </w:rPr>
            </w:pPr>
          </w:p>
        </w:tc>
        <w:tc>
          <w:tcPr>
            <w:tcW w:w="8759"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w:t>
            </w:r>
            <w:r>
              <w:rPr>
                <w:rFonts w:hint="eastAsia" w:ascii="宋体" w:hAnsi="宋体" w:cs="宋体"/>
                <w:color w:val="000000"/>
                <w:sz w:val="21"/>
                <w:szCs w:val="21"/>
                <w:lang w:eastAsia="zh-CN"/>
              </w:rPr>
              <w:t>服务</w:t>
            </w:r>
            <w:r>
              <w:rPr>
                <w:rFonts w:hint="eastAsia" w:ascii="宋体" w:hAnsi="宋体" w:cs="宋体"/>
                <w:color w:val="000000"/>
                <w:sz w:val="21"/>
                <w:szCs w:val="21"/>
              </w:rPr>
              <w:t>检验控制规定，规定了公司各管理层次和技术部门在各阶段对</w:t>
            </w:r>
            <w:r>
              <w:rPr>
                <w:rFonts w:hint="eastAsia" w:ascii="宋体" w:hAnsi="宋体" w:cs="宋体"/>
                <w:color w:val="000000"/>
                <w:sz w:val="21"/>
                <w:szCs w:val="21"/>
                <w:lang w:eastAsia="zh-CN"/>
              </w:rPr>
              <w:t>产品、服务</w:t>
            </w:r>
            <w:r>
              <w:rPr>
                <w:rFonts w:hint="eastAsia" w:ascii="宋体" w:hAnsi="宋体" w:cs="宋体"/>
                <w:color w:val="000000"/>
                <w:sz w:val="21"/>
                <w:szCs w:val="21"/>
              </w:rPr>
              <w:t>质量实施检查与验收的管理要求。内容基本具备全面性、系统性及可操作性。</w:t>
            </w:r>
            <w:r>
              <w:rPr>
                <w:rFonts w:hint="eastAsia" w:ascii="宋体" w:hAnsi="宋体" w:cs="宋体"/>
                <w:color w:val="000000"/>
                <w:sz w:val="21"/>
                <w:szCs w:val="21"/>
                <w:lang w:eastAsia="zh-CN"/>
              </w:rPr>
              <w:t>产品</w:t>
            </w:r>
            <w:r>
              <w:rPr>
                <w:rFonts w:hint="eastAsia" w:ascii="宋体" w:hAnsi="宋体" w:cs="宋体"/>
                <w:color w:val="000000"/>
                <w:sz w:val="21"/>
                <w:szCs w:val="21"/>
              </w:rPr>
              <w:t>验收均在</w:t>
            </w:r>
            <w:r>
              <w:rPr>
                <w:rFonts w:hint="eastAsia" w:ascii="宋体" w:hAnsi="宋体" w:cs="宋体"/>
                <w:color w:val="000000"/>
                <w:sz w:val="21"/>
                <w:szCs w:val="21"/>
                <w:lang w:eastAsia="zh-CN"/>
              </w:rPr>
              <w:t>交付前</w:t>
            </w:r>
            <w:r>
              <w:rPr>
                <w:rFonts w:hint="eastAsia" w:ascii="宋体" w:hAnsi="宋体" w:cs="宋体"/>
                <w:color w:val="000000"/>
                <w:sz w:val="21"/>
                <w:szCs w:val="21"/>
              </w:rPr>
              <w:t>予以实现，范围包括：过程、最终</w:t>
            </w:r>
            <w:r>
              <w:rPr>
                <w:rFonts w:hint="eastAsia" w:ascii="宋体" w:hAnsi="宋体" w:cs="宋体"/>
                <w:color w:val="000000"/>
                <w:sz w:val="21"/>
                <w:szCs w:val="21"/>
                <w:lang w:eastAsia="zh-CN"/>
              </w:rPr>
              <w:t>产品</w:t>
            </w:r>
            <w:r>
              <w:rPr>
                <w:rFonts w:hint="eastAsia" w:ascii="宋体" w:hAnsi="宋体" w:cs="宋体"/>
                <w:color w:val="000000"/>
                <w:sz w:val="21"/>
                <w:szCs w:val="21"/>
              </w:rPr>
              <w:t>。以此保证持续向顾客稳定提供稳定合格的</w:t>
            </w:r>
            <w:r>
              <w:rPr>
                <w:rFonts w:hint="eastAsia" w:ascii="宋体" w:hAnsi="宋体" w:cs="宋体"/>
                <w:color w:val="000000"/>
                <w:sz w:val="21"/>
                <w:szCs w:val="21"/>
                <w:lang w:eastAsia="zh-CN"/>
              </w:rPr>
              <w:t>产品及服务质量</w:t>
            </w:r>
            <w:r>
              <w:rPr>
                <w:rFonts w:hint="eastAsia" w:ascii="宋体" w:hAnsi="宋体" w:cs="宋体"/>
                <w:color w:val="000000"/>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1159" w:type="dxa"/>
            <w:vMerge w:val="continue"/>
            <w:vAlign w:val="center"/>
          </w:tcPr>
          <w:p>
            <w:pPr>
              <w:spacing w:line="240" w:lineRule="exact"/>
              <w:jc w:val="center"/>
              <w:rPr>
                <w:b/>
                <w:szCs w:val="21"/>
              </w:rPr>
            </w:pPr>
          </w:p>
        </w:tc>
        <w:tc>
          <w:tcPr>
            <w:tcW w:w="8759" w:type="dxa"/>
          </w:tcPr>
          <w:p>
            <w:pPr>
              <w:numPr>
                <w:ilvl w:val="0"/>
                <w:numId w:val="5"/>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对特种设备的维护，检定;（适用时）</w:t>
            </w:r>
            <w:r>
              <w:rPr>
                <w:rFonts w:hint="eastAsia" w:ascii="宋体" w:hAnsi="宋体"/>
                <w:b/>
                <w:sz w:val="21"/>
                <w:szCs w:val="21"/>
                <w:lang w:val="en-US" w:eastAsia="zh-CN"/>
              </w:rPr>
              <w:t>:</w:t>
            </w:r>
            <w:r>
              <w:rPr>
                <w:rFonts w:hint="eastAsia" w:ascii="宋体" w:hAnsi="宋体"/>
                <w:b w:val="0"/>
                <w:bCs/>
                <w:sz w:val="21"/>
                <w:szCs w:val="21"/>
                <w:lang w:val="en-US" w:eastAsia="zh-CN"/>
              </w:rPr>
              <w:t>无</w:t>
            </w:r>
            <w:r>
              <w:rPr>
                <w:rFonts w:hint="eastAsia" w:ascii="宋体" w:hAnsi="宋体"/>
                <w:b w:val="0"/>
                <w:bCs/>
                <w:sz w:val="21"/>
                <w:szCs w:val="21"/>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1159" w:type="dxa"/>
            <w:vMerge w:val="continue"/>
            <w:vAlign w:val="center"/>
          </w:tcPr>
          <w:p>
            <w:pPr>
              <w:spacing w:line="240" w:lineRule="exact"/>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1159"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8759"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3季度</w:t>
            </w:r>
            <w:r>
              <w:rPr>
                <w:rFonts w:hint="eastAsia" w:ascii="宋体" w:hAnsi="宋体" w:cs="宋体"/>
                <w:color w:val="000000"/>
                <w:sz w:val="21"/>
                <w:szCs w:val="21"/>
              </w:rPr>
              <w:t>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numPr>
                <w:ilvl w:val="0"/>
                <w:numId w:val="6"/>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firstLine="420" w:firstLineChars="200"/>
              <w:rPr>
                <w:rFonts w:ascii="宋体" w:hAnsi="宋体"/>
                <w:b/>
                <w:sz w:val="21"/>
                <w:szCs w:val="21"/>
              </w:rPr>
            </w:pPr>
            <w:r>
              <w:rPr>
                <w:rFonts w:hint="eastAsia" w:ascii="宋体" w:hAnsi="宋体" w:cs="宋体"/>
                <w:color w:val="000000"/>
                <w:sz w:val="21"/>
                <w:szCs w:val="21"/>
              </w:rPr>
              <w:t>公司建立了《顾客满意度测量控制程序》，对顾客投</w:t>
            </w:r>
            <w:r>
              <w:rPr>
                <w:rFonts w:hint="eastAsia" w:ascii="宋体" w:hAnsi="宋体" w:eastAsia="宋体" w:cs="宋体"/>
                <w:color w:val="000000"/>
                <w:sz w:val="21"/>
                <w:szCs w:val="21"/>
              </w:rPr>
              <w:t>诉处理及顾客满意度评价做了明确的规定，并按规定对顾客反馈及时处理，但在顾客反馈信息的利</w:t>
            </w:r>
            <w:r>
              <w:rPr>
                <w:rFonts w:hint="eastAsia" w:ascii="宋体" w:hAnsi="宋体" w:eastAsia="宋体" w:cs="宋体"/>
                <w:color w:val="000000"/>
                <w:sz w:val="21"/>
                <w:szCs w:val="21"/>
              </w:rPr>
              <w:t>用上不够，需要改善。近年来未发生重大顾客投诉和产品质量事故。顾客满意度调查按规定实施，20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年</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月实施，满意度评价9</w:t>
            </w:r>
            <w:r>
              <w:rPr>
                <w:rFonts w:hint="eastAsia" w:ascii="宋体" w:hAnsi="宋体" w:eastAsia="宋体" w:cs="宋体"/>
                <w:color w:val="000000"/>
                <w:sz w:val="21"/>
                <w:szCs w:val="21"/>
                <w:lang w:val="en-US" w:eastAsia="zh-CN"/>
              </w:rPr>
              <w:t>6分</w:t>
            </w:r>
            <w:r>
              <w:rPr>
                <w:rFonts w:hint="eastAsia" w:ascii="宋体" w:hAnsi="宋体" w:eastAsia="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numPr>
                <w:ilvl w:val="0"/>
                <w:numId w:val="0"/>
              </w:numPr>
              <w:spacing w:line="240" w:lineRule="exact"/>
              <w:ind w:leftChars="-50" w:firstLine="420" w:firstLineChars="200"/>
              <w:rPr>
                <w:rFonts w:hint="eastAsia" w:ascii="宋体" w:hAnsi="宋体" w:eastAsia="宋体" w:cs="宋体"/>
                <w:color w:val="000000"/>
                <w:sz w:val="21"/>
                <w:szCs w:val="21"/>
              </w:rPr>
            </w:pPr>
          </w:p>
          <w:p>
            <w:pPr>
              <w:numPr>
                <w:ilvl w:val="0"/>
                <w:numId w:val="0"/>
              </w:numPr>
              <w:spacing w:line="240" w:lineRule="exact"/>
              <w:ind w:leftChars="-50" w:firstLine="420" w:firstLineChars="200"/>
              <w:rPr>
                <w:rFonts w:ascii="宋体" w:hAnsi="宋体"/>
                <w:b/>
                <w:sz w:val="21"/>
                <w:szCs w:val="21"/>
              </w:rPr>
            </w:pPr>
            <w:r>
              <w:rPr>
                <w:rFonts w:hint="eastAsia" w:ascii="宋体" w:hAnsi="宋体" w:cs="宋体"/>
                <w:color w:val="000000"/>
                <w:sz w:val="21"/>
                <w:szCs w:val="21"/>
              </w:rPr>
              <w:t>建立有《内部审核控制程序》，规定了内审频次一年一次，内审时间：20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7</w:t>
            </w:r>
            <w:r>
              <w:rPr>
                <w:rFonts w:hint="eastAsia" w:ascii="宋体" w:hAnsi="宋体" w:cs="宋体"/>
                <w:color w:val="000000"/>
                <w:sz w:val="21"/>
                <w:szCs w:val="21"/>
              </w:rPr>
              <w:t>月</w:t>
            </w:r>
            <w:r>
              <w:rPr>
                <w:rFonts w:hint="eastAsia" w:ascii="宋体" w:hAnsi="宋体" w:cs="宋体"/>
                <w:color w:val="000000"/>
                <w:sz w:val="21"/>
                <w:szCs w:val="21"/>
                <w:lang w:val="en-US" w:eastAsia="zh-CN"/>
              </w:rPr>
              <w:t>15</w:t>
            </w:r>
            <w:r>
              <w:rPr>
                <w:rFonts w:hint="eastAsia" w:ascii="宋体" w:hAnsi="宋体" w:cs="宋体"/>
                <w:color w:val="000000"/>
                <w:sz w:val="21"/>
                <w:szCs w:val="21"/>
              </w:rPr>
              <w:t>日，拟定了审核实施表，明确了内审范围，内审人员经培训合格上岗，能力满足要求，未出现审核本部门情况，内审不符合项1项，涉及</w:t>
            </w:r>
            <w:r>
              <w:rPr>
                <w:rFonts w:hint="eastAsia" w:ascii="宋体" w:hAnsi="宋体" w:cs="宋体"/>
                <w:color w:val="000000"/>
                <w:sz w:val="21"/>
                <w:szCs w:val="21"/>
                <w:lang w:eastAsia="zh-CN"/>
              </w:rPr>
              <w:t>办公室</w:t>
            </w:r>
            <w:r>
              <w:rPr>
                <w:rFonts w:hint="eastAsia" w:ascii="宋体" w:hAnsi="宋体" w:cs="宋体"/>
                <w:color w:val="000000"/>
                <w:sz w:val="21"/>
                <w:szCs w:val="21"/>
              </w:rPr>
              <w:t>标准</w:t>
            </w:r>
            <w:r>
              <w:rPr>
                <w:rFonts w:hint="eastAsia" w:ascii="宋体" w:hAnsi="宋体" w:cs="宋体"/>
                <w:color w:val="000000"/>
                <w:sz w:val="21"/>
                <w:szCs w:val="21"/>
                <w:lang w:val="en-US" w:eastAsia="zh-CN"/>
              </w:rPr>
              <w:t>4.2</w:t>
            </w:r>
            <w:r>
              <w:rPr>
                <w:rFonts w:hint="eastAsia" w:ascii="宋体" w:hAnsi="宋体" w:cs="宋体"/>
                <w:color w:val="000000"/>
                <w:sz w:val="21"/>
                <w:szCs w:val="21"/>
              </w:rPr>
              <w:t>条款，</w:t>
            </w:r>
            <w:r>
              <w:rPr>
                <w:rFonts w:hint="eastAsia" w:ascii="宋体" w:hAnsi="宋体" w:cs="宋体"/>
                <w:color w:val="000000"/>
                <w:sz w:val="21"/>
                <w:szCs w:val="21"/>
                <w:lang w:eastAsia="zh-CN"/>
              </w:rPr>
              <w:t>不符合描述为“</w:t>
            </w:r>
            <w:r>
              <w:rPr>
                <w:rFonts w:hint="eastAsia" w:ascii="宋体" w:hAnsi="宋体" w:cs="宋体"/>
                <w:color w:val="000000"/>
                <w:sz w:val="21"/>
                <w:szCs w:val="21"/>
              </w:rPr>
              <w:t>没有对本年度相关方需求和期望进行识别</w:t>
            </w:r>
            <w:r>
              <w:rPr>
                <w:rFonts w:hint="eastAsia" w:ascii="宋体" w:hAnsi="宋体" w:cs="宋体"/>
                <w:color w:val="000000"/>
                <w:sz w:val="21"/>
                <w:szCs w:val="21"/>
                <w:lang w:eastAsia="zh-CN"/>
              </w:rPr>
              <w:t>”</w:t>
            </w:r>
            <w:r>
              <w:rPr>
                <w:rFonts w:hint="eastAsia" w:ascii="宋体" w:hAnsi="宋体" w:cs="宋体"/>
                <w:color w:val="000000"/>
                <w:sz w:val="21"/>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1159" w:type="dxa"/>
            <w:vMerge w:val="continue"/>
            <w:textDirection w:val="tbRlV"/>
            <w:vAlign w:val="center"/>
          </w:tcPr>
          <w:p>
            <w:pPr>
              <w:spacing w:line="240" w:lineRule="exact"/>
              <w:ind w:left="113" w:right="113"/>
              <w:jc w:val="center"/>
              <w:rPr>
                <w:b/>
                <w:szCs w:val="21"/>
              </w:rPr>
            </w:pPr>
          </w:p>
        </w:tc>
        <w:tc>
          <w:tcPr>
            <w:tcW w:w="8759"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themeColor="text1"/>
                <w:sz w:val="21"/>
                <w:szCs w:val="21"/>
              </w:rPr>
              <w:t>管理评审频次为一年一次、本次管理评审于2020年7月</w:t>
            </w:r>
            <w:r>
              <w:rPr>
                <w:rFonts w:hint="eastAsia" w:ascii="宋体" w:hAnsi="宋体" w:cs="宋体"/>
                <w:color w:val="000000" w:themeColor="text1"/>
                <w:sz w:val="21"/>
                <w:szCs w:val="21"/>
                <w:lang w:val="en-US" w:eastAsia="zh-CN"/>
              </w:rPr>
              <w:t>26</w:t>
            </w:r>
            <w:r>
              <w:rPr>
                <w:rFonts w:hint="eastAsia" w:ascii="宋体" w:hAnsi="宋体" w:eastAsia="宋体" w:cs="宋体"/>
                <w:color w:val="000000" w:themeColor="text1"/>
                <w:sz w:val="21"/>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59" w:type="dxa"/>
            <w:vMerge w:val="continue"/>
            <w:vAlign w:val="center"/>
          </w:tcPr>
          <w:p>
            <w:pPr>
              <w:spacing w:line="240" w:lineRule="exact"/>
              <w:jc w:val="center"/>
              <w:rPr>
                <w:b/>
                <w:sz w:val="20"/>
              </w:rPr>
            </w:pPr>
          </w:p>
        </w:tc>
        <w:tc>
          <w:tcPr>
            <w:tcW w:w="8759" w:type="dxa"/>
          </w:tcPr>
          <w:p>
            <w:pPr>
              <w:numPr>
                <w:ilvl w:val="0"/>
                <w:numId w:val="0"/>
              </w:numPr>
              <w:spacing w:line="240" w:lineRule="exact"/>
              <w:ind w:leftChars="-5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159" w:type="dxa"/>
            <w:vMerge w:val="continue"/>
            <w:vAlign w:val="center"/>
          </w:tcPr>
          <w:p>
            <w:pPr>
              <w:spacing w:line="240" w:lineRule="exact"/>
              <w:jc w:val="center"/>
              <w:rPr>
                <w:b/>
                <w:sz w:val="20"/>
              </w:rPr>
            </w:pPr>
          </w:p>
        </w:tc>
        <w:tc>
          <w:tcPr>
            <w:tcW w:w="8759"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jc w:val="center"/>
        </w:trPr>
        <w:tc>
          <w:tcPr>
            <w:tcW w:w="1159" w:type="dxa"/>
            <w:vMerge w:val="continue"/>
            <w:vAlign w:val="center"/>
          </w:tcPr>
          <w:p>
            <w:pPr>
              <w:spacing w:line="240" w:lineRule="exact"/>
              <w:jc w:val="center"/>
              <w:rPr>
                <w:b/>
                <w:sz w:val="20"/>
              </w:rPr>
            </w:pPr>
          </w:p>
        </w:tc>
        <w:tc>
          <w:tcPr>
            <w:tcW w:w="8759" w:type="dxa"/>
          </w:tcPr>
          <w:p>
            <w:pPr>
              <w:numPr>
                <w:ilvl w:val="0"/>
                <w:numId w:val="8"/>
              </w:numPr>
              <w:spacing w:line="240" w:lineRule="exact"/>
              <w:ind w:left="105" w:hanging="105" w:hangingChars="50"/>
              <w:rPr>
                <w:rFonts w:hint="eastAsia"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numPr>
                <w:ilvl w:val="0"/>
                <w:numId w:val="0"/>
              </w:numPr>
              <w:spacing w:line="240" w:lineRule="exact"/>
              <w:ind w:leftChars="-50" w:firstLine="422" w:firstLineChars="200"/>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159" w:type="dxa"/>
            <w:vMerge w:val="continue"/>
            <w:vAlign w:val="center"/>
          </w:tcPr>
          <w:p>
            <w:pPr>
              <w:spacing w:line="240" w:lineRule="exact"/>
              <w:jc w:val="center"/>
              <w:rPr>
                <w:b/>
                <w:sz w:val="20"/>
              </w:rPr>
            </w:pPr>
          </w:p>
        </w:tc>
        <w:tc>
          <w:tcPr>
            <w:tcW w:w="8759" w:type="dxa"/>
          </w:tcPr>
          <w:p>
            <w:pPr>
              <w:numPr>
                <w:ilvl w:val="0"/>
                <w:numId w:val="9"/>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numPr>
                <w:ilvl w:val="0"/>
                <w:numId w:val="0"/>
              </w:numPr>
              <w:spacing w:line="240" w:lineRule="exact"/>
              <w:rPr>
                <w:rFonts w:hint="eastAsia" w:ascii="宋体" w:hAnsi="宋体"/>
                <w:b/>
                <w:sz w:val="21"/>
                <w:szCs w:val="21"/>
              </w:rPr>
            </w:pPr>
          </w:p>
          <w:p>
            <w:pPr>
              <w:numPr>
                <w:ilvl w:val="0"/>
                <w:numId w:val="0"/>
              </w:numPr>
              <w:spacing w:line="240" w:lineRule="exact"/>
              <w:rPr>
                <w:rFonts w:ascii="宋体" w:hAnsi="宋体"/>
                <w:b/>
                <w:sz w:val="21"/>
                <w:szCs w:val="21"/>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1159" w:type="dxa"/>
            <w:vMerge w:val="continue"/>
            <w:vAlign w:val="center"/>
          </w:tcPr>
          <w:p>
            <w:pPr>
              <w:spacing w:line="240" w:lineRule="exact"/>
              <w:jc w:val="center"/>
              <w:rPr>
                <w:b/>
                <w:sz w:val="20"/>
              </w:rPr>
            </w:pPr>
          </w:p>
        </w:tc>
        <w:tc>
          <w:tcPr>
            <w:tcW w:w="8759"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1159"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8759"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hint="eastAsia" w:ascii="宋体" w:hAnsi="宋体" w:eastAsia="宋体"/>
                <w:b/>
                <w:sz w:val="21"/>
                <w:szCs w:val="21"/>
                <w:lang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hint="eastAsia" w:ascii="宋体" w:hAnsi="宋体" w:eastAsia="宋体"/>
                <w:b/>
                <w:sz w:val="21"/>
                <w:szCs w:val="21"/>
                <w:lang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159" w:type="dxa"/>
            <w:vMerge w:val="continue"/>
            <w:vAlign w:val="center"/>
          </w:tcPr>
          <w:p>
            <w:pPr>
              <w:spacing w:line="240" w:lineRule="exact"/>
              <w:jc w:val="center"/>
              <w:rPr>
                <w:b/>
                <w:sz w:val="20"/>
              </w:rPr>
            </w:pPr>
          </w:p>
        </w:tc>
        <w:tc>
          <w:tcPr>
            <w:tcW w:w="8759" w:type="dxa"/>
          </w:tcPr>
          <w:p>
            <w:pPr>
              <w:spacing w:line="240" w:lineRule="exact"/>
              <w:rPr>
                <w:rFonts w:hint="eastAsia" w:ascii="宋体" w:hAnsi="宋体" w:eastAsia="宋体"/>
                <w:b/>
                <w:sz w:val="21"/>
                <w:szCs w:val="21"/>
                <w:lang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：上</w:t>
            </w:r>
            <w:r>
              <w:rPr>
                <w:rFonts w:hint="eastAsia"/>
                <w:b/>
                <w:szCs w:val="21"/>
              </w:rPr>
              <w:t>次不符合为</w:t>
            </w:r>
            <w:r>
              <w:rPr>
                <w:rFonts w:hint="eastAsia"/>
                <w:b/>
                <w:szCs w:val="21"/>
                <w:lang w:val="en-US" w:eastAsia="zh-CN"/>
              </w:rPr>
              <w:t>7.2）</w:t>
            </w:r>
            <w:r>
              <w:rPr>
                <w:rFonts w:hint="eastAsia"/>
                <w:b/>
                <w:szCs w:val="21"/>
              </w:rPr>
              <w:t>，经本次审核验证均整改且无类似不符合情况出现</w:t>
            </w:r>
          </w:p>
        </w:tc>
      </w:tr>
    </w:tbl>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rPr>
          <w:rFonts w:hint="eastAsia"/>
          <w:b/>
          <w:sz w:val="26"/>
          <w:szCs w:val="26"/>
        </w:rPr>
      </w:pPr>
      <w:r>
        <w:rPr>
          <w:rFonts w:hint="eastAsia"/>
          <w:b/>
          <w:spacing w:val="-10"/>
          <w:szCs w:val="21"/>
        </w:rPr>
        <w:t>□未</w:t>
      </w:r>
      <w:r>
        <w:rPr>
          <w:rFonts w:hint="eastAsia" w:ascii="宋体" w:hAnsi="宋体"/>
          <w:b/>
          <w:szCs w:val="21"/>
        </w:rPr>
        <w:t>达到审核目的，未达到目的的原因是：</w:t>
      </w:r>
    </w:p>
    <w:p>
      <w:pPr>
        <w:snapToGrid w:val="0"/>
        <w:spacing w:line="360" w:lineRule="auto"/>
        <w:rPr>
          <w:b/>
          <w:sz w:val="16"/>
          <w:szCs w:val="16"/>
        </w:rPr>
      </w:pPr>
      <w:r>
        <w:rPr>
          <w:rFonts w:hint="eastAsia"/>
          <w:b/>
          <w:sz w:val="26"/>
          <w:szCs w:val="26"/>
        </w:rPr>
        <w:t>八、本次审核不符合项</w:t>
      </w:r>
    </w:p>
    <w:p>
      <w:pPr>
        <w:snapToGrid w:val="0"/>
        <w:spacing w:line="360" w:lineRule="auto"/>
        <w:rPr>
          <w:rFonts w:ascii="宋体" w:hAnsi="宋体"/>
          <w:b/>
          <w:color w:val="000000" w:themeColor="text1"/>
          <w:szCs w:val="21"/>
          <w14:textFill>
            <w14:solidFill>
              <w14:schemeClr w14:val="tx1"/>
            </w14:solidFill>
          </w14:textFill>
        </w:rPr>
      </w:pPr>
      <w:r>
        <w:rPr>
          <w:rFonts w:hint="eastAsia"/>
          <w:b/>
          <w:color w:val="000000" w:themeColor="text1"/>
          <w:sz w:val="26"/>
          <w:szCs w:val="26"/>
          <w14:textFill>
            <w14:solidFill>
              <w14:schemeClr w14:val="tx1"/>
            </w14:solidFill>
          </w14:textFill>
        </w:rPr>
        <w:t>本次审核Q共开具不符合项</w:t>
      </w:r>
      <w:bookmarkStart w:id="31" w:name="_GoBack"/>
      <w:bookmarkEnd w:id="31"/>
      <w:r>
        <w:rPr>
          <w:rFonts w:hint="eastAsia"/>
          <w:b/>
          <w:color w:val="000000" w:themeColor="text1"/>
          <w:sz w:val="26"/>
          <w:szCs w:val="26"/>
          <w14:textFill>
            <w14:solidFill>
              <w14:schemeClr w14:val="tx1"/>
            </w14:solidFill>
          </w14:textFill>
        </w:rPr>
        <w:t>报告项；其中</w:t>
      </w:r>
      <w:r>
        <w:rPr>
          <w:b/>
          <w:color w:val="000000" w:themeColor="text1"/>
          <w:sz w:val="26"/>
          <w:szCs w:val="26"/>
          <w14:textFill>
            <w14:solidFill>
              <w14:schemeClr w14:val="tx1"/>
            </w14:solidFill>
          </w14:textFill>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b/>
          <w:color w:val="000000" w:themeColor="text1"/>
          <w:sz w:val="26"/>
          <w:szCs w:val="26"/>
          <w14:textFill>
            <w14:solidFill>
              <w14:schemeClr w14:val="tx1"/>
            </w14:solidFill>
          </w14:textFill>
        </w:rPr>
        <w:t>严重不符合 0项，一般不符合 1项，观察项</w:t>
      </w:r>
      <w:r>
        <w:rPr>
          <w:rFonts w:hint="eastAsia"/>
          <w:b/>
          <w:color w:val="000000" w:themeColor="text1"/>
          <w:sz w:val="26"/>
          <w:szCs w:val="26"/>
          <w:lang w:val="en-US" w:eastAsia="zh-CN"/>
          <w14:textFill>
            <w14:solidFill>
              <w14:schemeClr w14:val="tx1"/>
            </w14:solidFill>
          </w14:textFill>
        </w:rPr>
        <w:t>0</w:t>
      </w:r>
      <w:r>
        <w:rPr>
          <w:rFonts w:hint="eastAsia"/>
          <w:b/>
          <w:color w:val="000000" w:themeColor="text1"/>
          <w:sz w:val="26"/>
          <w:szCs w:val="26"/>
          <w14:textFill>
            <w14:solidFill>
              <w14:schemeClr w14:val="tx1"/>
            </w14:solidFill>
          </w14:textFill>
        </w:rPr>
        <w:t>项。不符合项分布在</w:t>
      </w:r>
      <w:r>
        <w:rPr>
          <w:rFonts w:hint="eastAsia"/>
          <w:b/>
          <w:color w:val="000000" w:themeColor="text1"/>
          <w:sz w:val="26"/>
          <w:szCs w:val="26"/>
          <w:lang w:eastAsia="zh-CN"/>
          <w14:textFill>
            <w14:solidFill>
              <w14:schemeClr w14:val="tx1"/>
            </w14:solidFill>
          </w14:textFill>
        </w:rPr>
        <w:t>管理层</w:t>
      </w:r>
      <w:r>
        <w:rPr>
          <w:rFonts w:hint="eastAsia"/>
          <w:b/>
          <w:color w:val="000000" w:themeColor="text1"/>
          <w:sz w:val="26"/>
          <w:szCs w:val="26"/>
          <w14:textFill>
            <w14:solidFill>
              <w14:schemeClr w14:val="tx1"/>
            </w14:solidFill>
          </w14:textFill>
        </w:rPr>
        <w:t xml:space="preserve"> 部门</w:t>
      </w:r>
      <w:r>
        <w:rPr>
          <w:rFonts w:hint="eastAsia"/>
          <w:b/>
          <w:color w:val="000000" w:themeColor="text1"/>
          <w:sz w:val="26"/>
          <w:szCs w:val="26"/>
          <w:lang w:val="en-US" w:eastAsia="zh-CN"/>
          <w14:textFill>
            <w14:solidFill>
              <w14:schemeClr w14:val="tx1"/>
            </w14:solidFill>
          </w14:textFill>
        </w:rPr>
        <w:t>9.3</w:t>
      </w:r>
      <w:r>
        <w:rPr>
          <w:rFonts w:hint="eastAsia"/>
          <w:b/>
          <w:color w:val="000000" w:themeColor="text1"/>
          <w:sz w:val="26"/>
          <w:szCs w:val="26"/>
          <w14:textFill>
            <w14:solidFill>
              <w14:schemeClr w14:val="tx1"/>
            </w14:solidFill>
          </w14:textFill>
        </w:rPr>
        <w:t>条款，见不符合</w:t>
      </w:r>
      <w:r>
        <w:rPr>
          <w:rFonts w:hint="eastAsia" w:ascii="宋体" w:hAnsi="宋体"/>
          <w:b/>
          <w:color w:val="000000" w:themeColor="text1"/>
          <w:szCs w:val="21"/>
          <w14:textFill>
            <w14:solidFill>
              <w14:schemeClr w14:val="tx1"/>
            </w14:solidFill>
          </w14:textFill>
        </w:rPr>
        <w:t>项分布表。（Q/J/E/S分开填写）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163" w:beforeLines="50" w:after="163"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综上所述，审核组一致认为，（重庆市建维工程检测有限公司）的质量管理体系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b/>
          <w:sz w:val="21"/>
          <w:szCs w:val="22"/>
        </w:rPr>
      </w:pPr>
      <w:r>
        <w:rPr>
          <w:rFonts w:hint="eastAsia"/>
          <w:b/>
          <w:sz w:val="26"/>
          <w:szCs w:val="26"/>
        </w:rPr>
        <w:t>十一、</w:t>
      </w:r>
      <w:r>
        <w:rPr>
          <w:rFonts w:hint="eastAsia"/>
          <w:b/>
          <w:sz w:val="21"/>
          <w:szCs w:val="22"/>
        </w:rPr>
        <w:t>任何影响审核方案的重要事项：</w:t>
      </w: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2020年12月21日</w:t>
      </w:r>
    </w:p>
    <w:p>
      <w:pPr>
        <w:snapToGrid w:val="0"/>
        <w:spacing w:line="280" w:lineRule="exact"/>
        <w:ind w:firstLine="7830" w:firstLineChars="3000"/>
        <w:rPr>
          <w:rFonts w:hint="eastAsia"/>
          <w:b/>
          <w:sz w:val="26"/>
          <w:szCs w:val="26"/>
        </w:rPr>
      </w:pPr>
    </w:p>
    <w:p>
      <w:pPr>
        <w:snapToGrid w:val="0"/>
        <w:spacing w:line="28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rPr>
          <w:rFonts w:hint="eastAsia"/>
          <w:b/>
          <w:color w:val="000000" w:themeColor="text1"/>
          <w:sz w:val="21"/>
          <w:szCs w:val="21"/>
          <w:lang w:eastAsia="zh-CN"/>
        </w:rPr>
      </w:pPr>
      <w:r>
        <w:rPr>
          <w:rFonts w:hint="eastAsia"/>
          <w:b/>
          <w:bCs/>
          <w:color w:val="000000" w:themeColor="text1"/>
          <w:sz w:val="21"/>
          <w:szCs w:val="21"/>
          <w:lang w:val="en-US" w:eastAsia="zh-CN"/>
        </w:rPr>
        <w:t>1.</w:t>
      </w:r>
      <w:r>
        <w:rPr>
          <w:rFonts w:hint="eastAsia"/>
          <w:b/>
          <w:bCs/>
          <w:color w:val="000000" w:themeColor="text1"/>
          <w:sz w:val="21"/>
          <w:szCs w:val="21"/>
        </w:rPr>
        <w:t>审核中发现的</w:t>
      </w:r>
      <w:r>
        <w:rPr>
          <w:rFonts w:hint="eastAsia"/>
          <w:b/>
          <w:color w:val="000000" w:themeColor="text1"/>
          <w:sz w:val="21"/>
          <w:szCs w:val="21"/>
          <w:lang w:eastAsia="zh-CN"/>
        </w:rPr>
        <w:t>☑</w:t>
      </w:r>
      <w:r>
        <w:rPr>
          <w:b/>
          <w:color w:val="000000" w:themeColor="text1"/>
          <w:sz w:val="21"/>
          <w:szCs w:val="21"/>
        </w:rPr>
        <w:t>QM</w:t>
      </w:r>
      <w:r>
        <w:rPr>
          <w:rFonts w:hint="eastAsia"/>
          <w:b/>
          <w:color w:val="000000" w:themeColor="text1"/>
          <w:sz w:val="21"/>
          <w:szCs w:val="21"/>
          <w:lang w:eastAsia="zh-CN"/>
        </w:rPr>
        <w:t>S (</w:t>
      </w:r>
      <w:r>
        <w:rPr>
          <w:rFonts w:hint="eastAsia"/>
          <w:b/>
          <w:color w:val="000000" w:themeColor="text1"/>
          <w:sz w:val="21"/>
          <w:szCs w:val="21"/>
          <w:lang w:val="en-US" w:eastAsia="zh-CN"/>
        </w:rPr>
        <w:t>1</w:t>
      </w:r>
      <w:r>
        <w:rPr>
          <w:rFonts w:hint="eastAsia"/>
          <w:b/>
          <w:color w:val="000000" w:themeColor="text1"/>
          <w:sz w:val="21"/>
          <w:szCs w:val="21"/>
          <w:lang w:eastAsia="zh-CN"/>
        </w:rPr>
        <w:t>个）一般不符合，()个严重不符合，☑验证合格□仍有问题</w:t>
      </w:r>
    </w:p>
    <w:p>
      <w:pPr>
        <w:spacing w:line="360" w:lineRule="exact"/>
        <w:rPr>
          <w:b/>
          <w:bCs/>
          <w:sz w:val="21"/>
          <w:szCs w:val="21"/>
        </w:rPr>
      </w:pPr>
      <w:r>
        <w:rPr>
          <w:rFonts w:hint="eastAsia"/>
          <w:b/>
          <w:bCs/>
          <w:sz w:val="21"/>
          <w:szCs w:val="21"/>
        </w:rPr>
        <w:t>审核中发现的□50430 (    )个一般不符合，(    )个严重不符合，□验证合格□仍有问题</w:t>
      </w:r>
    </w:p>
    <w:p>
      <w:pPr>
        <w:spacing w:line="360" w:lineRule="exact"/>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rPr>
          <w:rFonts w:hint="eastAsia"/>
          <w:b/>
          <w:bCs/>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rPr>
          <w:b/>
          <w:sz w:val="21"/>
          <w:szCs w:val="21"/>
          <w:u w:val="single"/>
        </w:rPr>
      </w:pPr>
      <w:r>
        <w:rPr>
          <w:rFonts w:hint="eastAsia"/>
          <w:b/>
          <w:sz w:val="21"/>
          <w:szCs w:val="21"/>
        </w:rPr>
        <w:t>存在问题说明及意见：</w:t>
      </w:r>
    </w:p>
    <w:p>
      <w:pPr>
        <w:spacing w:before="163" w:beforeLines="5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z w:val="21"/>
          <w:szCs w:val="21"/>
          <w:lang w:val="en-US" w:eastAsia="zh-CN"/>
        </w:rPr>
        <w:t xml:space="preserve">             </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1897" w:firstLineChars="900"/>
        <w:rPr>
          <w:rFonts w:hint="eastAsia"/>
          <w:b/>
          <w:sz w:val="21"/>
          <w:szCs w:val="21"/>
        </w:rPr>
      </w:pP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snapToGrid w:val="0"/>
        <w:spacing w:line="280" w:lineRule="exact"/>
        <w:ind w:firstLine="6325" w:firstLineChars="3000"/>
        <w:rPr>
          <w:rFonts w:hint="eastAsia"/>
          <w:b/>
          <w:sz w:val="21"/>
          <w:lang w:val="en-US" w:eastAsia="zh-CN"/>
        </w:rPr>
      </w:pPr>
      <w:r>
        <w:rPr>
          <w:rFonts w:hint="eastAsia"/>
          <w:b/>
          <w:sz w:val="21"/>
        </w:rPr>
        <w:t>日期：</w:t>
      </w:r>
      <w:r>
        <w:rPr>
          <w:rFonts w:hint="eastAsia"/>
          <w:b/>
          <w:sz w:val="21"/>
          <w:lang w:val="en-US" w:eastAsia="zh-CN"/>
        </w:rPr>
        <w:t>2020年   月  日</w:t>
      </w:r>
    </w:p>
    <w:p>
      <w:pPr>
        <w:snapToGrid w:val="0"/>
        <w:spacing w:line="280" w:lineRule="exact"/>
        <w:ind w:firstLine="6325" w:firstLineChars="3000"/>
        <w:rPr>
          <w:rFonts w:hint="eastAsia"/>
          <w:b/>
          <w:sz w:val="21"/>
          <w:lang w:val="en-US" w:eastAsia="zh-CN"/>
        </w:rPr>
      </w:pPr>
    </w:p>
    <w:p>
      <w:pPr>
        <w:tabs>
          <w:tab w:val="left" w:pos="6880"/>
          <w:tab w:val="left" w:pos="7740"/>
          <w:tab w:val="left" w:pos="8385"/>
        </w:tabs>
        <w:snapToGrid w:val="0"/>
        <w:spacing w:before="163" w:beforeLines="50"/>
        <w:ind w:firstLine="723" w:firstLineChars="343"/>
        <w:rPr>
          <w:rFonts w:hint="eastAsia" w:eastAsia="宋体"/>
          <w:b/>
          <w:sz w:val="21"/>
          <w:szCs w:val="21"/>
          <w:lang w:eastAsia="zh-CN"/>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hint="eastAsia" w:ascii="方正仿宋简体" w:eastAsia="方正仿宋简体"/>
          <w:b/>
          <w:szCs w:val="22"/>
        </w:rPr>
      </w:pPr>
      <w:r>
        <w:rPr>
          <w:rFonts w:hint="eastAsia" w:ascii="方正仿宋简体" w:eastAsia="方正仿宋简体"/>
          <w:b/>
        </w:rPr>
        <w:t>十九、</w:t>
      </w:r>
      <w:r>
        <w:rPr>
          <w:rFonts w:hint="eastAsia" w:ascii="方正仿宋简体" w:eastAsia="方正仿宋简体"/>
          <w:b/>
          <w:szCs w:val="22"/>
        </w:rPr>
        <w:t>审核基于对可获得信息的抽样过程的免责声明：</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92776705"/>
    <w:multiLevelType w:val="singleLevel"/>
    <w:tmpl w:val="92776705"/>
    <w:lvl w:ilvl="0" w:tentative="0">
      <w:start w:val="4"/>
      <w:numFmt w:val="chineseCounting"/>
      <w:suff w:val="nothing"/>
      <w:lvlText w:val="%1、"/>
      <w:lvlJc w:val="left"/>
      <w:rPr>
        <w:rFonts w:hint="eastAsia"/>
      </w:rPr>
    </w:lvl>
  </w:abstractNum>
  <w:abstractNum w:abstractNumId="2">
    <w:nsid w:val="A928A9F1"/>
    <w:multiLevelType w:val="singleLevel"/>
    <w:tmpl w:val="A928A9F1"/>
    <w:lvl w:ilvl="0" w:tentative="0">
      <w:start w:val="1"/>
      <w:numFmt w:val="chineseCounting"/>
      <w:suff w:val="nothing"/>
      <w:lvlText w:val="%1、"/>
      <w:lvlJc w:val="left"/>
      <w:rPr>
        <w:rFonts w:hint="eastAsia"/>
      </w:rPr>
    </w:lvl>
  </w:abstractNum>
  <w:abstractNum w:abstractNumId="3">
    <w:nsid w:val="D8E44AD5"/>
    <w:multiLevelType w:val="singleLevel"/>
    <w:tmpl w:val="D8E44AD5"/>
    <w:lvl w:ilvl="0" w:tentative="0">
      <w:start w:val="3"/>
      <w:numFmt w:val="decimal"/>
      <w:lvlText w:val="%1."/>
      <w:lvlJc w:val="left"/>
      <w:pPr>
        <w:tabs>
          <w:tab w:val="left" w:pos="312"/>
        </w:tabs>
      </w:p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1D578D1D"/>
    <w:multiLevelType w:val="singleLevel"/>
    <w:tmpl w:val="1D578D1D"/>
    <w:lvl w:ilvl="0" w:tentative="0">
      <w:start w:val="8"/>
      <w:numFmt w:val="decimal"/>
      <w:suff w:val="space"/>
      <w:lvlText w:val="%1."/>
      <w:lvlJc w:val="left"/>
    </w:lvl>
  </w:abstractNum>
  <w:abstractNum w:abstractNumId="6">
    <w:nsid w:val="1EEBFF49"/>
    <w:multiLevelType w:val="singleLevel"/>
    <w:tmpl w:val="1EEBFF49"/>
    <w:lvl w:ilvl="0" w:tentative="0">
      <w:start w:val="2"/>
      <w:numFmt w:val="decimal"/>
      <w:lvlText w:val="%1."/>
      <w:lvlJc w:val="left"/>
      <w:pPr>
        <w:tabs>
          <w:tab w:val="left" w:pos="312"/>
        </w:tabs>
      </w:pPr>
    </w:lvl>
  </w:abstractNum>
  <w:abstractNum w:abstractNumId="7">
    <w:nsid w:val="403F5D3A"/>
    <w:multiLevelType w:val="singleLevel"/>
    <w:tmpl w:val="403F5D3A"/>
    <w:lvl w:ilvl="0" w:tentative="0">
      <w:start w:val="6"/>
      <w:numFmt w:val="decimal"/>
      <w:suff w:val="space"/>
      <w:lvlText w:val="%1."/>
      <w:lvlJc w:val="left"/>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2"/>
  </w:num>
  <w:num w:numId="2">
    <w:abstractNumId w:val="1"/>
  </w:num>
  <w:num w:numId="3">
    <w:abstractNumId w:val="9"/>
  </w:num>
  <w:num w:numId="4">
    <w:abstractNumId w:val="3"/>
  </w:num>
  <w:num w:numId="5">
    <w:abstractNumId w:val="5"/>
  </w:num>
  <w:num w:numId="6">
    <w:abstractNumId w:val="6"/>
  </w:num>
  <w:num w:numId="7">
    <w:abstractNumId w:val="7"/>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E2D01"/>
    <w:rsid w:val="038305EA"/>
    <w:rsid w:val="0484419D"/>
    <w:rsid w:val="09A520B1"/>
    <w:rsid w:val="0A396C2B"/>
    <w:rsid w:val="0AFE4294"/>
    <w:rsid w:val="0BC042EC"/>
    <w:rsid w:val="1039128E"/>
    <w:rsid w:val="11CE5B37"/>
    <w:rsid w:val="14BB7200"/>
    <w:rsid w:val="155474EE"/>
    <w:rsid w:val="155C5DE0"/>
    <w:rsid w:val="17830860"/>
    <w:rsid w:val="17C26DDE"/>
    <w:rsid w:val="1A331444"/>
    <w:rsid w:val="1ACC3D96"/>
    <w:rsid w:val="1ED80DA3"/>
    <w:rsid w:val="1F2F4B79"/>
    <w:rsid w:val="21626928"/>
    <w:rsid w:val="23B62614"/>
    <w:rsid w:val="28A552B1"/>
    <w:rsid w:val="2C1913DA"/>
    <w:rsid w:val="2CAB4A06"/>
    <w:rsid w:val="2D0471C3"/>
    <w:rsid w:val="2E122E87"/>
    <w:rsid w:val="2F562F50"/>
    <w:rsid w:val="33097CDB"/>
    <w:rsid w:val="33D34AEF"/>
    <w:rsid w:val="350B3BF0"/>
    <w:rsid w:val="36CD34D2"/>
    <w:rsid w:val="37A054F7"/>
    <w:rsid w:val="3D32072B"/>
    <w:rsid w:val="3E411782"/>
    <w:rsid w:val="3E9E3D93"/>
    <w:rsid w:val="3EDF682E"/>
    <w:rsid w:val="3FE6300D"/>
    <w:rsid w:val="415865AD"/>
    <w:rsid w:val="44364D52"/>
    <w:rsid w:val="45F53D80"/>
    <w:rsid w:val="462A0F5E"/>
    <w:rsid w:val="479C16E0"/>
    <w:rsid w:val="490F75E2"/>
    <w:rsid w:val="492C7297"/>
    <w:rsid w:val="4D550B41"/>
    <w:rsid w:val="4E9845AA"/>
    <w:rsid w:val="4E9B11B0"/>
    <w:rsid w:val="52585DD4"/>
    <w:rsid w:val="52CA1CE3"/>
    <w:rsid w:val="538307F9"/>
    <w:rsid w:val="59730B8A"/>
    <w:rsid w:val="599702D2"/>
    <w:rsid w:val="5A024C68"/>
    <w:rsid w:val="5C2477A6"/>
    <w:rsid w:val="5CC94BEF"/>
    <w:rsid w:val="64053420"/>
    <w:rsid w:val="647879FC"/>
    <w:rsid w:val="66017C14"/>
    <w:rsid w:val="671C56FB"/>
    <w:rsid w:val="67D1414F"/>
    <w:rsid w:val="6BFF2B61"/>
    <w:rsid w:val="6DF55420"/>
    <w:rsid w:val="6E9B7467"/>
    <w:rsid w:val="72750A6C"/>
    <w:rsid w:val="76A3715C"/>
    <w:rsid w:val="77091D28"/>
    <w:rsid w:val="77FC71D4"/>
    <w:rsid w:val="782D4DBD"/>
    <w:rsid w:val="78AF48F8"/>
    <w:rsid w:val="7A013A08"/>
    <w:rsid w:val="7AB00F0C"/>
    <w:rsid w:val="7B8C79CE"/>
    <w:rsid w:val="7BB719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semiHidden/>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semiHidden/>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3740</Characters>
  <Lines>31</Lines>
  <Paragraphs>8</Paragraphs>
  <TotalTime>1</TotalTime>
  <ScaleCrop>false</ScaleCrop>
  <LinksUpToDate>false</LinksUpToDate>
  <CharactersWithSpaces>4387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2020-12-21T07:04:13Z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