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Q勾选"/>
      <w:bookmarkStart w:id="1" w:name="勾选"/>
      <w:r>
        <w:rPr>
          <w:rFonts w:hint="eastAsia"/>
          <w:b/>
          <w:sz w:val="22"/>
          <w:szCs w:val="22"/>
        </w:rPr>
        <w:t>■</w:t>
      </w:r>
      <w:bookmarkEnd w:id="0"/>
      <w:bookmarkEnd w:id="1"/>
      <w:r>
        <w:rPr>
          <w:b/>
          <w:sz w:val="22"/>
          <w:szCs w:val="22"/>
        </w:rPr>
        <w:t xml:space="preserve">QMS  </w:t>
      </w:r>
      <w:bookmarkStart w:id="2" w:name="E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□</w:t>
      </w:r>
      <w:bookmarkEnd w:id="3"/>
      <w:r>
        <w:rPr>
          <w:b/>
          <w:sz w:val="22"/>
          <w:szCs w:val="22"/>
        </w:rPr>
        <w:t>OHSMS</w:t>
      </w:r>
    </w:p>
    <w:tbl>
      <w:tblPr>
        <w:tblStyle w:val="5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重庆市建维工程检测有限公司</w:t>
            </w:r>
            <w:bookmarkEnd w:id="4"/>
          </w:p>
        </w:tc>
        <w:tc>
          <w:tcPr>
            <w:tcW w:w="1720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专业代码"/>
            <w:r>
              <w:rPr>
                <w:b/>
                <w:sz w:val="20"/>
              </w:rPr>
              <w:t>34.02.00</w:t>
            </w:r>
            <w:bookmarkEnd w:id="5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  <w:lang w:eastAsia="zh-CN"/>
              </w:rPr>
              <w:t>杨若霖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  <w:bookmarkStart w:id="6" w:name="审核范围"/>
            <w:r>
              <w:rPr>
                <w:rFonts w:hint="eastAsia"/>
                <w:b/>
                <w:sz w:val="20"/>
                <w:szCs w:val="22"/>
              </w:rPr>
              <w:t>见证取样检测、市政道路工程检测、市政桥梁工程检测</w:t>
            </w:r>
            <w:bookmarkEnd w:id="6"/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办公室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张心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90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无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pacing w:line="400" w:lineRule="exact"/>
              <w:rPr>
                <w:rFonts w:hint="eastAsia"/>
                <w:b/>
                <w:sz w:val="20"/>
                <w:szCs w:val="22"/>
                <w:lang w:eastAsia="zh-CN"/>
              </w:rPr>
            </w:pPr>
            <w:r>
              <w:rPr>
                <w:rFonts w:hint="eastAsia"/>
                <w:b/>
                <w:sz w:val="20"/>
                <w:szCs w:val="22"/>
              </w:rPr>
              <w:t>检测服务过程</w:t>
            </w:r>
            <w:r>
              <w:rPr>
                <w:rFonts w:hint="eastAsia"/>
                <w:b/>
                <w:sz w:val="20"/>
                <w:szCs w:val="22"/>
                <w:lang w:eastAsia="zh-CN"/>
              </w:rPr>
              <w:t>：</w:t>
            </w:r>
          </w:p>
          <w:p>
            <w:pPr>
              <w:spacing w:line="400" w:lineRule="exact"/>
              <w:rPr>
                <w:rFonts w:hint="eastAsia"/>
                <w:b/>
                <w:sz w:val="20"/>
                <w:szCs w:val="22"/>
              </w:rPr>
            </w:pPr>
            <w:r>
              <w:rPr>
                <w:rFonts w:hint="eastAsia"/>
                <w:b/>
                <w:sz w:val="20"/>
                <w:szCs w:val="22"/>
              </w:rPr>
              <w:t>合同或协议签订—</w:t>
            </w:r>
            <w:r>
              <w:rPr>
                <w:rFonts w:hint="eastAsia"/>
                <w:b/>
                <w:sz w:val="20"/>
                <w:szCs w:val="22"/>
                <w:lang w:eastAsia="zh-CN"/>
              </w:rPr>
              <w:t>检测方案</w:t>
            </w:r>
            <w:r>
              <w:rPr>
                <w:rFonts w:hint="eastAsia"/>
                <w:b/>
                <w:sz w:val="20"/>
                <w:szCs w:val="22"/>
              </w:rPr>
              <w:t>—抽样</w:t>
            </w:r>
            <w:r>
              <w:rPr>
                <w:rFonts w:hint="eastAsia"/>
                <w:b/>
                <w:sz w:val="20"/>
                <w:szCs w:val="22"/>
                <w:lang w:eastAsia="zh-CN"/>
              </w:rPr>
              <w:t>（见证取样）</w:t>
            </w:r>
            <w:r>
              <w:rPr>
                <w:rFonts w:hint="eastAsia"/>
                <w:b/>
                <w:sz w:val="20"/>
                <w:szCs w:val="22"/>
              </w:rPr>
              <w:t>—检测—出具报告—交付。</w:t>
            </w:r>
          </w:p>
          <w:p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5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eastAsia"/>
                <w:b/>
                <w:sz w:val="20"/>
                <w:szCs w:val="22"/>
              </w:rPr>
            </w:pPr>
            <w:r>
              <w:rPr>
                <w:rFonts w:hint="eastAsia"/>
                <w:b/>
                <w:sz w:val="20"/>
                <w:szCs w:val="22"/>
              </w:rPr>
              <w:t>操作规范</w:t>
            </w:r>
            <w:r>
              <w:rPr>
                <w:rFonts w:hint="eastAsia"/>
                <w:b/>
                <w:sz w:val="20"/>
                <w:szCs w:val="22"/>
                <w:lang w:eastAsia="zh-CN"/>
              </w:rPr>
              <w:t>过程</w:t>
            </w:r>
            <w:r>
              <w:rPr>
                <w:rFonts w:hint="eastAsia"/>
                <w:b/>
                <w:sz w:val="20"/>
                <w:szCs w:val="22"/>
              </w:rPr>
              <w:t>、验收标准的控制</w:t>
            </w:r>
          </w:p>
          <w:p>
            <w:pPr>
              <w:snapToGrid w:val="0"/>
              <w:spacing w:line="280" w:lineRule="exact"/>
              <w:jc w:val="both"/>
              <w:rPr>
                <w:rFonts w:hint="eastAsia"/>
                <w:b/>
                <w:sz w:val="20"/>
                <w:szCs w:val="22"/>
              </w:rPr>
            </w:pPr>
            <w:r>
              <w:rPr>
                <w:rFonts w:hint="eastAsia"/>
                <w:b/>
                <w:sz w:val="20"/>
                <w:szCs w:val="22"/>
              </w:rPr>
              <w:t>主要质量要求：数据准确，检测及时等</w:t>
            </w:r>
          </w:p>
          <w:p>
            <w:pPr>
              <w:snapToGrid w:val="0"/>
              <w:spacing w:line="280" w:lineRule="exact"/>
              <w:jc w:val="both"/>
              <w:rPr>
                <w:rFonts w:hint="eastAsia"/>
                <w:b/>
                <w:sz w:val="20"/>
                <w:szCs w:val="22"/>
              </w:rPr>
            </w:pPr>
            <w:r>
              <w:rPr>
                <w:rFonts w:hint="eastAsia"/>
                <w:b/>
                <w:sz w:val="20"/>
                <w:szCs w:val="22"/>
              </w:rPr>
              <w:t>关键控制点：作业规范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  <w:szCs w:val="2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6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ind w:firstLine="402" w:firstLineChars="200"/>
              <w:jc w:val="left"/>
              <w:rPr>
                <w:rFonts w:hint="eastAsia"/>
                <w:b/>
                <w:sz w:val="20"/>
                <w:szCs w:val="22"/>
              </w:rPr>
            </w:pPr>
            <w:r>
              <w:rPr>
                <w:rFonts w:hint="eastAsia"/>
                <w:b/>
                <w:sz w:val="20"/>
                <w:szCs w:val="22"/>
              </w:rPr>
              <w:t>《钢筋混凝土用钢:带肋钢筋》GB/T 1499.2-2018</w:t>
            </w: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\</w:t>
            </w:r>
            <w:r>
              <w:rPr>
                <w:rFonts w:hint="eastAsia"/>
                <w:b/>
                <w:sz w:val="20"/>
                <w:szCs w:val="22"/>
              </w:rPr>
              <w:t>《公路工程技术标准》JTG B01-2014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szCs w:val="22"/>
              </w:rPr>
              <w:t>《公路路基路面现场测试规程》JTG E60-2008</w:t>
            </w: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\</w:t>
            </w:r>
            <w:r>
              <w:rPr>
                <w:rFonts w:hint="eastAsia"/>
                <w:b/>
                <w:sz w:val="20"/>
                <w:szCs w:val="22"/>
              </w:rPr>
              <w:t>《公路桥梁承载能力检测评定规程》JTG/T J21-2011</w:t>
            </w:r>
            <w:r>
              <w:rPr>
                <w:rFonts w:hint="eastAsia"/>
                <w:b/>
                <w:sz w:val="20"/>
                <w:szCs w:val="22"/>
                <w:lang w:eastAsia="zh-CN"/>
              </w:rPr>
              <w:t>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  <w:lang w:eastAsia="zh-CN"/>
              </w:rPr>
              <w:t>无</w:t>
            </w:r>
            <w:r>
              <w:rPr>
                <w:rFonts w:hint="eastAsia"/>
                <w:b/>
                <w:sz w:val="20"/>
              </w:rPr>
              <w:t>型式试验要求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</w:rPr>
              <w:t>检验和试验项目</w:t>
            </w:r>
            <w:r>
              <w:rPr>
                <w:rFonts w:hint="eastAsia"/>
                <w:b/>
                <w:sz w:val="20"/>
                <w:lang w:eastAsia="zh-CN"/>
              </w:rPr>
              <w:t>：检测过程原始记录及出具</w:t>
            </w:r>
            <w:bookmarkStart w:id="7" w:name="_GoBack"/>
            <w:bookmarkEnd w:id="7"/>
            <w:r>
              <w:rPr>
                <w:rFonts w:hint="eastAsia"/>
                <w:b/>
                <w:sz w:val="20"/>
                <w:lang w:eastAsia="zh-CN"/>
              </w:rPr>
              <w:t>检测报告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9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ascii="宋体"/>
          <w:b/>
          <w:sz w:val="22"/>
          <w:szCs w:val="22"/>
        </w:rPr>
      </w:pPr>
      <w:r>
        <w:rPr>
          <w:rFonts w:hint="eastAsia" w:ascii="宋体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hint="eastAsia" w:ascii="宋体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hint="eastAsia" w:ascii="宋体"/>
          <w:b/>
          <w:sz w:val="18"/>
          <w:szCs w:val="18"/>
        </w:rPr>
        <w:t xml:space="preserve">：          </w:t>
      </w:r>
      <w:r>
        <w:rPr>
          <w:rFonts w:hint="eastAsia" w:ascii="宋体"/>
          <w:b/>
          <w:sz w:val="18"/>
          <w:szCs w:val="18"/>
          <w:lang w:val="en-US" w:eastAsia="zh-CN"/>
        </w:rPr>
        <w:t xml:space="preserve">   </w:t>
      </w:r>
      <w:r>
        <w:rPr>
          <w:rFonts w:hint="eastAsia" w:ascii="宋体"/>
          <w:b/>
          <w:sz w:val="18"/>
          <w:szCs w:val="18"/>
        </w:rPr>
        <w:t xml:space="preserve">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 xml:space="preserve">：                  </w:t>
      </w:r>
      <w:r>
        <w:rPr>
          <w:rFonts w:hint="eastAsia" w:ascii="宋体"/>
          <w:b/>
          <w:sz w:val="22"/>
          <w:szCs w:val="22"/>
        </w:rPr>
        <w:t>审核组长</w:t>
      </w:r>
      <w:r>
        <w:rPr>
          <w:rFonts w:hint="eastAsia" w:ascii="宋体"/>
          <w:b/>
          <w:sz w:val="18"/>
          <w:szCs w:val="18"/>
        </w:rPr>
        <w:t xml:space="preserve">：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>
      <w:pPr>
        <w:snapToGrid w:val="0"/>
        <w:rPr>
          <w:rFonts w:ascii="宋体"/>
          <w:b/>
          <w:spacing w:val="-6"/>
          <w:sz w:val="18"/>
          <w:szCs w:val="18"/>
        </w:rPr>
      </w:pPr>
    </w:p>
    <w:p>
      <w:pPr>
        <w:snapToGrid w:val="0"/>
        <w:rPr>
          <w:rFonts w:ascii="宋体"/>
          <w:b/>
          <w:spacing w:val="-6"/>
          <w:sz w:val="20"/>
        </w:rPr>
      </w:pPr>
      <w:r>
        <w:rPr>
          <w:rFonts w:hint="eastAsia" w:ascii="宋体"/>
          <w:b/>
          <w:spacing w:val="-6"/>
          <w:sz w:val="18"/>
          <w:szCs w:val="18"/>
        </w:rPr>
        <w:t>注：</w:t>
      </w:r>
      <w:r>
        <w:rPr>
          <w:rFonts w:hint="eastAsia" w:ascii="宋体"/>
          <w:b/>
          <w:spacing w:val="-6"/>
          <w:sz w:val="21"/>
          <w:szCs w:val="21"/>
        </w:rPr>
        <w:t>如有其他培训内容或空格不够可另加附页</w:t>
      </w:r>
    </w:p>
    <w:p>
      <w:pPr>
        <w:snapToGrid w:val="0"/>
        <w:rPr>
          <w:rFonts w:ascii="宋体"/>
          <w:b/>
          <w:spacing w:val="-6"/>
          <w:sz w:val="20"/>
        </w:rPr>
      </w:pPr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0"/>
        <w:rFonts w:hint="default"/>
      </w:rPr>
    </w:pPr>
    <w:r>
      <w:pict>
        <v:shape id="图片 24" o:spid="_x0000_s4097" o:spt="75" type="#_x0000_t75" style="position:absolute;left:0pt;margin-left:-0.05pt;margin-top:0.35pt;height:34.1pt;width:32.3pt;mso-wrap-distance-left:9pt;mso-wrap-distance-right:9pt;z-index:-251658240;mso-width-relative:page;mso-height-relative:page;" filled="f" o:preferrelative="t" stroked="f" coordsize="21600,21600" wrapcoords="21592 -2 0 0 0 21600 21592 21602 8 21602 21600 21600 21600 0 8 -2 21592 -2">
          <v:path/>
          <v:fill on="f" focussize="0,0"/>
          <v:stroke on="f" joinstyle="miter"/>
          <v:imagedata r:id="rId1" o:title=""/>
          <o:lock v:ext="edit" aspectratio="t"/>
          <w10:wrap type="tight"/>
        </v:shape>
      </w:pict>
    </w:r>
    <w:r>
      <w:rPr>
        <w:rStyle w:val="10"/>
        <w:rFonts w:hint="default"/>
      </w:rPr>
      <w:t>北京国标联合认证有限公司</w:t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文本框 1" o:spid="_x0000_s4098" o:spt="202" type="#_x0000_t202" style="position:absolute;left:0pt;margin-left:325.25pt;margin-top:2.2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ISC-B-II-0</w:t>
                </w:r>
                <w:r>
                  <w:rPr>
                    <w:sz w:val="18"/>
                    <w:szCs w:val="18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</w:rPr>
                  <w:t xml:space="preserve"> 专业培训记录(03版)</w:t>
                </w:r>
              </w:p>
            </w:txbxContent>
          </v:textbox>
        </v:shape>
      </w:pict>
    </w:r>
    <w:r>
      <w:rPr>
        <w:rStyle w:val="10"/>
        <w:rFonts w:hint="default"/>
      </w:rPr>
      <w:t xml:space="preserve">        </w:t>
    </w:r>
    <w:r>
      <w:rPr>
        <w:rStyle w:val="10"/>
        <w:rFonts w:hint="default"/>
        <w:w w:val="90"/>
      </w:rPr>
      <w:t>Beijing International Standard united Certification Co.,Ltd.</w:t>
    </w:r>
    <w:r>
      <w:rPr>
        <w:rStyle w:val="10"/>
        <w:rFonts w:hint="default"/>
        <w:w w:val="90"/>
        <w:szCs w:val="21"/>
      </w:rPr>
      <w:t xml:space="preserve">  </w:t>
    </w:r>
    <w:r>
      <w:rPr>
        <w:rStyle w:val="10"/>
        <w:rFonts w:hint="default"/>
        <w:w w:val="90"/>
        <w:sz w:val="20"/>
      </w:rPr>
      <w:t xml:space="preserve"> </w:t>
    </w:r>
    <w:r>
      <w:rPr>
        <w:rStyle w:val="10"/>
        <w:rFonts w:hint="default"/>
        <w:w w:val="90"/>
      </w:rPr>
      <w:t xml:space="preserve">                   </w:t>
    </w:r>
  </w:p>
  <w:p>
    <w:pPr>
      <w:pStyle w:val="4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00000"/>
    <w:rsid w:val="4AEF427E"/>
    <w:rsid w:val="53A421C7"/>
    <w:rsid w:val="688D3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qFormat="1" w:uiPriority="99" w:name="Balloon Text"/>
    <w:lsdException w:unhideWhenUsed="0" w:uiPriority="0" w:semiHidden="0" w:name="Table Grid" w:locked="1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字符"/>
    <w:link w:val="3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字符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批注框文本 字符"/>
    <w:link w:val="2"/>
    <w:semiHidden/>
    <w:uiPriority w:val="99"/>
    <w:rPr>
      <w:rFonts w:ascii="Times New Roman" w:hAnsi="Times New Roman"/>
      <w:sz w:val="18"/>
      <w:szCs w:val="18"/>
    </w:rPr>
  </w:style>
  <w:style w:type="character" w:customStyle="1" w:styleId="10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46</Words>
  <Characters>267</Characters>
  <Lines>2</Lines>
  <Paragraphs>1</Paragraphs>
  <TotalTime>1</TotalTime>
  <ScaleCrop>false</ScaleCrop>
  <LinksUpToDate>false</LinksUpToDate>
  <CharactersWithSpaces>312</CharactersWithSpaces>
  <Application>WPS Office_11.1.0.10072_F1E327BC-269C-435d-A152-05C5408002CA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张</cp:lastModifiedBy>
  <dcterms:modified xsi:type="dcterms:W3CDTF">2020-12-21T06:40:26Z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2052-11.1.0.10072</vt:lpwstr>
  </property>
</Properties>
</file>