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0084-2016-2020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rFonts w:hint="eastAsia"/>
              </w:rPr>
              <w:t>上接头表面硬度检测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</w:rPr>
              <w:t>（</w:t>
            </w:r>
            <w:r>
              <w:t>230</w:t>
            </w:r>
            <w:r>
              <w:rPr>
                <w:rFonts w:hint="eastAsia"/>
              </w:rPr>
              <w:t>±</w:t>
            </w:r>
            <w:r>
              <w:t>10</w:t>
            </w:r>
            <w:r>
              <w:rPr>
                <w:rFonts w:hint="eastAsia"/>
              </w:rPr>
              <w:t>）</w:t>
            </w:r>
            <w:r>
              <w:t>HBS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计量要求导出方法（可另附）1．在生产过程中，上接头表面硬度控制在（220-240）HBS,即（230±10）HBS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2．测量过程最大允许误差：△允=10×（1/3-1/10）=10×1/3=±3.3HBS,（取1/3）；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3．测量范围推导：（216.67-243.33）HBS ，测量范围向两边延伸为：（200－300）HBS</w:t>
            </w:r>
          </w:p>
          <w:p>
            <w:r>
              <w:rPr>
                <w:rFonts w:hint="eastAsia"/>
              </w:rPr>
              <w:t>4．选择（8-650HBW ）</w:t>
            </w:r>
            <w:r>
              <w:rPr>
                <w:rFonts w:hint="eastAsia"/>
                <w:lang w:val="en-US" w:eastAsia="zh-CN"/>
              </w:rPr>
              <w:t>里</w:t>
            </w:r>
            <w:r>
              <w:rPr>
                <w:rFonts w:hint="eastAsia"/>
              </w:rPr>
              <w:t>氏硬度计，设备最大示值误差为230×±1%＝±2.3HBS , 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ind w:firstLine="210" w:firstLineChars="100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里氏</w:t>
            </w:r>
            <w:r>
              <w:rPr>
                <w:rFonts w:hint="eastAsia"/>
              </w:rPr>
              <w:t>硬度计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TH110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±</w:t>
            </w:r>
            <w:r>
              <w:t>1%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red"/>
                <w:lang w:val="en-US" w:eastAsia="zh-CN" w:bidi="ar-SA"/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</w:rPr>
              <w:t>HFJL2012CZ09032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2"/>
                <w:highlight w:val="red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2020.12.09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592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1418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159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/>
          <w:p>
            <w:pPr>
              <w:spacing w:line="300" w:lineRule="auto"/>
              <w:ind w:firstLine="420" w:firstLineChars="2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测量设备的测量范围是（8-650HBW）HBS，硬度计最大允许误差为±2.3HBS ; </w:t>
            </w:r>
          </w:p>
          <w:p>
            <w:pPr>
              <w:spacing w:line="324" w:lineRule="auto"/>
              <w:ind w:firstLine="420" w:firstLineChars="2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上接头的表面硬度控制在（220-240）HBS，测量最大允差为±3.3HBS。</w:t>
            </w:r>
          </w:p>
          <w:p>
            <w:pPr>
              <w:spacing w:line="324" w:lineRule="auto"/>
              <w:ind w:firstLine="420" w:firstLineChars="200"/>
              <w:rPr>
                <w:rFonts w:asci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将测量过程的计量要求与测量设备的计量特性相比较，</w:t>
            </w:r>
            <w:r>
              <w:rPr>
                <w:rFonts w:hint="eastAsia" w:ascii="宋体" w:hAnsi="宋体"/>
                <w:color w:val="000000"/>
                <w:szCs w:val="21"/>
              </w:rPr>
              <w:t>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73430" cy="317500"/>
                  <wp:effectExtent l="0" t="0" r="1270" b="0"/>
                  <wp:docPr id="3" name="图片 3" descr="527c703ba7ef16cd47573ec8df70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27c703ba7ef16cd47573ec8df7022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35820" t="53205" r="27394" b="354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43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     </w:t>
            </w:r>
            <w:bookmarkStart w:id="1" w:name="_GoBack"/>
            <w:bookmarkEnd w:id="1"/>
            <w:r>
              <w:rPr>
                <w:rFonts w:hint="eastAsia"/>
              </w:rPr>
              <w:t xml:space="preserve">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满足计量要求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检定/校准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r>
              <w:rPr>
                <w:rFonts w:hint="eastAsia"/>
              </w:rPr>
              <w:t>审核员意见：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73430" cy="317500"/>
                  <wp:effectExtent l="0" t="0" r="1270" b="0"/>
                  <wp:docPr id="18" name="图片 18" descr="527c703ba7ef16cd47573ec8df70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527c703ba7ef16cd47573ec8df7022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35820" t="53205" r="27394" b="354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43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 xml:space="preserve"> 年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 xml:space="preserve">  月 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 xml:space="preserve"> 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7F38DB"/>
    <w:rsid w:val="170E7FE4"/>
    <w:rsid w:val="25EB1625"/>
    <w:rsid w:val="54577E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A樱洁</cp:lastModifiedBy>
  <cp:lastPrinted>2017-02-16T05:50:00Z</cp:lastPrinted>
  <dcterms:modified xsi:type="dcterms:W3CDTF">2020-12-19T05:12:46Z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