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71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江苏华之彩铝业有限公司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徐利东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徐利东、蒋艳</w:t>
            </w:r>
            <w:r>
              <w:rPr>
                <w:rFonts w:hint="eastAsia"/>
              </w:rPr>
              <w:t xml:space="preserve"> </w:t>
            </w:r>
            <w:r>
              <w:rPr>
                <w:rFonts w:hint="eastAsia"/>
              </w:rPr>
              <w:t>蒋艳</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140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徐利东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2025-N1QMS-2278132</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蒋艳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320826197504170083</w:t>
            </w:r>
          </w:p>
        </w:tc>
        <w:tc>
          <w:tcPr>
            <w:tcW w:w="3145" w:type="dxa"/>
            <w:vAlign w:val="center"/>
          </w:tcPr>
          <w:p w14:paraId="428F7A98">
            <w:pPr>
              <w:spacing w:line="360" w:lineRule="auto"/>
              <w:jc w:val="left"/>
              <w:rPr>
                <w:rFonts w:asciiTheme="minorEastAsia" w:eastAsiaTheme="minorEastAsia" w:hAnsiTheme="minorEastAsia"/>
              </w:rPr>
            </w:pPr>
            <w:r>
              <w:t>17.04.02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2025年12月26日上午至2025年12月26日上午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2025年12月26日上午至2025年12月26日上午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徐利东、蒋艳</w:t>
      </w:r>
      <w:r>
        <w:rPr>
          <w:rFonts w:hint="eastAsia"/>
          <w:b/>
          <w:color w:val="auto"/>
          <w:kern w:val="2"/>
          <w:sz w:val="21"/>
          <w:lang w:val="en-GB"/>
        </w:rPr>
        <w:t xml:space="preserve"> </w:t>
      </w:r>
      <w:r>
        <w:rPr>
          <w:rFonts w:hint="eastAsia"/>
          <w:b/>
          <w:color w:val="auto"/>
          <w:kern w:val="2"/>
          <w:sz w:val="21"/>
          <w:lang w:val="en-GB"/>
        </w:rPr>
        <w:t>蒋艳</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890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