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-1066800</wp:posOffset>
            </wp:positionV>
            <wp:extent cx="7385050" cy="10432415"/>
            <wp:effectExtent l="0" t="0" r="6350" b="6985"/>
            <wp:wrapNone/>
            <wp:docPr id="3" name="图片 3" descr="扫描全能王 2020-12-17 00.39.2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17 00.39.28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5050" cy="1043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岐山县恒通机械制造厂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陕西省宝鸡市岐山县五丈原镇西星村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苏拴侠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0917-8779286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苏拴侠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0578-2019-E-2020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变速箱零部件(活塞.拔叉轴)的生产及其场所所涉及的环境管理活动。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17.10.01;17.10.02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2020年12月15日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2020年12月16日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46990</wp:posOffset>
                  </wp:positionV>
                  <wp:extent cx="384810" cy="304165"/>
                  <wp:effectExtent l="0" t="0" r="8890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2020.12.15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ind w:firstLine="72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2020.12.15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bookmarkStart w:id="19" w:name="_GoBack"/>
      <w:bookmarkEnd w:id="19"/>
    </w:p>
    <w:p>
      <w:pPr>
        <w:spacing w:line="300" w:lineRule="exact"/>
        <w:ind w:firstLine="3012" w:firstLineChars="1000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4.1、4.2、4.3、4.4、5.1、5.2、5.3、6.1、6.2、7.1、7.4、9.3、10.1、10.3，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初次审核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hint="default" w:ascii="宋体" w:hAnsi="宋体"/>
                <w:b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  <w:t>质检部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5.3、6.1.2、6.1.3、6.2.1、6.2.2、6.1.4、7.2、7.3、7.5.1、7.5.2、7.5.3、8.1、8.2、9.1（9.1.1、9.1.2）、9.2、10.2，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生产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部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lang w:val="en-US" w:eastAsia="zh-CN"/>
              </w:rPr>
              <w:t>综合部（含财务）</w:t>
            </w:r>
          </w:p>
          <w:p>
            <w:pPr>
              <w:adjustRightInd w:val="0"/>
              <w:textAlignment w:val="baseline"/>
              <w:rPr>
                <w:rFonts w:hint="default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5F0493"/>
    <w:rsid w:val="24945F94"/>
    <w:rsid w:val="4DC5747A"/>
    <w:rsid w:val="72F3719B"/>
    <w:rsid w:val="7D220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2020-12-22T22:49:20Z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