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32"/>
        <w:gridCol w:w="1398"/>
        <w:gridCol w:w="803"/>
        <w:gridCol w:w="1992"/>
        <w:gridCol w:w="1264"/>
        <w:gridCol w:w="1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四川得丰电气有限公司</w:t>
            </w:r>
            <w:bookmarkEnd w:id="4"/>
          </w:p>
        </w:tc>
        <w:tc>
          <w:tcPr>
            <w:tcW w:w="126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3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E：19.09.01;19.09.02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9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O：19.09.01;19.09.02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工艺流程图：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订单—下料分解—折弯成型—焊接—表面处理—壳体组装—电器组装—调试—检验—包装—入库—交付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按照设备操作手册和安全管理制度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生产过程中使用机械设备、工作环境造成的机械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伤害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、物体打击、职业病等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固废排放、潜在火灾、废水排放、废气排放、噪声排放、化学品泄漏</w:t>
            </w:r>
            <w:r>
              <w:rPr>
                <w:rFonts w:hint="eastAsia"/>
                <w:sz w:val="20"/>
                <w:highlight w:val="none"/>
              </w:rPr>
              <w:t>采取分类收集、管理方案和预案措施管理。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潜在火灾、机械伤害、触电、职业病</w:t>
            </w:r>
            <w:r>
              <w:rPr>
                <w:rFonts w:hint="eastAsia"/>
                <w:sz w:val="20"/>
              </w:rPr>
              <w:t>害采取制定管理方案控制，</w:t>
            </w:r>
            <w:r>
              <w:rPr>
                <w:rFonts w:hint="eastAsia"/>
                <w:sz w:val="21"/>
                <w:szCs w:val="21"/>
              </w:rPr>
              <w:t>职业病</w:t>
            </w:r>
            <w:r>
              <w:rPr>
                <w:rFonts w:hint="eastAsia"/>
                <w:sz w:val="21"/>
                <w:szCs w:val="21"/>
                <w:lang w:eastAsia="zh-CN"/>
              </w:rPr>
              <w:t>采取定期体验预防控制，</w:t>
            </w:r>
            <w:r>
              <w:rPr>
                <w:rFonts w:hint="eastAsia"/>
                <w:sz w:val="20"/>
              </w:rPr>
              <w:t>火灾、触电事故采取应急预案并演练方式进行控制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中华人民共和国劳动合同法、中华人民共和国产品质量法、中华人民共和国计量法、中华人民共和国消费者权益保护法、欺诈消费者行为处罚办法等。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27940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23495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2020.12.15</w:t>
      </w:r>
      <w:r>
        <w:rPr>
          <w:rFonts w:ascii="宋体"/>
          <w:b/>
          <w:sz w:val="24"/>
          <w:szCs w:val="24"/>
        </w:rPr>
        <w:t xml:space="preserve">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2020.12.15</w:t>
      </w:r>
      <w:r>
        <w:rPr>
          <w:rFonts w:ascii="宋体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385BAE"/>
    <w:rsid w:val="30A86838"/>
    <w:rsid w:val="746B49A5"/>
    <w:rsid w:val="7CA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2020-12-15T02:24:39Z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