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</w:t>
      </w:r>
      <w:r>
        <w:rPr>
          <w:rFonts w:hint="eastAsia" w:ascii="宋体" w:hAnsi="宋体"/>
          <w:szCs w:val="21"/>
        </w:rPr>
        <w:t xml:space="preserve">     </w:t>
      </w:r>
      <w:r>
        <w:rPr>
          <w:rFonts w:ascii="宋体" w:hAnsi="宋体"/>
          <w:szCs w:val="21"/>
        </w:rPr>
        <w:t>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155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</w:rPr>
        <w:t>9</w:t>
      </w:r>
    </w:p>
    <w:p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现场审核记录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sz w:val="24"/>
          <w:szCs w:val="24"/>
        </w:rPr>
        <w:t>企业名称：</w:t>
      </w:r>
      <w:bookmarkStart w:id="0" w:name="组织名称"/>
      <w:r>
        <w:rPr>
          <w:rFonts w:hint="eastAsia"/>
          <w:sz w:val="24"/>
          <w:szCs w:val="24"/>
        </w:rPr>
        <w:t>大庆市海龙石油技术开发有限公司</w:t>
      </w:r>
      <w:bookmarkEnd w:id="0"/>
      <w:bookmarkStart w:id="1" w:name="_GoBack"/>
      <w:bookmarkEnd w:id="1"/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审 核 员：李长亮                                  审核日期：2019年10月4日全天 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560"/>
        <w:gridCol w:w="3685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 w:ascii="宋体" w:hAnsi="宋体"/>
                <w:szCs w:val="21"/>
              </w:rPr>
              <w:t>内容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及抽样要求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对应的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标准条款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审核部门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是否列入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 计量职能</w:t>
            </w:r>
          </w:p>
        </w:tc>
        <w:tc>
          <w:tcPr>
            <w:tcW w:w="3685" w:type="dxa"/>
            <w:vAlign w:val="center"/>
          </w:tcPr>
          <w:p>
            <w:pPr>
              <w:ind w:firstLine="443" w:firstLineChars="21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部门负责人</w:t>
            </w:r>
            <w:r>
              <w:rPr>
                <w:rFonts w:hint="eastAsia" w:ascii="宋体" w:hAnsi="宋体" w:cs="宋体"/>
                <w:kern w:val="0"/>
                <w:szCs w:val="21"/>
              </w:rPr>
              <w:t>张其健能够</w:t>
            </w:r>
            <w:r>
              <w:rPr>
                <w:rFonts w:hint="eastAsia" w:ascii="宋体" w:hAnsi="宋体"/>
                <w:szCs w:val="21"/>
              </w:rPr>
              <w:t>清楚自己工作职责，对负责相关工作业务熟悉，符合要求。</w:t>
            </w:r>
          </w:p>
        </w:tc>
        <w:tc>
          <w:tcPr>
            <w:tcW w:w="1559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企业对提供测量设备和辅助材料、消耗性材料和提供服务的外部供方如何识别、选择、评价和监视？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6.4外部供方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查阅公司外部供方名录，受审核人姜洪艳，公司未对哈尔滨量具刃具有限责任公司进行外部供方评价，不符合GB/T 19022-2003  6.4__条款_“--应根据外部供方满足文件规定要求的能力对其进行评价和选择”。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采购销售部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次要不符合项02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ind w:left="34" w:hanging="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就顾客的计量要求是否已满足来监视有关顾客满意的信息。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8.2.2顾客满意</w:t>
            </w:r>
          </w:p>
        </w:tc>
        <w:tc>
          <w:tcPr>
            <w:tcW w:w="3685" w:type="dxa"/>
            <w:vAlign w:val="center"/>
          </w:tcPr>
          <w:p>
            <w:pPr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企业内部顾客满意度97。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采购销售部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8.3不合格控制</w:t>
            </w:r>
          </w:p>
        </w:tc>
        <w:tc>
          <w:tcPr>
            <w:tcW w:w="3685" w:type="dxa"/>
          </w:tcPr>
          <w:p>
            <w:pPr>
              <w:spacing w:line="320" w:lineRule="exact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企业编制了HL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L-</w:t>
            </w:r>
            <w:r>
              <w:rPr>
                <w:rFonts w:hint="eastAsia"/>
                <w:szCs w:val="21"/>
              </w:rPr>
              <w:t>19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《不合格管理控制程序》对出现的不合格测量过程及测量设备，按文件要求对发现的不合格要进行有效性确认，经确认的不合格，加以标识，进行隔离，并有相关记录。对不合格评审后处置。</w:t>
            </w:r>
            <w:r>
              <w:rPr>
                <w:rFonts w:hint="eastAsia" w:ascii="宋体" w:hAnsi="宋体" w:cs="宋体"/>
                <w:szCs w:val="21"/>
              </w:rPr>
              <w:t>现场验证了企业于9月16日进行的内审中发现的1项不符合项，于2019年9月26日整改结束已关闭。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1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部门发现不合格如何采取纠正和纠正措施？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8.4改进</w:t>
            </w:r>
          </w:p>
        </w:tc>
        <w:tc>
          <w:tcPr>
            <w:tcW w:w="3685" w:type="dxa"/>
          </w:tcPr>
          <w:p>
            <w:pPr>
              <w:spacing w:before="240" w:after="240" w:line="360" w:lineRule="exact"/>
              <w:ind w:firstLine="420" w:firstLineChars="200"/>
              <w:rPr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部门发现的纠正和预防措施控制按照HL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L</w:t>
            </w:r>
            <w:r>
              <w:rPr>
                <w:bCs/>
                <w:szCs w:val="21"/>
              </w:rPr>
              <w:t>-</w:t>
            </w:r>
            <w:r>
              <w:rPr>
                <w:rFonts w:hint="eastAsia"/>
                <w:bCs/>
                <w:szCs w:val="21"/>
              </w:rPr>
              <w:t>20</w:t>
            </w:r>
            <w:r>
              <w:rPr>
                <w:bCs/>
                <w:szCs w:val="21"/>
              </w:rPr>
              <w:t>-201</w:t>
            </w:r>
            <w:r>
              <w:rPr>
                <w:rFonts w:hint="eastAsia"/>
                <w:bCs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《持续改进控制程序》执行，查2份纠正预防措施实施单，纠正/预防措施有效。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规定测量体系中所有人员职责？人员职能的分配方式？企业是否制定各类计量人员的能力要求相关规定程序文件？并对人员能力进行评价？培训实施情况，企业是否有计量人员教育、培训经验和技能档案。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6.1人力资源</w:t>
            </w:r>
          </w:p>
        </w:tc>
        <w:tc>
          <w:tcPr>
            <w:tcW w:w="3685" w:type="dxa"/>
            <w:vAlign w:val="center"/>
          </w:tcPr>
          <w:p>
            <w:pPr>
              <w:ind w:firstLine="420" w:firstLineChars="200"/>
              <w:rPr>
                <w:szCs w:val="22"/>
              </w:rPr>
            </w:pPr>
            <w:r>
              <w:rPr>
                <w:rFonts w:hint="eastAsia"/>
                <w:szCs w:val="22"/>
              </w:rPr>
              <w:t>企业识别了测量管理体系相关人员4人，编制了计量人员情况一览表。企业通过《测量管理手册》测量管理职能分配表等形式规定了各类人员在体系中的职责。</w:t>
            </w:r>
          </w:p>
          <w:p>
            <w:pPr>
              <w:ind w:firstLine="420" w:firstLineChars="200"/>
              <w:rPr>
                <w:color w:val="0000FF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  <w:r>
              <w:rPr>
                <w:rFonts w:hint="eastAsia"/>
                <w:szCs w:val="22"/>
              </w:rPr>
              <w:t>制定了各类人员能力要求，办公室制定了2019年度计量人员培训计划共3项，对计量人员的培训按计划实施，有相关的培训的记录和培训结果评价记录。符合要求。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企业是否形成详细的程序文件？</w:t>
            </w:r>
            <w:r>
              <w:rPr>
                <w:rFonts w:hint="eastAsia"/>
                <w:szCs w:val="21"/>
              </w:rPr>
              <w:t>是否建立软件管理程序文件？记录标识、贮存、保护、保存期？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6.2信息资源</w:t>
            </w:r>
          </w:p>
        </w:tc>
        <w:tc>
          <w:tcPr>
            <w:tcW w:w="36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企业建立了</w:t>
            </w:r>
            <w:r>
              <w:rPr>
                <w:rFonts w:hint="eastAsia" w:ascii="宋体" w:hAnsi="宋体"/>
                <w:szCs w:val="21"/>
              </w:rPr>
              <w:t>HL/CL(01-20)-2019</w:t>
            </w:r>
          </w:p>
          <w:p>
            <w:pPr>
              <w:spacing w:line="440" w:lineRule="exact"/>
              <w:rPr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《测量管理体系程序文件》共20个控制程序；建立了编码为HL/CL-07-2019《测量软件管理控制程序》。目前暂无测量软件。</w:t>
            </w:r>
            <w:r>
              <w:rPr>
                <w:rFonts w:hint="eastAsia"/>
                <w:szCs w:val="21"/>
              </w:rPr>
              <w:t>记录清准确，保存期限5年，符合规程要求并受控。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ind w:hanging="4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企业能源主要品种？年消耗标煤？是否是重点用能单位？ 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GB17167－2006</w:t>
            </w:r>
          </w:p>
        </w:tc>
        <w:tc>
          <w:tcPr>
            <w:tcW w:w="3685" w:type="dxa"/>
            <w:vAlign w:val="center"/>
          </w:tcPr>
          <w:p>
            <w:pPr>
              <w:ind w:firstLine="420" w:firstLineChars="200"/>
              <w:rPr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企业主要耗能为电；2019年6月-2019年9月用电1.8t标准煤。不是耗能企业。</w:t>
            </w:r>
          </w:p>
        </w:tc>
        <w:tc>
          <w:tcPr>
            <w:tcW w:w="1559" w:type="dxa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计量法制要求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抽查三份产品质量记录均能使用法定计量单位。企业无强制检定计量器具，企业生产的产品不属于定量包装产品。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是否编制能源计量器具台账，是否按GB17167－2006要求配置能源计量设备？配备率是否符合要求。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4.3</w:t>
            </w:r>
            <w:r>
              <w:rPr>
                <w:rFonts w:ascii="宋体" w:hAnsi="宋体"/>
                <w:szCs w:val="21"/>
              </w:rPr>
              <w:t>能源计量器具配备要求</w:t>
            </w: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ind w:firstLine="420" w:firstLineChars="200"/>
              <w:rPr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企业能源计量器具共有2台，已编入了测量设备管理目录</w:t>
            </w:r>
            <w:r>
              <w:rPr>
                <w:rFonts w:hint="eastAsia" w:ascii="宋体" w:hAnsi="宋体"/>
                <w:szCs w:val="21"/>
              </w:rPr>
              <w:t>，能源计量器具配备率符合GB17167－2006的要求。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用能单位的能源计量器具准确度等级是否满足GB17167标准4.3.8表4要求</w:t>
            </w:r>
          </w:p>
        </w:tc>
        <w:tc>
          <w:tcPr>
            <w:tcW w:w="1560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4.3.8</w:t>
            </w:r>
            <w:r>
              <w:rPr>
                <w:rFonts w:ascii="宋体" w:hAnsi="宋体"/>
                <w:szCs w:val="21"/>
              </w:rPr>
              <w:t>用能单位的能源计量器具准确度等级要求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ind w:firstLine="420" w:firstLineChars="200"/>
              <w:rPr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用能单位的能源计量器具准确度等级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/>
                <w:szCs w:val="21"/>
              </w:rPr>
              <w:t>2.0级的三相四线电能表2块和2级的水表2块，</w:t>
            </w:r>
            <w:r>
              <w:rPr>
                <w:rFonts w:ascii="宋体" w:hAnsi="宋体"/>
                <w:szCs w:val="21"/>
              </w:rPr>
              <w:t>满足GB17167标准4.3.8表4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要求</w:t>
            </w:r>
            <w:r>
              <w:rPr>
                <w:rFonts w:hint="eastAsia"/>
                <w:szCs w:val="21"/>
              </w:rPr>
              <w:t xml:space="preserve"> 。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企业配备能源计量器具是否经过检定/校准？</w:t>
            </w:r>
          </w:p>
        </w:tc>
        <w:tc>
          <w:tcPr>
            <w:tcW w:w="1560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用能单位的能源计量器具的检定/校准</w:t>
            </w: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电能表均由当地供电部门统一管理，按年度进行检定，水表由当地供水部门统一管理，已进行年度检定。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企业是否对能源计量数据自动采集、平衡、分析、考核？</w:t>
            </w:r>
          </w:p>
        </w:tc>
        <w:tc>
          <w:tcPr>
            <w:tcW w:w="1560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5.4能源计量数据</w:t>
            </w: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能源数据每月抄表，能源报表数据可追溯到现场测试记录。满足要求。企业每月抄表并对能源数据进行平衡和分析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276" w:right="926" w:bottom="779" w:left="1080" w:header="397" w:footer="5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4"/>
        <w:rFonts w:hint="default" w:ascii="Times New Roman" w:hAnsi="Times New Roman"/>
        <w:szCs w:val="21"/>
      </w:rPr>
    </w:pP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-5080</wp:posOffset>
              </wp:positionV>
              <wp:extent cx="2592070" cy="261620"/>
              <wp:effectExtent l="0" t="0" r="1778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13审核员现场审核记录（06版）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0pt;margin-top:-0.4pt;height:20.6pt;width:204.1pt;z-index:251658240;mso-width-relative:page;mso-height-relative:page;" fillcolor="#FFFFFF" filled="t" stroked="f" coordsize="21600,21600" o:gfxdata="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XaTwW&#10;1gAAAAkBAAAPAAAAAAAAAAEAIAAAACIAAABkcnMvZG93bnJldi54bWxQSwECFAAUAAAACACHTuJA&#10;csaKH7EBAABAAwAADgAAAAAAAAABACAAAAAl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ISC-A-I-</w:t>
                    </w:r>
                    <w:r>
                      <w:rPr>
                        <w:rFonts w:hint="eastAsia"/>
                        <w:szCs w:val="21"/>
                      </w:rPr>
                      <w:t>13审核员现场审核记录（06版）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 w:ascii="Times New Roman" w:hAnsi="Times New Roman"/>
        <w:szCs w:val="21"/>
      </w:rPr>
      <w:t xml:space="preserve">       </w:t>
    </w: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  <w:r>
      <w:rPr>
        <w:rStyle w:val="14"/>
        <w:rFonts w:hint="default" w:ascii="Times New Roman" w:hAnsi="Times New Roman"/>
        <w:w w:val="90"/>
        <w:szCs w:val="21"/>
      </w:rPr>
      <w:t xml:space="preserve">                     </w:t>
    </w:r>
  </w:p>
  <w:p>
    <w:pPr>
      <w:rPr>
        <w:szCs w:val="21"/>
      </w:rPr>
    </w:pPr>
    <w:r>
      <w:rPr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29210</wp:posOffset>
              </wp:positionV>
              <wp:extent cx="6314440" cy="8890"/>
              <wp:effectExtent l="0" t="0" r="0" b="0"/>
              <wp:wrapNone/>
              <wp:docPr id="1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5" o:spid="_x0000_s1026" o:spt="20" style="position:absolute;left:0pt;flip:y;margin-left:-0.45pt;margin-top:2.3pt;height:0.7pt;width:497.2pt;z-index:251658240;mso-width-relative:page;mso-height-relative:page;" filled="f" stroked="t" coordsize="21600,21600" o:gfxdata="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Ixq881AAAAAUBAAAPAAAAAAAAAAEAIAAA&#10;ACIAAABkcnMvZG93bnJldi54bWxQSwECFAAUAAAACACHTuJAHUytYdcBAACaAwAADgAAAAAAAAAB&#10;ACAAAAAjAQAAZHJzL2Uyb0RvYy54bWxQSwUGAAAAAAYABgBZAQAAb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BF"/>
    <w:rsid w:val="00021238"/>
    <w:rsid w:val="00032BB0"/>
    <w:rsid w:val="00033197"/>
    <w:rsid w:val="00037044"/>
    <w:rsid w:val="00041387"/>
    <w:rsid w:val="00046AD7"/>
    <w:rsid w:val="00055969"/>
    <w:rsid w:val="00060C8D"/>
    <w:rsid w:val="00092564"/>
    <w:rsid w:val="0009398D"/>
    <w:rsid w:val="000A03EA"/>
    <w:rsid w:val="000C3A12"/>
    <w:rsid w:val="000E03B7"/>
    <w:rsid w:val="000E7BF4"/>
    <w:rsid w:val="000F0ADF"/>
    <w:rsid w:val="000F5482"/>
    <w:rsid w:val="00126ECA"/>
    <w:rsid w:val="00131A60"/>
    <w:rsid w:val="001375B0"/>
    <w:rsid w:val="00140FD5"/>
    <w:rsid w:val="00141863"/>
    <w:rsid w:val="00145985"/>
    <w:rsid w:val="00180F87"/>
    <w:rsid w:val="001B3FA7"/>
    <w:rsid w:val="001C3BE0"/>
    <w:rsid w:val="001D36CD"/>
    <w:rsid w:val="00223355"/>
    <w:rsid w:val="00237AD3"/>
    <w:rsid w:val="00242043"/>
    <w:rsid w:val="002474F2"/>
    <w:rsid w:val="002560D4"/>
    <w:rsid w:val="00261EA3"/>
    <w:rsid w:val="002620E2"/>
    <w:rsid w:val="00266EF1"/>
    <w:rsid w:val="00273D8D"/>
    <w:rsid w:val="00292927"/>
    <w:rsid w:val="002B3A5C"/>
    <w:rsid w:val="002D2240"/>
    <w:rsid w:val="003050AA"/>
    <w:rsid w:val="00344CFB"/>
    <w:rsid w:val="00356B76"/>
    <w:rsid w:val="00360AA6"/>
    <w:rsid w:val="003611A6"/>
    <w:rsid w:val="00366642"/>
    <w:rsid w:val="0039603A"/>
    <w:rsid w:val="003E22D3"/>
    <w:rsid w:val="003E5D0C"/>
    <w:rsid w:val="003F5807"/>
    <w:rsid w:val="0040564D"/>
    <w:rsid w:val="004060CD"/>
    <w:rsid w:val="00431715"/>
    <w:rsid w:val="00450DE8"/>
    <w:rsid w:val="00451D6E"/>
    <w:rsid w:val="00451F5C"/>
    <w:rsid w:val="004607BA"/>
    <w:rsid w:val="00476AA6"/>
    <w:rsid w:val="00476DFF"/>
    <w:rsid w:val="00495DA0"/>
    <w:rsid w:val="00495FF4"/>
    <w:rsid w:val="004A7BD3"/>
    <w:rsid w:val="004B5907"/>
    <w:rsid w:val="004B650C"/>
    <w:rsid w:val="004E6669"/>
    <w:rsid w:val="00506704"/>
    <w:rsid w:val="005249F6"/>
    <w:rsid w:val="00545A1F"/>
    <w:rsid w:val="005609C1"/>
    <w:rsid w:val="005616CD"/>
    <w:rsid w:val="00571669"/>
    <w:rsid w:val="005867F4"/>
    <w:rsid w:val="005B6E7D"/>
    <w:rsid w:val="005B6FEA"/>
    <w:rsid w:val="005D2D77"/>
    <w:rsid w:val="005D77B5"/>
    <w:rsid w:val="00606D7B"/>
    <w:rsid w:val="00622175"/>
    <w:rsid w:val="00622E44"/>
    <w:rsid w:val="006669BF"/>
    <w:rsid w:val="0067610E"/>
    <w:rsid w:val="0068022D"/>
    <w:rsid w:val="006877D6"/>
    <w:rsid w:val="006915EE"/>
    <w:rsid w:val="00696899"/>
    <w:rsid w:val="00696B46"/>
    <w:rsid w:val="00696FA3"/>
    <w:rsid w:val="006C3658"/>
    <w:rsid w:val="006E597D"/>
    <w:rsid w:val="006F2BAC"/>
    <w:rsid w:val="006F6599"/>
    <w:rsid w:val="0070231D"/>
    <w:rsid w:val="0070328E"/>
    <w:rsid w:val="00714672"/>
    <w:rsid w:val="00754CDC"/>
    <w:rsid w:val="00794C85"/>
    <w:rsid w:val="00795A4D"/>
    <w:rsid w:val="007A40B0"/>
    <w:rsid w:val="007B4A72"/>
    <w:rsid w:val="007B4D3F"/>
    <w:rsid w:val="007C1EDC"/>
    <w:rsid w:val="007D3C00"/>
    <w:rsid w:val="007E4A11"/>
    <w:rsid w:val="00811FDF"/>
    <w:rsid w:val="00822E33"/>
    <w:rsid w:val="008252FD"/>
    <w:rsid w:val="0084794F"/>
    <w:rsid w:val="008674C1"/>
    <w:rsid w:val="008916F1"/>
    <w:rsid w:val="008A2E9B"/>
    <w:rsid w:val="008B7618"/>
    <w:rsid w:val="008D2965"/>
    <w:rsid w:val="008D3FBC"/>
    <w:rsid w:val="008D73FF"/>
    <w:rsid w:val="008E3137"/>
    <w:rsid w:val="00900FF7"/>
    <w:rsid w:val="0090374A"/>
    <w:rsid w:val="00906765"/>
    <w:rsid w:val="00906B4B"/>
    <w:rsid w:val="00925B52"/>
    <w:rsid w:val="009355A3"/>
    <w:rsid w:val="00983481"/>
    <w:rsid w:val="009D4353"/>
    <w:rsid w:val="009E3A16"/>
    <w:rsid w:val="009E76AD"/>
    <w:rsid w:val="00A02B2C"/>
    <w:rsid w:val="00A22AA2"/>
    <w:rsid w:val="00A26E93"/>
    <w:rsid w:val="00A50236"/>
    <w:rsid w:val="00A54777"/>
    <w:rsid w:val="00A54CA3"/>
    <w:rsid w:val="00A77618"/>
    <w:rsid w:val="00A8118F"/>
    <w:rsid w:val="00A82CED"/>
    <w:rsid w:val="00AB029D"/>
    <w:rsid w:val="00AB68B4"/>
    <w:rsid w:val="00AD1F97"/>
    <w:rsid w:val="00AF7AB1"/>
    <w:rsid w:val="00B11A08"/>
    <w:rsid w:val="00B31D29"/>
    <w:rsid w:val="00B340AA"/>
    <w:rsid w:val="00B37E95"/>
    <w:rsid w:val="00B4042F"/>
    <w:rsid w:val="00B43201"/>
    <w:rsid w:val="00B45C1B"/>
    <w:rsid w:val="00B53E2F"/>
    <w:rsid w:val="00B77AC9"/>
    <w:rsid w:val="00B91A5C"/>
    <w:rsid w:val="00B9465F"/>
    <w:rsid w:val="00BC727C"/>
    <w:rsid w:val="00BE008A"/>
    <w:rsid w:val="00BF0672"/>
    <w:rsid w:val="00BF3B70"/>
    <w:rsid w:val="00BF527E"/>
    <w:rsid w:val="00C01BDE"/>
    <w:rsid w:val="00C1063A"/>
    <w:rsid w:val="00C25970"/>
    <w:rsid w:val="00C27CC0"/>
    <w:rsid w:val="00C3501F"/>
    <w:rsid w:val="00C64B02"/>
    <w:rsid w:val="00C748F2"/>
    <w:rsid w:val="00C961B4"/>
    <w:rsid w:val="00CA6727"/>
    <w:rsid w:val="00CE1369"/>
    <w:rsid w:val="00CE307B"/>
    <w:rsid w:val="00D11B13"/>
    <w:rsid w:val="00D1697E"/>
    <w:rsid w:val="00D45340"/>
    <w:rsid w:val="00D53C75"/>
    <w:rsid w:val="00D667B1"/>
    <w:rsid w:val="00D72314"/>
    <w:rsid w:val="00D81A3E"/>
    <w:rsid w:val="00DB2DDB"/>
    <w:rsid w:val="00DD3850"/>
    <w:rsid w:val="00DE28F6"/>
    <w:rsid w:val="00DE3298"/>
    <w:rsid w:val="00DF513E"/>
    <w:rsid w:val="00E01D4A"/>
    <w:rsid w:val="00E17CF9"/>
    <w:rsid w:val="00E24902"/>
    <w:rsid w:val="00E31827"/>
    <w:rsid w:val="00E506AB"/>
    <w:rsid w:val="00E52053"/>
    <w:rsid w:val="00E525B9"/>
    <w:rsid w:val="00E66C9A"/>
    <w:rsid w:val="00E83217"/>
    <w:rsid w:val="00EA05CF"/>
    <w:rsid w:val="00EC236D"/>
    <w:rsid w:val="00EC4A49"/>
    <w:rsid w:val="00ED26FD"/>
    <w:rsid w:val="00F14258"/>
    <w:rsid w:val="00F172D6"/>
    <w:rsid w:val="00F235A7"/>
    <w:rsid w:val="00F23F18"/>
    <w:rsid w:val="00F24E2F"/>
    <w:rsid w:val="00F2618C"/>
    <w:rsid w:val="00F35DA2"/>
    <w:rsid w:val="00F360A3"/>
    <w:rsid w:val="00F4336F"/>
    <w:rsid w:val="00F47487"/>
    <w:rsid w:val="00F57229"/>
    <w:rsid w:val="00F65882"/>
    <w:rsid w:val="00FA3AA6"/>
    <w:rsid w:val="00FB7297"/>
    <w:rsid w:val="00FB7F2D"/>
    <w:rsid w:val="00FF20A8"/>
    <w:rsid w:val="00FF5104"/>
    <w:rsid w:val="016D4C60"/>
    <w:rsid w:val="0E4400BE"/>
    <w:rsid w:val="12CC2A69"/>
    <w:rsid w:val="160D2F95"/>
    <w:rsid w:val="16106E84"/>
    <w:rsid w:val="197F0D77"/>
    <w:rsid w:val="19CD63C6"/>
    <w:rsid w:val="1A333402"/>
    <w:rsid w:val="24911080"/>
    <w:rsid w:val="24CA1AD4"/>
    <w:rsid w:val="27EB0E10"/>
    <w:rsid w:val="34D96D37"/>
    <w:rsid w:val="3D243FAE"/>
    <w:rsid w:val="3D29480A"/>
    <w:rsid w:val="3E8F46D4"/>
    <w:rsid w:val="3F1F57B2"/>
    <w:rsid w:val="42554E17"/>
    <w:rsid w:val="42E918A9"/>
    <w:rsid w:val="49F061B2"/>
    <w:rsid w:val="4A7E78CD"/>
    <w:rsid w:val="572769C2"/>
    <w:rsid w:val="57D02849"/>
    <w:rsid w:val="5BA7172C"/>
    <w:rsid w:val="61734433"/>
    <w:rsid w:val="62191FF3"/>
    <w:rsid w:val="64A54D6A"/>
    <w:rsid w:val="64B52A01"/>
    <w:rsid w:val="66843499"/>
    <w:rsid w:val="6B052BC3"/>
    <w:rsid w:val="76D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3">
    <w:name w:val="Balloon Text"/>
    <w:basedOn w:val="1"/>
    <w:uiPriority w:val="0"/>
    <w:rPr>
      <w:sz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1">
    <w:name w:val="页脚 Char"/>
    <w:link w:val="4"/>
    <w:uiPriority w:val="99"/>
    <w:rPr>
      <w:kern w:val="2"/>
      <w:sz w:val="18"/>
    </w:rPr>
  </w:style>
  <w:style w:type="character" w:customStyle="1" w:styleId="12">
    <w:name w:val="页眉 Char"/>
    <w:link w:val="5"/>
    <w:uiPriority w:val="99"/>
    <w:rPr>
      <w:kern w:val="2"/>
      <w:sz w:val="18"/>
    </w:rPr>
  </w:style>
  <w:style w:type="character" w:customStyle="1" w:styleId="13">
    <w:name w:val="Char Char"/>
    <w:uiPriority w:val="0"/>
    <w:rPr>
      <w:rFonts w:eastAsia="宋体"/>
      <w:kern w:val="2"/>
      <w:sz w:val="18"/>
      <w:lang w:val="en-US" w:eastAsia="zh-CN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tabs>
        <w:tab w:val="left" w:pos="252"/>
      </w:tabs>
      <w:ind w:left="252" w:hanging="360"/>
    </w:pPr>
  </w:style>
  <w:style w:type="paragraph" w:customStyle="1" w:styleId="16">
    <w:name w:val="Char1"/>
    <w:basedOn w:val="1"/>
    <w:qFormat/>
    <w:uiPriority w:val="0"/>
    <w:pPr>
      <w:tabs>
        <w:tab w:val="left" w:pos="252"/>
      </w:tabs>
      <w:ind w:left="252" w:hanging="36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53CE6-00CC-4848-8D21-90FD97955E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279</Words>
  <Characters>1593</Characters>
  <Lines>13</Lines>
  <Paragraphs>3</Paragraphs>
  <TotalTime>129</TotalTime>
  <ScaleCrop>false</ScaleCrop>
  <LinksUpToDate>false</LinksUpToDate>
  <CharactersWithSpaces>1869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2019-10-04T03:06:00Z</dcterms:created>
  <dc:creator>ctcjw</dc:creator>
  <cp:lastModifiedBy>user</cp:lastModifiedBy>
  <cp:lastPrinted>2010-12-27T06:36:00Z</cp:lastPrinted>
  <dcterms:modified xsi:type="dcterms:W3CDTF">2019-10-09T04:49:40Z</dcterms:modified>
  <dc:title>审 核 计 划(二阶段/监督/再认证/其他)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