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E1583" w:rsidP="00C9791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E1583" w:rsidP="00C9791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34F9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成都邦瑞创达科技有限公司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FE15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FE15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FE15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17.01.00</w:t>
            </w:r>
            <w:bookmarkEnd w:id="4"/>
            <w:bookmarkEnd w:id="5"/>
          </w:p>
        </w:tc>
      </w:tr>
      <w:tr w:rsidR="00434F9D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C979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C979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E:17.01.00</w:t>
            </w:r>
          </w:p>
        </w:tc>
        <w:tc>
          <w:tcPr>
            <w:tcW w:w="1720" w:type="dxa"/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C979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34F9D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C979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4F9D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C979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E15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4F9D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9791A" w:rsidP="00C9791A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原料检验——配料、混合——电解——浇铸---电解质剥离——检验——抛丸去氧化层——钻取电解质---包装、入库。</w:t>
            </w:r>
          </w:p>
        </w:tc>
      </w:tr>
      <w:tr w:rsidR="00434F9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FE15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FE15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C9791A" w:rsidRDefault="00C9791A" w:rsidP="00C9791A">
            <w:pPr>
              <w:spacing w:line="460" w:lineRule="atLeast"/>
              <w:rPr>
                <w:b/>
                <w:sz w:val="21"/>
                <w:szCs w:val="21"/>
              </w:rPr>
            </w:pPr>
            <w:r w:rsidRPr="00C9791A">
              <w:rPr>
                <w:rFonts w:ascii="宋体" w:hAnsi="宋体" w:hint="eastAsia"/>
                <w:spacing w:val="-8"/>
                <w:sz w:val="21"/>
                <w:szCs w:val="21"/>
              </w:rPr>
              <w:t>造成风险：</w:t>
            </w:r>
            <w:r w:rsidRPr="00C9791A">
              <w:rPr>
                <w:rFonts w:ascii="宋体" w:hAnsi="宋体" w:hint="eastAsia"/>
                <w:sz w:val="21"/>
                <w:szCs w:val="21"/>
              </w:rPr>
              <w:t>材料成分、含碳量</w:t>
            </w:r>
            <w:r w:rsidRPr="00C9791A">
              <w:rPr>
                <w:rFonts w:ascii="宋体" w:hAnsi="宋体" w:hint="eastAsia"/>
                <w:spacing w:val="-8"/>
                <w:sz w:val="21"/>
                <w:szCs w:val="21"/>
              </w:rPr>
              <w:t>等达不到要求，关键控制点：</w:t>
            </w:r>
            <w:r w:rsidRPr="00C9791A">
              <w:rPr>
                <w:rFonts w:ascii="宋体" w:hAnsi="宋体" w:hint="eastAsia"/>
                <w:sz w:val="21"/>
                <w:szCs w:val="21"/>
              </w:rPr>
              <w:t>配料、电解电流、时间。造成的环境风险，噪声、废气、固废超标排放。</w:t>
            </w:r>
          </w:p>
        </w:tc>
      </w:tr>
      <w:tr w:rsidR="00434F9D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9791A" w:rsidRPr="00C9791A" w:rsidRDefault="00C9791A" w:rsidP="00C9791A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C9791A">
              <w:rPr>
                <w:rFonts w:ascii="宋体" w:hAnsi="宋体" w:cs="宋体" w:hint="eastAsia"/>
                <w:szCs w:val="21"/>
              </w:rPr>
              <w:t>1）固废排放；2）噪声排放；3）废气排放；4）潜在火灾。通过管理方案和应急预案进行控制。</w:t>
            </w:r>
          </w:p>
          <w:p w:rsidR="00BF25A4" w:rsidRPr="00C9791A" w:rsidRDefault="00FE158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34F9D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C9791A" w:rsidRDefault="00C9791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9791A"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 w:rsidR="00434F9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C9791A" w:rsidRDefault="00C9791A" w:rsidP="00C9791A">
            <w:pPr>
              <w:spacing w:line="400" w:lineRule="exact"/>
              <w:rPr>
                <w:b/>
                <w:sz w:val="21"/>
                <w:szCs w:val="21"/>
              </w:rPr>
            </w:pPr>
            <w:r w:rsidRPr="00C9791A">
              <w:rPr>
                <w:sz w:val="21"/>
                <w:szCs w:val="21"/>
              </w:rPr>
              <w:t>《污水排入城镇下水道水质标准》（</w:t>
            </w:r>
            <w:r w:rsidRPr="00C9791A">
              <w:rPr>
                <w:sz w:val="21"/>
                <w:szCs w:val="21"/>
              </w:rPr>
              <w:t>CJ343-2010</w:t>
            </w:r>
            <w:r w:rsidRPr="00C9791A">
              <w:rPr>
                <w:sz w:val="21"/>
                <w:szCs w:val="21"/>
              </w:rPr>
              <w:t>）</w:t>
            </w:r>
            <w:r w:rsidRPr="00C9791A">
              <w:rPr>
                <w:sz w:val="21"/>
                <w:szCs w:val="21"/>
              </w:rPr>
              <w:t xml:space="preserve"> B </w:t>
            </w:r>
            <w:r w:rsidRPr="00C9791A">
              <w:rPr>
                <w:sz w:val="21"/>
                <w:szCs w:val="21"/>
              </w:rPr>
              <w:t>等级排放标准、《污水综合排放标准》（</w:t>
            </w:r>
            <w:r w:rsidRPr="00C9791A">
              <w:rPr>
                <w:sz w:val="21"/>
                <w:szCs w:val="21"/>
              </w:rPr>
              <w:t>GB8978-1996</w:t>
            </w:r>
            <w:r w:rsidRPr="00C9791A">
              <w:rPr>
                <w:sz w:val="21"/>
                <w:szCs w:val="21"/>
              </w:rPr>
              <w:t>）</w:t>
            </w:r>
            <w:r w:rsidRPr="00C9791A">
              <w:rPr>
                <w:sz w:val="21"/>
                <w:szCs w:val="21"/>
              </w:rPr>
              <w:t xml:space="preserve"> </w:t>
            </w:r>
            <w:r w:rsidRPr="00C9791A">
              <w:rPr>
                <w:sz w:val="21"/>
                <w:szCs w:val="21"/>
              </w:rPr>
              <w:t>三级排放标准、《稀土工业污染物排放标准》（</w:t>
            </w:r>
            <w:r w:rsidRPr="00C9791A">
              <w:rPr>
                <w:sz w:val="21"/>
                <w:szCs w:val="21"/>
              </w:rPr>
              <w:t>GB 26451-2011</w:t>
            </w:r>
            <w:r w:rsidRPr="00C9791A">
              <w:rPr>
                <w:sz w:val="21"/>
                <w:szCs w:val="21"/>
              </w:rPr>
              <w:t>）、《工业企业厂界环境噪声排放标准》</w:t>
            </w:r>
            <w:r w:rsidRPr="00C9791A">
              <w:rPr>
                <w:sz w:val="21"/>
                <w:szCs w:val="21"/>
              </w:rPr>
              <w:t>(GB12348-2008)</w:t>
            </w:r>
            <w:r w:rsidRPr="00C9791A">
              <w:rPr>
                <w:sz w:val="21"/>
                <w:szCs w:val="21"/>
              </w:rPr>
              <w:t>表</w:t>
            </w:r>
            <w:r w:rsidRPr="00C9791A">
              <w:rPr>
                <w:sz w:val="21"/>
                <w:szCs w:val="21"/>
              </w:rPr>
              <w:t xml:space="preserve"> 1 </w:t>
            </w:r>
            <w:r w:rsidRPr="00C9791A">
              <w:rPr>
                <w:sz w:val="21"/>
                <w:szCs w:val="21"/>
              </w:rPr>
              <w:t>中</w:t>
            </w:r>
            <w:r w:rsidRPr="00C9791A">
              <w:rPr>
                <w:sz w:val="21"/>
                <w:szCs w:val="21"/>
              </w:rPr>
              <w:t xml:space="preserve"> 3 </w:t>
            </w:r>
            <w:r w:rsidRPr="00C9791A">
              <w:rPr>
                <w:sz w:val="21"/>
                <w:szCs w:val="21"/>
              </w:rPr>
              <w:t>类</w:t>
            </w:r>
          </w:p>
        </w:tc>
      </w:tr>
      <w:tr w:rsidR="00434F9D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9791A" w:rsidP="00C979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检验项目：材料成分、含碳量。</w:t>
            </w:r>
          </w:p>
        </w:tc>
      </w:tr>
      <w:tr w:rsidR="00434F9D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E15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979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C9791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111760</wp:posOffset>
            </wp:positionV>
            <wp:extent cx="352425" cy="304800"/>
            <wp:effectExtent l="19050" t="0" r="9525" b="0"/>
            <wp:wrapNone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111760</wp:posOffset>
            </wp:positionV>
            <wp:extent cx="352425" cy="304800"/>
            <wp:effectExtent l="19050" t="0" r="9525" b="0"/>
            <wp:wrapNone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5A4" w:rsidRDefault="00FE158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9791A"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C9791A">
        <w:rPr>
          <w:rFonts w:ascii="宋体" w:hint="eastAsia"/>
          <w:b/>
          <w:sz w:val="22"/>
          <w:szCs w:val="22"/>
        </w:rPr>
        <w:t>2020.12.13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9791A">
        <w:rPr>
          <w:rFonts w:hint="eastAsia"/>
          <w:b/>
          <w:sz w:val="18"/>
          <w:szCs w:val="18"/>
        </w:rPr>
        <w:t>2020.12.13</w:t>
      </w:r>
    </w:p>
    <w:p w:rsidR="00BF25A4" w:rsidRDefault="00FE158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FE158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83" w:rsidRDefault="00FE1583" w:rsidP="00434F9D">
      <w:r>
        <w:separator/>
      </w:r>
    </w:p>
  </w:endnote>
  <w:endnote w:type="continuationSeparator" w:id="0">
    <w:p w:rsidR="00FE1583" w:rsidRDefault="00FE1583" w:rsidP="0043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83" w:rsidRDefault="00FE1583" w:rsidP="00434F9D">
      <w:r>
        <w:separator/>
      </w:r>
    </w:p>
  </w:footnote>
  <w:footnote w:type="continuationSeparator" w:id="0">
    <w:p w:rsidR="00FE1583" w:rsidRDefault="00FE1583" w:rsidP="00434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E1583" w:rsidP="00C979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34F9D" w:rsidP="00C979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E1583" w:rsidP="00C9791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158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34F9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F9D"/>
    <w:rsid w:val="00434F9D"/>
    <w:rsid w:val="00C9791A"/>
    <w:rsid w:val="00FE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C9791A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