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D77DEC" w:rsidP="00B706D1">
      <w:pPr>
        <w:snapToGrid w:val="0"/>
        <w:spacing w:afterLines="30"/>
        <w:jc w:val="center"/>
        <w:rPr>
          <w:rFonts w:ascii="楷体" w:eastAsia="楷体" w:hAnsi="楷体"/>
          <w:b/>
          <w:color w:val="000000" w:themeColor="text1"/>
          <w:sz w:val="84"/>
          <w:szCs w:val="84"/>
        </w:rPr>
      </w:pPr>
    </w:p>
    <w:p w:rsidR="00877EB8" w:rsidRDefault="00D77DEC" w:rsidP="00B706D1">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cstate="print"/>
                    <a:stretch>
                      <a:fillRect/>
                    </a:stretch>
                  </pic:blipFill>
                  <pic:spPr>
                    <a:xfrm>
                      <a:off x="0" y="0"/>
                      <a:ext cx="1887913" cy="1887913"/>
                    </a:xfrm>
                    <a:prstGeom prst="rect">
                      <a:avLst/>
                    </a:prstGeom>
                  </pic:spPr>
                </pic:pic>
              </a:graphicData>
            </a:graphic>
          </wp:inline>
        </w:drawing>
      </w:r>
    </w:p>
    <w:p w:rsidR="00877EB8" w:rsidRDefault="00D77DEC" w:rsidP="00B706D1">
      <w:pPr>
        <w:snapToGrid w:val="0"/>
        <w:spacing w:afterLines="30"/>
        <w:jc w:val="center"/>
        <w:rPr>
          <w:rFonts w:ascii="楷体" w:eastAsia="楷体" w:hAnsi="楷体"/>
          <w:b/>
          <w:color w:val="000000" w:themeColor="text1"/>
          <w:sz w:val="52"/>
          <w:szCs w:val="52"/>
        </w:rPr>
      </w:pPr>
    </w:p>
    <w:p w:rsidR="00877EB8" w:rsidRDefault="00D77DEC" w:rsidP="00B706D1">
      <w:pPr>
        <w:snapToGrid w:val="0"/>
        <w:spacing w:afterLines="30"/>
        <w:jc w:val="center"/>
        <w:rPr>
          <w:rFonts w:ascii="楷体" w:eastAsia="楷体" w:hAnsi="楷体"/>
          <w:b/>
          <w:color w:val="000000" w:themeColor="text1"/>
          <w:sz w:val="52"/>
          <w:szCs w:val="52"/>
        </w:rPr>
      </w:pPr>
    </w:p>
    <w:p w:rsidR="00877EB8" w:rsidRDefault="00D77DEC" w:rsidP="00B706D1">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D77DEC" w:rsidP="00B706D1">
      <w:pPr>
        <w:snapToGrid w:val="0"/>
        <w:spacing w:afterLines="30"/>
        <w:jc w:val="center"/>
        <w:rPr>
          <w:rFonts w:ascii="楷体" w:eastAsia="楷体" w:hAnsi="楷体"/>
          <w:b/>
          <w:color w:val="000000" w:themeColor="text1"/>
          <w:sz w:val="36"/>
          <w:szCs w:val="36"/>
        </w:rPr>
      </w:pPr>
    </w:p>
    <w:p w:rsidR="00877EB8" w:rsidRDefault="00D77DEC" w:rsidP="00B706D1">
      <w:pPr>
        <w:snapToGrid w:val="0"/>
        <w:spacing w:afterLines="30"/>
        <w:jc w:val="center"/>
        <w:rPr>
          <w:rFonts w:ascii="楷体" w:eastAsia="楷体" w:hAnsi="楷体"/>
          <w:b/>
          <w:color w:val="000000" w:themeColor="text1"/>
          <w:sz w:val="36"/>
          <w:szCs w:val="36"/>
        </w:rPr>
      </w:pPr>
    </w:p>
    <w:p w:rsidR="00877EB8" w:rsidRDefault="00D77DEC" w:rsidP="00B706D1">
      <w:pPr>
        <w:snapToGrid w:val="0"/>
        <w:spacing w:afterLines="30"/>
        <w:jc w:val="center"/>
        <w:rPr>
          <w:rFonts w:ascii="楷体" w:eastAsia="楷体" w:hAnsi="楷体"/>
          <w:b/>
          <w:color w:val="000000" w:themeColor="text1"/>
          <w:sz w:val="32"/>
          <w:szCs w:val="32"/>
        </w:rPr>
      </w:pPr>
    </w:p>
    <w:p w:rsidR="00877EB8" w:rsidRDefault="00D77DEC" w:rsidP="00B706D1">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重庆北江机械制造有限责任公司</w:t>
      </w:r>
      <w:bookmarkEnd w:id="0"/>
    </w:p>
    <w:p w:rsidR="00877EB8" w:rsidRDefault="00D77DEC" w:rsidP="00B706D1">
      <w:pPr>
        <w:snapToGrid w:val="0"/>
        <w:spacing w:afterLines="30"/>
        <w:ind w:firstLineChars="600" w:firstLine="1928"/>
        <w:rPr>
          <w:rFonts w:ascii="楷体" w:eastAsia="楷体" w:hAnsi="楷体"/>
          <w:b/>
          <w:color w:val="000000" w:themeColor="text1"/>
          <w:sz w:val="32"/>
          <w:szCs w:val="32"/>
        </w:rPr>
      </w:pPr>
    </w:p>
    <w:p w:rsidR="00877EB8" w:rsidRDefault="00D77DEC" w:rsidP="00B706D1">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D77DEC" w:rsidP="00B706D1">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77EB8" w:rsidRDefault="00D77DEC" w:rsidP="00B706D1">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r w:rsidR="00AF57AD">
        <w:rPr>
          <w:rFonts w:ascii="楷体" w:eastAsia="楷体" w:hAnsi="楷体" w:hint="eastAsia"/>
          <w:b/>
          <w:color w:val="000000" w:themeColor="text1"/>
          <w:sz w:val="32"/>
          <w:szCs w:val="32"/>
        </w:rPr>
        <w:t>补充</w:t>
      </w:r>
    </w:p>
    <w:p w:rsidR="00877EB8" w:rsidRDefault="00D77DEC" w:rsidP="00B706D1">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r w:rsidR="00AF57AD">
        <w:rPr>
          <w:rFonts w:ascii="楷体" w:eastAsia="楷体" w:hAnsi="楷体" w:hint="eastAsia"/>
          <w:b/>
          <w:color w:val="000000" w:themeColor="text1"/>
          <w:sz w:val="32"/>
          <w:szCs w:val="32"/>
        </w:rPr>
        <w:t>补充</w:t>
      </w:r>
    </w:p>
    <w:p w:rsidR="00877EB8" w:rsidRDefault="00D77DEC" w:rsidP="00B706D1">
      <w:pPr>
        <w:snapToGrid w:val="0"/>
        <w:spacing w:afterLines="30"/>
        <w:jc w:val="center"/>
        <w:rPr>
          <w:rFonts w:ascii="楷体" w:eastAsia="楷体" w:hAnsi="楷体"/>
          <w:b/>
          <w:color w:val="000000" w:themeColor="text1"/>
          <w:sz w:val="84"/>
          <w:szCs w:val="84"/>
        </w:rPr>
      </w:pPr>
    </w:p>
    <w:p w:rsidR="00877EB8" w:rsidRDefault="00D77DEC" w:rsidP="00B706D1">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D77DEC" w:rsidP="00B706D1">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D77DE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AE35BC">
        <w:trPr>
          <w:trHeight w:val="354"/>
        </w:trPr>
        <w:tc>
          <w:tcPr>
            <w:tcW w:w="1697" w:type="dxa"/>
            <w:vAlign w:val="center"/>
          </w:tcPr>
          <w:p w:rsidR="00877EB8" w:rsidRDefault="00D77DEC">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D77DEC">
            <w:pPr>
              <w:rPr>
                <w:b/>
                <w:color w:val="000000" w:themeColor="text1"/>
                <w:sz w:val="20"/>
                <w:szCs w:val="20"/>
              </w:rPr>
            </w:pPr>
            <w:r>
              <w:rPr>
                <w:rFonts w:hint="eastAsia"/>
                <w:b/>
                <w:color w:val="000000" w:themeColor="text1"/>
                <w:sz w:val="20"/>
                <w:szCs w:val="20"/>
              </w:rPr>
              <w:t>北京国标联合认证有限公司</w:t>
            </w:r>
          </w:p>
        </w:tc>
      </w:tr>
      <w:tr w:rsidR="00AE35BC">
        <w:trPr>
          <w:trHeight w:val="377"/>
        </w:trPr>
        <w:tc>
          <w:tcPr>
            <w:tcW w:w="1697" w:type="dxa"/>
            <w:vAlign w:val="center"/>
          </w:tcPr>
          <w:p w:rsidR="00877EB8" w:rsidRDefault="00D77DEC">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D77DEC">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D77DEC">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D77DEC">
            <w:pPr>
              <w:rPr>
                <w:b/>
                <w:color w:val="000000" w:themeColor="text1"/>
                <w:sz w:val="20"/>
                <w:szCs w:val="20"/>
              </w:rPr>
            </w:pPr>
            <w:r>
              <w:rPr>
                <w:rFonts w:hint="eastAsia"/>
                <w:b/>
                <w:color w:val="000000" w:themeColor="text1"/>
                <w:sz w:val="20"/>
                <w:szCs w:val="20"/>
              </w:rPr>
              <w:t>100101</w:t>
            </w:r>
          </w:p>
        </w:tc>
      </w:tr>
      <w:tr w:rsidR="00AE35BC" w:rsidTr="00C302A2">
        <w:trPr>
          <w:trHeight w:val="377"/>
        </w:trPr>
        <w:tc>
          <w:tcPr>
            <w:tcW w:w="1697" w:type="dxa"/>
            <w:vAlign w:val="center"/>
          </w:tcPr>
          <w:p w:rsidR="00C302A2" w:rsidRDefault="00D77DEC">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D77DEC">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D77DEC">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D77DEC">
            <w:pPr>
              <w:rPr>
                <w:color w:val="000000" w:themeColor="text1"/>
                <w:sz w:val="18"/>
                <w:szCs w:val="18"/>
              </w:rPr>
            </w:pPr>
            <w:r w:rsidRPr="00C302A2">
              <w:rPr>
                <w:color w:val="000000" w:themeColor="text1"/>
                <w:sz w:val="18"/>
                <w:szCs w:val="18"/>
              </w:rPr>
              <w:t>service@china-isc.org.cn</w:t>
            </w:r>
          </w:p>
        </w:tc>
      </w:tr>
      <w:tr w:rsidR="00AE35BC">
        <w:trPr>
          <w:trHeight w:val="428"/>
        </w:trPr>
        <w:tc>
          <w:tcPr>
            <w:tcW w:w="9863" w:type="dxa"/>
            <w:gridSpan w:val="9"/>
            <w:vAlign w:val="center"/>
          </w:tcPr>
          <w:p w:rsidR="00877EB8" w:rsidRDefault="00D77DEC">
            <w:pPr>
              <w:rPr>
                <w:b/>
                <w:color w:val="000000" w:themeColor="text1"/>
                <w:sz w:val="20"/>
                <w:szCs w:val="20"/>
              </w:rPr>
            </w:pPr>
            <w:r>
              <w:rPr>
                <w:rFonts w:hint="eastAsia"/>
                <w:b/>
                <w:color w:val="000000" w:themeColor="text1"/>
                <w:sz w:val="20"/>
                <w:szCs w:val="20"/>
              </w:rPr>
              <w:t>审核组成员</w:t>
            </w:r>
          </w:p>
        </w:tc>
      </w:tr>
      <w:tr w:rsidR="00AE35BC">
        <w:trPr>
          <w:trHeight w:val="645"/>
        </w:trPr>
        <w:tc>
          <w:tcPr>
            <w:tcW w:w="1844" w:type="dxa"/>
            <w:gridSpan w:val="2"/>
            <w:vAlign w:val="center"/>
          </w:tcPr>
          <w:p w:rsidR="008E67FF" w:rsidRDefault="00D77DEC"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D77DEC"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D77DEC"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D77DEC"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D77DEC" w:rsidP="008E67FF">
            <w:pPr>
              <w:spacing w:line="240" w:lineRule="exact"/>
              <w:jc w:val="center"/>
              <w:rPr>
                <w:b/>
                <w:color w:val="000000" w:themeColor="text1"/>
                <w:sz w:val="20"/>
                <w:szCs w:val="20"/>
              </w:rPr>
            </w:pPr>
            <w:r>
              <w:rPr>
                <w:rFonts w:hint="eastAsia"/>
                <w:sz w:val="18"/>
                <w:szCs w:val="18"/>
              </w:rPr>
              <w:t>专业代码</w:t>
            </w:r>
          </w:p>
        </w:tc>
      </w:tr>
      <w:tr w:rsidR="00AE35BC">
        <w:trPr>
          <w:trHeight w:val="645"/>
        </w:trPr>
        <w:tc>
          <w:tcPr>
            <w:tcW w:w="1844" w:type="dxa"/>
            <w:gridSpan w:val="2"/>
            <w:vAlign w:val="center"/>
          </w:tcPr>
          <w:p w:rsidR="008E67FF" w:rsidRDefault="00D77DEC"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RDefault="00D77DEC"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D77DEC"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D77DEC"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D77DEC"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D77DEC" w:rsidP="008E67FF">
            <w:pPr>
              <w:spacing w:line="240" w:lineRule="exact"/>
              <w:jc w:val="center"/>
              <w:rPr>
                <w:b/>
                <w:color w:val="000000" w:themeColor="text1"/>
                <w:sz w:val="20"/>
                <w:szCs w:val="20"/>
              </w:rPr>
            </w:pPr>
            <w:r>
              <w:rPr>
                <w:b/>
                <w:color w:val="000000" w:themeColor="text1"/>
                <w:sz w:val="20"/>
                <w:szCs w:val="20"/>
              </w:rPr>
              <w:t>E:29.12.00</w:t>
            </w:r>
          </w:p>
          <w:p w:rsidR="008E67FF" w:rsidRDefault="00D77DEC" w:rsidP="008E67FF">
            <w:pPr>
              <w:spacing w:line="240" w:lineRule="exact"/>
              <w:jc w:val="center"/>
              <w:rPr>
                <w:b/>
                <w:color w:val="000000" w:themeColor="text1"/>
                <w:sz w:val="20"/>
                <w:szCs w:val="20"/>
              </w:rPr>
            </w:pPr>
            <w:r>
              <w:rPr>
                <w:b/>
                <w:color w:val="000000" w:themeColor="text1"/>
                <w:sz w:val="20"/>
                <w:szCs w:val="20"/>
              </w:rPr>
              <w:t>O:29.12.00</w:t>
            </w:r>
          </w:p>
        </w:tc>
      </w:tr>
      <w:tr w:rsidR="00AE35BC">
        <w:trPr>
          <w:trHeight w:val="645"/>
        </w:trPr>
        <w:tc>
          <w:tcPr>
            <w:tcW w:w="1844" w:type="dxa"/>
            <w:gridSpan w:val="2"/>
            <w:vAlign w:val="center"/>
          </w:tcPr>
          <w:p w:rsidR="008E67FF" w:rsidRDefault="00D77DEC" w:rsidP="008E67FF">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rsidR="008E67FF" w:rsidRDefault="00D77DEC"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D77DEC"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D77DEC"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8E67FF" w:rsidRDefault="00D77DEC" w:rsidP="008E67FF">
            <w:pPr>
              <w:spacing w:line="240" w:lineRule="exact"/>
              <w:jc w:val="center"/>
              <w:rPr>
                <w:b/>
                <w:color w:val="000000" w:themeColor="text1"/>
                <w:sz w:val="20"/>
                <w:szCs w:val="20"/>
              </w:rPr>
            </w:pPr>
          </w:p>
        </w:tc>
      </w:tr>
      <w:tr w:rsidR="00AE35BC">
        <w:trPr>
          <w:trHeight w:val="510"/>
        </w:trPr>
        <w:tc>
          <w:tcPr>
            <w:tcW w:w="1844" w:type="dxa"/>
            <w:gridSpan w:val="2"/>
            <w:vAlign w:val="center"/>
          </w:tcPr>
          <w:p w:rsidR="00877EB8" w:rsidRDefault="00D77DEC">
            <w:pPr>
              <w:rPr>
                <w:b/>
                <w:color w:val="000000" w:themeColor="text1"/>
                <w:sz w:val="20"/>
                <w:szCs w:val="20"/>
              </w:rPr>
            </w:pPr>
          </w:p>
        </w:tc>
        <w:tc>
          <w:tcPr>
            <w:tcW w:w="992" w:type="dxa"/>
            <w:vAlign w:val="center"/>
          </w:tcPr>
          <w:p w:rsidR="00877EB8" w:rsidRDefault="00D77DEC">
            <w:pPr>
              <w:rPr>
                <w:b/>
                <w:color w:val="000000" w:themeColor="text1"/>
                <w:sz w:val="20"/>
                <w:szCs w:val="20"/>
              </w:rPr>
            </w:pPr>
          </w:p>
        </w:tc>
        <w:tc>
          <w:tcPr>
            <w:tcW w:w="1216" w:type="dxa"/>
            <w:vAlign w:val="center"/>
          </w:tcPr>
          <w:p w:rsidR="00877EB8" w:rsidRDefault="00D77DEC">
            <w:pPr>
              <w:rPr>
                <w:b/>
                <w:color w:val="000000" w:themeColor="text1"/>
                <w:sz w:val="20"/>
                <w:szCs w:val="20"/>
              </w:rPr>
            </w:pPr>
          </w:p>
        </w:tc>
        <w:tc>
          <w:tcPr>
            <w:tcW w:w="3478" w:type="dxa"/>
            <w:gridSpan w:val="3"/>
            <w:vAlign w:val="center"/>
          </w:tcPr>
          <w:p w:rsidR="00877EB8" w:rsidRDefault="00D77DEC">
            <w:pPr>
              <w:rPr>
                <w:b/>
                <w:color w:val="000000" w:themeColor="text1"/>
                <w:sz w:val="20"/>
                <w:szCs w:val="20"/>
              </w:rPr>
            </w:pPr>
          </w:p>
        </w:tc>
        <w:tc>
          <w:tcPr>
            <w:tcW w:w="2333" w:type="dxa"/>
            <w:gridSpan w:val="2"/>
            <w:vAlign w:val="center"/>
          </w:tcPr>
          <w:p w:rsidR="00877EB8" w:rsidRDefault="00D77DEC">
            <w:pPr>
              <w:rPr>
                <w:b/>
                <w:color w:val="000000" w:themeColor="text1"/>
                <w:sz w:val="20"/>
                <w:szCs w:val="20"/>
              </w:rPr>
            </w:pPr>
          </w:p>
        </w:tc>
      </w:tr>
      <w:tr w:rsidR="00AE35BC">
        <w:trPr>
          <w:trHeight w:val="465"/>
        </w:trPr>
        <w:tc>
          <w:tcPr>
            <w:tcW w:w="1844" w:type="dxa"/>
            <w:gridSpan w:val="2"/>
            <w:vAlign w:val="center"/>
          </w:tcPr>
          <w:p w:rsidR="00877EB8" w:rsidRDefault="00D77DEC">
            <w:pPr>
              <w:rPr>
                <w:b/>
                <w:color w:val="000000" w:themeColor="text1"/>
                <w:sz w:val="20"/>
                <w:szCs w:val="20"/>
              </w:rPr>
            </w:pPr>
          </w:p>
        </w:tc>
        <w:tc>
          <w:tcPr>
            <w:tcW w:w="992" w:type="dxa"/>
            <w:vAlign w:val="center"/>
          </w:tcPr>
          <w:p w:rsidR="00877EB8" w:rsidRDefault="00D77DEC">
            <w:pPr>
              <w:rPr>
                <w:b/>
                <w:color w:val="000000" w:themeColor="text1"/>
                <w:sz w:val="20"/>
                <w:szCs w:val="20"/>
              </w:rPr>
            </w:pPr>
          </w:p>
        </w:tc>
        <w:tc>
          <w:tcPr>
            <w:tcW w:w="1216" w:type="dxa"/>
            <w:vAlign w:val="center"/>
          </w:tcPr>
          <w:p w:rsidR="00877EB8" w:rsidRDefault="00D77DEC">
            <w:pPr>
              <w:rPr>
                <w:b/>
                <w:color w:val="000000" w:themeColor="text1"/>
                <w:sz w:val="20"/>
                <w:szCs w:val="20"/>
              </w:rPr>
            </w:pPr>
          </w:p>
        </w:tc>
        <w:tc>
          <w:tcPr>
            <w:tcW w:w="3478" w:type="dxa"/>
            <w:gridSpan w:val="3"/>
            <w:vAlign w:val="center"/>
          </w:tcPr>
          <w:p w:rsidR="00877EB8" w:rsidRDefault="00D77DEC">
            <w:pPr>
              <w:rPr>
                <w:b/>
                <w:color w:val="000000" w:themeColor="text1"/>
                <w:sz w:val="20"/>
                <w:szCs w:val="20"/>
              </w:rPr>
            </w:pPr>
          </w:p>
        </w:tc>
        <w:tc>
          <w:tcPr>
            <w:tcW w:w="2333" w:type="dxa"/>
            <w:gridSpan w:val="2"/>
            <w:vAlign w:val="center"/>
          </w:tcPr>
          <w:p w:rsidR="00877EB8" w:rsidRDefault="00D77DEC">
            <w:pPr>
              <w:rPr>
                <w:b/>
                <w:color w:val="000000" w:themeColor="text1"/>
                <w:sz w:val="20"/>
                <w:szCs w:val="20"/>
              </w:rPr>
            </w:pPr>
          </w:p>
        </w:tc>
      </w:tr>
      <w:tr w:rsidR="00AE35BC">
        <w:trPr>
          <w:trHeight w:val="351"/>
        </w:trPr>
        <w:tc>
          <w:tcPr>
            <w:tcW w:w="1844" w:type="dxa"/>
            <w:gridSpan w:val="2"/>
            <w:vAlign w:val="center"/>
          </w:tcPr>
          <w:p w:rsidR="00877EB8" w:rsidRDefault="00D77DEC">
            <w:pPr>
              <w:rPr>
                <w:b/>
                <w:color w:val="000000" w:themeColor="text1"/>
                <w:sz w:val="20"/>
                <w:szCs w:val="20"/>
              </w:rPr>
            </w:pPr>
          </w:p>
        </w:tc>
        <w:tc>
          <w:tcPr>
            <w:tcW w:w="992" w:type="dxa"/>
            <w:vAlign w:val="center"/>
          </w:tcPr>
          <w:p w:rsidR="00877EB8" w:rsidRDefault="00D77DEC">
            <w:pPr>
              <w:rPr>
                <w:b/>
                <w:color w:val="000000" w:themeColor="text1"/>
                <w:sz w:val="20"/>
                <w:szCs w:val="20"/>
              </w:rPr>
            </w:pPr>
          </w:p>
        </w:tc>
        <w:tc>
          <w:tcPr>
            <w:tcW w:w="1216" w:type="dxa"/>
            <w:vAlign w:val="center"/>
          </w:tcPr>
          <w:p w:rsidR="00877EB8" w:rsidRDefault="00D77DEC">
            <w:pPr>
              <w:rPr>
                <w:b/>
                <w:color w:val="000000" w:themeColor="text1"/>
                <w:sz w:val="20"/>
                <w:szCs w:val="20"/>
              </w:rPr>
            </w:pPr>
          </w:p>
        </w:tc>
        <w:tc>
          <w:tcPr>
            <w:tcW w:w="3478" w:type="dxa"/>
            <w:gridSpan w:val="3"/>
            <w:vAlign w:val="center"/>
          </w:tcPr>
          <w:p w:rsidR="00877EB8" w:rsidRDefault="00D77DEC">
            <w:pPr>
              <w:rPr>
                <w:b/>
                <w:color w:val="000000" w:themeColor="text1"/>
                <w:sz w:val="20"/>
                <w:szCs w:val="20"/>
              </w:rPr>
            </w:pPr>
          </w:p>
        </w:tc>
        <w:tc>
          <w:tcPr>
            <w:tcW w:w="2333" w:type="dxa"/>
            <w:gridSpan w:val="2"/>
            <w:vAlign w:val="center"/>
          </w:tcPr>
          <w:p w:rsidR="00877EB8" w:rsidRDefault="00D77DEC">
            <w:pPr>
              <w:rPr>
                <w:b/>
                <w:color w:val="000000" w:themeColor="text1"/>
                <w:sz w:val="20"/>
                <w:szCs w:val="20"/>
              </w:rPr>
            </w:pPr>
          </w:p>
        </w:tc>
      </w:tr>
      <w:tr w:rsidR="00AE35BC">
        <w:trPr>
          <w:trHeight w:val="351"/>
        </w:trPr>
        <w:tc>
          <w:tcPr>
            <w:tcW w:w="9863" w:type="dxa"/>
            <w:gridSpan w:val="9"/>
            <w:vAlign w:val="center"/>
          </w:tcPr>
          <w:p w:rsidR="00877EB8" w:rsidRDefault="00D77DEC">
            <w:pPr>
              <w:rPr>
                <w:b/>
                <w:color w:val="000000" w:themeColor="text1"/>
                <w:sz w:val="20"/>
                <w:szCs w:val="20"/>
              </w:rPr>
            </w:pPr>
            <w:r>
              <w:rPr>
                <w:rFonts w:hint="eastAsia"/>
                <w:b/>
                <w:color w:val="000000" w:themeColor="text1"/>
                <w:sz w:val="20"/>
                <w:szCs w:val="20"/>
              </w:rPr>
              <w:t>与审核组同行人员</w:t>
            </w:r>
          </w:p>
        </w:tc>
      </w:tr>
      <w:tr w:rsidR="00AE35BC">
        <w:trPr>
          <w:trHeight w:val="351"/>
        </w:trPr>
        <w:tc>
          <w:tcPr>
            <w:tcW w:w="1844" w:type="dxa"/>
            <w:gridSpan w:val="2"/>
            <w:vAlign w:val="center"/>
          </w:tcPr>
          <w:p w:rsidR="00877EB8" w:rsidRDefault="00D77DEC">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D77DEC">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D77DEC">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D77DEC">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D77DEC">
            <w:pPr>
              <w:rPr>
                <w:b/>
                <w:color w:val="000000" w:themeColor="text1"/>
                <w:sz w:val="20"/>
                <w:szCs w:val="20"/>
              </w:rPr>
            </w:pPr>
            <w:r>
              <w:rPr>
                <w:rFonts w:hint="eastAsia"/>
                <w:b/>
                <w:color w:val="000000" w:themeColor="text1"/>
                <w:sz w:val="20"/>
                <w:szCs w:val="20"/>
              </w:rPr>
              <w:t>备注</w:t>
            </w:r>
          </w:p>
        </w:tc>
      </w:tr>
      <w:tr w:rsidR="00AE35BC">
        <w:trPr>
          <w:trHeight w:val="351"/>
        </w:trPr>
        <w:tc>
          <w:tcPr>
            <w:tcW w:w="1844" w:type="dxa"/>
            <w:gridSpan w:val="2"/>
            <w:vAlign w:val="center"/>
          </w:tcPr>
          <w:p w:rsidR="00877EB8" w:rsidRDefault="00D77DEC">
            <w:pPr>
              <w:rPr>
                <w:b/>
                <w:color w:val="000000" w:themeColor="text1"/>
              </w:rPr>
            </w:pPr>
          </w:p>
        </w:tc>
        <w:tc>
          <w:tcPr>
            <w:tcW w:w="992" w:type="dxa"/>
            <w:vAlign w:val="center"/>
          </w:tcPr>
          <w:p w:rsidR="00877EB8" w:rsidRDefault="00D77DEC">
            <w:pPr>
              <w:rPr>
                <w:b/>
                <w:color w:val="000000" w:themeColor="text1"/>
              </w:rPr>
            </w:pPr>
          </w:p>
        </w:tc>
        <w:tc>
          <w:tcPr>
            <w:tcW w:w="1216" w:type="dxa"/>
            <w:vAlign w:val="center"/>
          </w:tcPr>
          <w:p w:rsidR="00877EB8" w:rsidRDefault="00D77DEC">
            <w:pPr>
              <w:rPr>
                <w:b/>
                <w:color w:val="000000" w:themeColor="text1"/>
              </w:rPr>
            </w:pPr>
          </w:p>
        </w:tc>
        <w:tc>
          <w:tcPr>
            <w:tcW w:w="3478" w:type="dxa"/>
            <w:gridSpan w:val="3"/>
            <w:vAlign w:val="center"/>
          </w:tcPr>
          <w:p w:rsidR="00877EB8" w:rsidRDefault="00D77DEC">
            <w:pPr>
              <w:rPr>
                <w:b/>
                <w:color w:val="000000" w:themeColor="text1"/>
              </w:rPr>
            </w:pPr>
          </w:p>
        </w:tc>
        <w:tc>
          <w:tcPr>
            <w:tcW w:w="2333" w:type="dxa"/>
            <w:gridSpan w:val="2"/>
            <w:vAlign w:val="center"/>
          </w:tcPr>
          <w:p w:rsidR="00877EB8" w:rsidRDefault="00D77DEC">
            <w:pPr>
              <w:rPr>
                <w:b/>
                <w:color w:val="000000" w:themeColor="text1"/>
              </w:rPr>
            </w:pPr>
          </w:p>
        </w:tc>
      </w:tr>
      <w:tr w:rsidR="00AE35BC">
        <w:trPr>
          <w:trHeight w:val="351"/>
        </w:trPr>
        <w:tc>
          <w:tcPr>
            <w:tcW w:w="1844" w:type="dxa"/>
            <w:gridSpan w:val="2"/>
            <w:vAlign w:val="center"/>
          </w:tcPr>
          <w:p w:rsidR="00877EB8" w:rsidRDefault="00D77DEC">
            <w:pPr>
              <w:rPr>
                <w:b/>
                <w:color w:val="000000" w:themeColor="text1"/>
              </w:rPr>
            </w:pPr>
          </w:p>
        </w:tc>
        <w:tc>
          <w:tcPr>
            <w:tcW w:w="992" w:type="dxa"/>
            <w:vAlign w:val="center"/>
          </w:tcPr>
          <w:p w:rsidR="00877EB8" w:rsidRDefault="00D77DEC">
            <w:pPr>
              <w:rPr>
                <w:b/>
                <w:color w:val="000000" w:themeColor="text1"/>
              </w:rPr>
            </w:pPr>
          </w:p>
        </w:tc>
        <w:tc>
          <w:tcPr>
            <w:tcW w:w="1216" w:type="dxa"/>
            <w:vAlign w:val="center"/>
          </w:tcPr>
          <w:p w:rsidR="00877EB8" w:rsidRDefault="00D77DEC">
            <w:pPr>
              <w:rPr>
                <w:b/>
                <w:color w:val="000000" w:themeColor="text1"/>
              </w:rPr>
            </w:pPr>
          </w:p>
        </w:tc>
        <w:tc>
          <w:tcPr>
            <w:tcW w:w="3478" w:type="dxa"/>
            <w:gridSpan w:val="3"/>
            <w:vAlign w:val="center"/>
          </w:tcPr>
          <w:p w:rsidR="00877EB8" w:rsidRDefault="00D77DEC">
            <w:pPr>
              <w:rPr>
                <w:b/>
                <w:color w:val="000000" w:themeColor="text1"/>
              </w:rPr>
            </w:pPr>
          </w:p>
        </w:tc>
        <w:tc>
          <w:tcPr>
            <w:tcW w:w="2333" w:type="dxa"/>
            <w:gridSpan w:val="2"/>
            <w:vAlign w:val="center"/>
          </w:tcPr>
          <w:p w:rsidR="00877EB8" w:rsidRDefault="00D77DEC">
            <w:pPr>
              <w:rPr>
                <w:b/>
                <w:color w:val="000000" w:themeColor="text1"/>
              </w:rPr>
            </w:pPr>
          </w:p>
        </w:tc>
      </w:tr>
    </w:tbl>
    <w:p w:rsidR="00B706D1" w:rsidRDefault="00B706D1" w:rsidP="00B706D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B706D1" w:rsidTr="00FA148D">
        <w:tc>
          <w:tcPr>
            <w:tcW w:w="2269" w:type="dxa"/>
            <w:vAlign w:val="center"/>
          </w:tcPr>
          <w:p w:rsidR="00B706D1" w:rsidRDefault="00B706D1" w:rsidP="00FA148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B706D1" w:rsidRDefault="00B706D1" w:rsidP="00FA148D">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B706D1" w:rsidRDefault="00B706D1" w:rsidP="00FA148D">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B706D1" w:rsidTr="00FA148D">
        <w:tc>
          <w:tcPr>
            <w:tcW w:w="2269" w:type="dxa"/>
            <w:vAlign w:val="center"/>
          </w:tcPr>
          <w:p w:rsidR="00B706D1" w:rsidRDefault="00B706D1" w:rsidP="00FA148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B706D1" w:rsidRDefault="00B706D1" w:rsidP="00FA148D">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B706D1" w:rsidRDefault="00B706D1" w:rsidP="00FA148D">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B706D1" w:rsidTr="00FA148D">
        <w:tc>
          <w:tcPr>
            <w:tcW w:w="2269" w:type="dxa"/>
            <w:vAlign w:val="center"/>
          </w:tcPr>
          <w:p w:rsidR="00B706D1" w:rsidRDefault="00B706D1" w:rsidP="00FA148D">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B706D1" w:rsidRDefault="00B706D1" w:rsidP="00FA148D">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B706D1" w:rsidRDefault="00B706D1" w:rsidP="00B706D1">
      <w:pPr>
        <w:rPr>
          <w:rFonts w:ascii="宋体" w:hAnsi="宋体"/>
          <w:b/>
          <w:color w:val="000000" w:themeColor="text1"/>
          <w:sz w:val="16"/>
          <w:szCs w:val="16"/>
        </w:rPr>
      </w:pPr>
    </w:p>
    <w:p w:rsidR="00B706D1" w:rsidRDefault="00B706D1" w:rsidP="00B706D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B706D1" w:rsidRDefault="00B706D1" w:rsidP="00B706D1">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E：GB/T 24001-2016idtISO 14001:2015,O：GB/T45001—2020/ISO 45001:2018</w:t>
      </w:r>
      <w:bookmarkEnd w:id="4"/>
    </w:p>
    <w:p w:rsidR="00B706D1" w:rsidRDefault="00B706D1" w:rsidP="00B706D1">
      <w:pPr>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B706D1" w:rsidTr="00FA148D">
        <w:trPr>
          <w:trHeight w:val="293"/>
          <w:jc w:val="center"/>
        </w:trPr>
        <w:tc>
          <w:tcPr>
            <w:tcW w:w="1919" w:type="dxa"/>
          </w:tcPr>
          <w:p w:rsidR="00B706D1" w:rsidRDefault="00B706D1" w:rsidP="00FA148D">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B706D1" w:rsidRDefault="00B706D1" w:rsidP="00FA148D">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重庆北江机械制造有限责任公司</w:t>
            </w:r>
            <w:bookmarkEnd w:id="5"/>
          </w:p>
        </w:tc>
        <w:tc>
          <w:tcPr>
            <w:tcW w:w="1134" w:type="dxa"/>
            <w:gridSpan w:val="3"/>
          </w:tcPr>
          <w:p w:rsidR="00B706D1" w:rsidRDefault="00B706D1" w:rsidP="00FA148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B706D1" w:rsidRDefault="00B706D1" w:rsidP="00FA148D">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B706D1" w:rsidTr="00FA148D">
        <w:trPr>
          <w:trHeight w:val="307"/>
          <w:jc w:val="center"/>
        </w:trPr>
        <w:tc>
          <w:tcPr>
            <w:tcW w:w="1919" w:type="dxa"/>
          </w:tcPr>
          <w:p w:rsidR="00B706D1" w:rsidRDefault="00B706D1" w:rsidP="00FA148D">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B706D1" w:rsidRDefault="00B706D1" w:rsidP="00FA148D">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重庆市江北区红兴路80号22-3</w:t>
            </w:r>
            <w:bookmarkEnd w:id="7"/>
          </w:p>
        </w:tc>
        <w:tc>
          <w:tcPr>
            <w:tcW w:w="540" w:type="dxa"/>
            <w:vMerge w:val="restart"/>
          </w:tcPr>
          <w:p w:rsidR="00B706D1" w:rsidRDefault="00B706D1" w:rsidP="00FA148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B706D1" w:rsidRDefault="00B706D1" w:rsidP="00FA148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B706D1" w:rsidRDefault="00B706D1" w:rsidP="00FA148D">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400020</w:t>
            </w:r>
            <w:bookmarkEnd w:id="8"/>
          </w:p>
        </w:tc>
      </w:tr>
      <w:tr w:rsidR="00B706D1" w:rsidTr="00FA148D">
        <w:trPr>
          <w:trHeight w:val="315"/>
          <w:jc w:val="center"/>
        </w:trPr>
        <w:tc>
          <w:tcPr>
            <w:tcW w:w="1919" w:type="dxa"/>
            <w:vAlign w:val="center"/>
          </w:tcPr>
          <w:p w:rsidR="00B706D1" w:rsidRDefault="00B706D1" w:rsidP="00FA148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B706D1" w:rsidRDefault="00B706D1" w:rsidP="00FA148D">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重庆市江北区红兴路80号22-3</w:t>
            </w:r>
            <w:bookmarkEnd w:id="9"/>
          </w:p>
        </w:tc>
        <w:tc>
          <w:tcPr>
            <w:tcW w:w="540" w:type="dxa"/>
            <w:vMerge/>
            <w:vAlign w:val="center"/>
          </w:tcPr>
          <w:p w:rsidR="00B706D1" w:rsidRDefault="00B706D1" w:rsidP="00FA148D">
            <w:pPr>
              <w:spacing w:line="320" w:lineRule="exact"/>
              <w:jc w:val="center"/>
              <w:rPr>
                <w:rFonts w:ascii="宋体" w:hAnsi="宋体"/>
                <w:b/>
                <w:color w:val="000000" w:themeColor="text1"/>
                <w:sz w:val="20"/>
                <w:szCs w:val="20"/>
              </w:rPr>
            </w:pPr>
          </w:p>
        </w:tc>
        <w:tc>
          <w:tcPr>
            <w:tcW w:w="1297" w:type="dxa"/>
          </w:tcPr>
          <w:p w:rsidR="00B706D1" w:rsidRDefault="00B706D1" w:rsidP="00FA148D">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400020</w:t>
            </w:r>
            <w:bookmarkEnd w:id="10"/>
          </w:p>
        </w:tc>
      </w:tr>
      <w:tr w:rsidR="00B706D1" w:rsidTr="00FA148D">
        <w:trPr>
          <w:trHeight w:val="315"/>
          <w:jc w:val="center"/>
        </w:trPr>
        <w:tc>
          <w:tcPr>
            <w:tcW w:w="1919" w:type="dxa"/>
            <w:vAlign w:val="center"/>
          </w:tcPr>
          <w:p w:rsidR="00B706D1" w:rsidRDefault="00B706D1" w:rsidP="00FA148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B706D1" w:rsidRDefault="00B706D1" w:rsidP="00FA148D">
            <w:pPr>
              <w:spacing w:line="320" w:lineRule="exact"/>
              <w:rPr>
                <w:rFonts w:ascii="宋体" w:hAnsi="宋体"/>
                <w:b/>
                <w:color w:val="000000" w:themeColor="text1"/>
                <w:sz w:val="20"/>
                <w:szCs w:val="20"/>
              </w:rPr>
            </w:pPr>
          </w:p>
        </w:tc>
        <w:tc>
          <w:tcPr>
            <w:tcW w:w="540" w:type="dxa"/>
            <w:vMerge/>
            <w:vAlign w:val="center"/>
          </w:tcPr>
          <w:p w:rsidR="00B706D1" w:rsidRDefault="00B706D1" w:rsidP="00FA148D">
            <w:pPr>
              <w:spacing w:line="320" w:lineRule="exact"/>
              <w:jc w:val="center"/>
              <w:rPr>
                <w:rFonts w:ascii="宋体" w:hAnsi="宋体"/>
                <w:b/>
                <w:color w:val="000000" w:themeColor="text1"/>
                <w:sz w:val="20"/>
                <w:szCs w:val="20"/>
              </w:rPr>
            </w:pPr>
          </w:p>
        </w:tc>
        <w:tc>
          <w:tcPr>
            <w:tcW w:w="1297" w:type="dxa"/>
          </w:tcPr>
          <w:p w:rsidR="00B706D1" w:rsidRDefault="00B706D1" w:rsidP="00FA148D">
            <w:pPr>
              <w:spacing w:line="320" w:lineRule="exact"/>
              <w:rPr>
                <w:rFonts w:ascii="宋体" w:hAnsi="宋体"/>
                <w:b/>
                <w:color w:val="000000" w:themeColor="text1"/>
                <w:sz w:val="20"/>
                <w:szCs w:val="20"/>
              </w:rPr>
            </w:pPr>
          </w:p>
        </w:tc>
      </w:tr>
      <w:tr w:rsidR="00B706D1" w:rsidTr="00FA148D">
        <w:trPr>
          <w:trHeight w:val="315"/>
          <w:jc w:val="center"/>
        </w:trPr>
        <w:tc>
          <w:tcPr>
            <w:tcW w:w="1919" w:type="dxa"/>
            <w:vAlign w:val="center"/>
          </w:tcPr>
          <w:p w:rsidR="00B706D1" w:rsidRDefault="00B706D1" w:rsidP="00FA148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B706D1" w:rsidRDefault="00B706D1" w:rsidP="00FA148D">
            <w:pPr>
              <w:spacing w:line="320" w:lineRule="exact"/>
              <w:rPr>
                <w:rFonts w:ascii="宋体" w:hAnsi="宋体"/>
                <w:b/>
                <w:color w:val="000000" w:themeColor="text1"/>
                <w:sz w:val="20"/>
                <w:szCs w:val="20"/>
              </w:rPr>
            </w:pPr>
          </w:p>
        </w:tc>
        <w:tc>
          <w:tcPr>
            <w:tcW w:w="540" w:type="dxa"/>
            <w:vMerge/>
            <w:vAlign w:val="center"/>
          </w:tcPr>
          <w:p w:rsidR="00B706D1" w:rsidRDefault="00B706D1" w:rsidP="00FA148D">
            <w:pPr>
              <w:spacing w:line="320" w:lineRule="exact"/>
              <w:jc w:val="center"/>
              <w:rPr>
                <w:rFonts w:ascii="宋体" w:hAnsi="宋体"/>
                <w:b/>
                <w:color w:val="000000" w:themeColor="text1"/>
                <w:sz w:val="20"/>
                <w:szCs w:val="20"/>
              </w:rPr>
            </w:pPr>
          </w:p>
        </w:tc>
        <w:tc>
          <w:tcPr>
            <w:tcW w:w="1297" w:type="dxa"/>
          </w:tcPr>
          <w:p w:rsidR="00B706D1" w:rsidRDefault="00B706D1" w:rsidP="00FA148D">
            <w:pPr>
              <w:spacing w:line="320" w:lineRule="exact"/>
              <w:rPr>
                <w:rFonts w:ascii="宋体" w:hAnsi="宋体"/>
                <w:b/>
                <w:color w:val="000000" w:themeColor="text1"/>
                <w:sz w:val="20"/>
                <w:szCs w:val="20"/>
              </w:rPr>
            </w:pPr>
          </w:p>
        </w:tc>
      </w:tr>
      <w:tr w:rsidR="00B706D1" w:rsidTr="00FA148D">
        <w:trPr>
          <w:trHeight w:val="237"/>
          <w:jc w:val="center"/>
        </w:trPr>
        <w:tc>
          <w:tcPr>
            <w:tcW w:w="1919" w:type="dxa"/>
            <w:vAlign w:val="center"/>
          </w:tcPr>
          <w:p w:rsidR="00B706D1" w:rsidRDefault="00B706D1" w:rsidP="00FA148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B706D1" w:rsidRDefault="00B706D1" w:rsidP="00FA148D">
            <w:pPr>
              <w:spacing w:line="320" w:lineRule="exact"/>
              <w:rPr>
                <w:rFonts w:ascii="宋体" w:hAnsi="宋体"/>
                <w:b/>
                <w:color w:val="000000" w:themeColor="text1"/>
                <w:sz w:val="20"/>
                <w:szCs w:val="20"/>
              </w:rPr>
            </w:pPr>
          </w:p>
        </w:tc>
        <w:tc>
          <w:tcPr>
            <w:tcW w:w="540" w:type="dxa"/>
            <w:vMerge/>
            <w:vAlign w:val="center"/>
          </w:tcPr>
          <w:p w:rsidR="00B706D1" w:rsidRDefault="00B706D1" w:rsidP="00FA148D">
            <w:pPr>
              <w:spacing w:line="320" w:lineRule="exact"/>
              <w:jc w:val="center"/>
              <w:rPr>
                <w:rFonts w:ascii="宋体" w:hAnsi="宋体"/>
                <w:b/>
                <w:color w:val="000000" w:themeColor="text1"/>
                <w:sz w:val="20"/>
                <w:szCs w:val="20"/>
              </w:rPr>
            </w:pPr>
          </w:p>
        </w:tc>
        <w:tc>
          <w:tcPr>
            <w:tcW w:w="1297" w:type="dxa"/>
          </w:tcPr>
          <w:p w:rsidR="00B706D1" w:rsidRDefault="00B706D1" w:rsidP="00FA148D">
            <w:pPr>
              <w:spacing w:line="320" w:lineRule="exact"/>
              <w:rPr>
                <w:rFonts w:ascii="宋体" w:hAnsi="宋体"/>
                <w:b/>
                <w:color w:val="000000" w:themeColor="text1"/>
                <w:sz w:val="20"/>
                <w:szCs w:val="20"/>
              </w:rPr>
            </w:pPr>
          </w:p>
        </w:tc>
      </w:tr>
      <w:tr w:rsidR="00B706D1" w:rsidTr="00FA148D">
        <w:trPr>
          <w:trHeight w:val="247"/>
          <w:jc w:val="center"/>
        </w:trPr>
        <w:tc>
          <w:tcPr>
            <w:tcW w:w="1919" w:type="dxa"/>
            <w:vAlign w:val="center"/>
          </w:tcPr>
          <w:p w:rsidR="00B706D1" w:rsidRDefault="00B706D1" w:rsidP="00FA148D">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B706D1" w:rsidRDefault="00B706D1" w:rsidP="00FA148D">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黄亚</w:t>
            </w:r>
            <w:bookmarkEnd w:id="11"/>
          </w:p>
        </w:tc>
        <w:tc>
          <w:tcPr>
            <w:tcW w:w="1362" w:type="dxa"/>
            <w:gridSpan w:val="2"/>
            <w:vAlign w:val="center"/>
          </w:tcPr>
          <w:p w:rsidR="00B706D1" w:rsidRDefault="00B706D1" w:rsidP="00FA148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B706D1" w:rsidRDefault="00B706D1" w:rsidP="00FA148D">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023-67696061</w:t>
            </w:r>
            <w:bookmarkEnd w:id="12"/>
          </w:p>
        </w:tc>
        <w:tc>
          <w:tcPr>
            <w:tcW w:w="965" w:type="dxa"/>
            <w:gridSpan w:val="3"/>
            <w:vAlign w:val="center"/>
          </w:tcPr>
          <w:p w:rsidR="00B706D1" w:rsidRDefault="00B706D1" w:rsidP="00FA148D">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B706D1" w:rsidRDefault="00B706D1" w:rsidP="00FA148D">
            <w:pPr>
              <w:spacing w:line="320" w:lineRule="exact"/>
              <w:jc w:val="center"/>
              <w:rPr>
                <w:rFonts w:ascii="宋体" w:hAnsi="宋体"/>
                <w:b/>
                <w:color w:val="000000" w:themeColor="text1"/>
                <w:sz w:val="20"/>
                <w:szCs w:val="20"/>
              </w:rPr>
            </w:pPr>
            <w:bookmarkStart w:id="13" w:name="联系人传真"/>
            <w:bookmarkEnd w:id="13"/>
          </w:p>
        </w:tc>
      </w:tr>
      <w:tr w:rsidR="00B706D1" w:rsidTr="00FA148D">
        <w:trPr>
          <w:jc w:val="center"/>
        </w:trPr>
        <w:tc>
          <w:tcPr>
            <w:tcW w:w="1919" w:type="dxa"/>
            <w:vAlign w:val="center"/>
          </w:tcPr>
          <w:p w:rsidR="00B706D1" w:rsidRDefault="00B706D1" w:rsidP="00FA148D">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B706D1" w:rsidRDefault="00B706D1" w:rsidP="00FA148D">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黄亚</w:t>
            </w:r>
            <w:bookmarkEnd w:id="14"/>
          </w:p>
        </w:tc>
        <w:tc>
          <w:tcPr>
            <w:tcW w:w="1362" w:type="dxa"/>
            <w:gridSpan w:val="2"/>
            <w:vAlign w:val="center"/>
          </w:tcPr>
          <w:p w:rsidR="00B706D1" w:rsidRDefault="00B706D1" w:rsidP="00FA148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B706D1" w:rsidRDefault="00B706D1" w:rsidP="00FA148D">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B706D1" w:rsidRDefault="00B706D1" w:rsidP="00FA148D">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B706D1" w:rsidRDefault="00B706D1" w:rsidP="00FA148D">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黄亚</w:t>
            </w:r>
            <w:bookmarkEnd w:id="16"/>
          </w:p>
        </w:tc>
      </w:tr>
      <w:tr w:rsidR="00B706D1" w:rsidTr="00FA148D">
        <w:trPr>
          <w:trHeight w:val="1050"/>
          <w:jc w:val="center"/>
        </w:trPr>
        <w:tc>
          <w:tcPr>
            <w:tcW w:w="1919" w:type="dxa"/>
            <w:vAlign w:val="center"/>
          </w:tcPr>
          <w:p w:rsidR="00B706D1" w:rsidRDefault="00B706D1" w:rsidP="00FA148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B706D1" w:rsidRDefault="00B706D1" w:rsidP="00FA148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B706D1" w:rsidRDefault="00B706D1" w:rsidP="00FA148D">
            <w:pPr>
              <w:spacing w:line="320" w:lineRule="exact"/>
              <w:jc w:val="center"/>
              <w:rPr>
                <w:rFonts w:ascii="宋体" w:hAnsi="宋体"/>
                <w:b/>
                <w:color w:val="000000" w:themeColor="text1"/>
                <w:sz w:val="20"/>
                <w:szCs w:val="20"/>
              </w:rPr>
            </w:pPr>
          </w:p>
        </w:tc>
        <w:tc>
          <w:tcPr>
            <w:tcW w:w="7957" w:type="dxa"/>
            <w:gridSpan w:val="14"/>
          </w:tcPr>
          <w:p w:rsidR="00B706D1" w:rsidRDefault="00B706D1" w:rsidP="00FA148D">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E：燃气设备零配件及防腐管件（钢塑转换接头、钢塑引入管、防雷接头、绝缘接头）的销售所涉及的相关环境管理活动</w:t>
            </w:r>
          </w:p>
          <w:p w:rsidR="00B706D1" w:rsidRDefault="00B706D1" w:rsidP="00FA148D">
            <w:pPr>
              <w:spacing w:line="320" w:lineRule="exact"/>
              <w:rPr>
                <w:rFonts w:ascii="宋体" w:hAnsi="宋体"/>
                <w:b/>
                <w:color w:val="000000" w:themeColor="text1"/>
                <w:sz w:val="20"/>
                <w:szCs w:val="20"/>
              </w:rPr>
            </w:pPr>
            <w:r>
              <w:rPr>
                <w:rFonts w:ascii="宋体" w:hAnsi="宋体"/>
                <w:b/>
                <w:color w:val="000000" w:themeColor="text1"/>
                <w:sz w:val="20"/>
                <w:szCs w:val="20"/>
              </w:rPr>
              <w:t>O：燃气设备零配件及防腐管件（钢塑转换接头、钢塑引入管、防雷接头、绝缘接头）的销售所涉及的相关职业健康安全管理活动</w:t>
            </w:r>
            <w:bookmarkEnd w:id="17"/>
          </w:p>
        </w:tc>
      </w:tr>
      <w:tr w:rsidR="00B706D1" w:rsidTr="00FA148D">
        <w:trPr>
          <w:trHeight w:val="606"/>
          <w:jc w:val="center"/>
        </w:trPr>
        <w:tc>
          <w:tcPr>
            <w:tcW w:w="1919" w:type="dxa"/>
            <w:vAlign w:val="center"/>
          </w:tcPr>
          <w:p w:rsidR="00B706D1" w:rsidRDefault="00B706D1" w:rsidP="00FA148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B706D1" w:rsidRDefault="00B706D1" w:rsidP="00FA148D">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E：29.12.00</w:t>
            </w:r>
          </w:p>
          <w:p w:rsidR="00B706D1" w:rsidRDefault="00B706D1" w:rsidP="00FA148D">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B706D1" w:rsidRDefault="00B706D1" w:rsidP="00FA148D">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B706D1" w:rsidRDefault="00B706D1" w:rsidP="00FA148D">
            <w:pPr>
              <w:spacing w:line="320" w:lineRule="exact"/>
              <w:rPr>
                <w:rFonts w:ascii="宋体" w:hAnsi="宋体"/>
                <w:b/>
                <w:color w:val="000000" w:themeColor="text1"/>
                <w:sz w:val="20"/>
                <w:szCs w:val="20"/>
              </w:rPr>
            </w:pPr>
            <w:r>
              <w:rPr>
                <w:rFonts w:ascii="宋体" w:hAnsiTheme="minorHAnsi" w:cs="宋体" w:hint="eastAsia"/>
                <w:color w:val="000000" w:themeColor="text1"/>
                <w:kern w:val="0"/>
                <w:sz w:val="20"/>
                <w:szCs w:val="20"/>
              </w:rPr>
              <w:t>■</w:t>
            </w:r>
            <w:r>
              <w:rPr>
                <w:rFonts w:ascii="宋体" w:hAnsi="宋体" w:hint="eastAsia"/>
                <w:b/>
                <w:color w:val="000000" w:themeColor="text1"/>
                <w:sz w:val="20"/>
                <w:szCs w:val="20"/>
              </w:rPr>
              <w:t>是    □否</w:t>
            </w:r>
          </w:p>
        </w:tc>
      </w:tr>
      <w:tr w:rsidR="00B706D1" w:rsidTr="00FA148D">
        <w:trPr>
          <w:trHeight w:val="564"/>
          <w:jc w:val="center"/>
        </w:trPr>
        <w:tc>
          <w:tcPr>
            <w:tcW w:w="1919" w:type="dxa"/>
            <w:vAlign w:val="center"/>
          </w:tcPr>
          <w:p w:rsidR="00B706D1" w:rsidRDefault="00B706D1" w:rsidP="00FA148D">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B706D1" w:rsidRDefault="00B706D1" w:rsidP="00FA148D">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2019-10-01 0:00:00</w:t>
            </w:r>
            <w:bookmarkEnd w:id="19"/>
          </w:p>
        </w:tc>
        <w:tc>
          <w:tcPr>
            <w:tcW w:w="2403" w:type="dxa"/>
            <w:gridSpan w:val="6"/>
            <w:vAlign w:val="center"/>
          </w:tcPr>
          <w:p w:rsidR="00B706D1" w:rsidRDefault="00B706D1" w:rsidP="00FA148D">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B706D1" w:rsidRDefault="00B706D1" w:rsidP="00FA148D">
            <w:pPr>
              <w:rPr>
                <w:rFonts w:ascii="宋体" w:hAnsi="宋体"/>
                <w:b/>
                <w:color w:val="000000" w:themeColor="text1"/>
                <w:sz w:val="20"/>
                <w:szCs w:val="20"/>
              </w:rPr>
            </w:pPr>
          </w:p>
        </w:tc>
      </w:tr>
      <w:tr w:rsidR="00B706D1" w:rsidTr="00FA148D">
        <w:trPr>
          <w:cantSplit/>
          <w:jc w:val="center"/>
        </w:trPr>
        <w:tc>
          <w:tcPr>
            <w:tcW w:w="1919" w:type="dxa"/>
            <w:vAlign w:val="center"/>
          </w:tcPr>
          <w:p w:rsidR="00B706D1" w:rsidRDefault="00B706D1" w:rsidP="00FA148D">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B706D1" w:rsidRDefault="00B706D1" w:rsidP="00FA148D">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B706D1" w:rsidRDefault="00B706D1" w:rsidP="00FA148D">
            <w:pPr>
              <w:widowControl/>
              <w:jc w:val="left"/>
              <w:rPr>
                <w:rFonts w:ascii="宋体" w:hAnsi="宋体"/>
                <w:b/>
                <w:color w:val="000000" w:themeColor="text1"/>
                <w:spacing w:val="-20"/>
                <w:sz w:val="20"/>
                <w:szCs w:val="20"/>
              </w:rPr>
            </w:pPr>
          </w:p>
          <w:p w:rsidR="00B706D1" w:rsidRDefault="00B706D1" w:rsidP="00FA148D">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B706D1" w:rsidRDefault="00B706D1" w:rsidP="00FA148D">
            <w:pPr>
              <w:rPr>
                <w:rFonts w:ascii="宋体" w:hAnsi="宋体"/>
                <w:b/>
                <w:color w:val="000000" w:themeColor="text1"/>
                <w:sz w:val="20"/>
                <w:szCs w:val="20"/>
              </w:rPr>
            </w:pPr>
          </w:p>
        </w:tc>
      </w:tr>
      <w:tr w:rsidR="00B706D1" w:rsidTr="00FA148D">
        <w:trPr>
          <w:cantSplit/>
          <w:jc w:val="center"/>
        </w:trPr>
        <w:tc>
          <w:tcPr>
            <w:tcW w:w="1919" w:type="dxa"/>
            <w:vAlign w:val="center"/>
          </w:tcPr>
          <w:p w:rsidR="00B706D1" w:rsidRDefault="00B706D1" w:rsidP="00FA148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B706D1" w:rsidRDefault="00B706D1" w:rsidP="00FA148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B706D1" w:rsidRDefault="00B706D1" w:rsidP="00FA148D">
            <w:pPr>
              <w:widowControl/>
              <w:jc w:val="left"/>
              <w:rPr>
                <w:rFonts w:ascii="宋体" w:hAnsi="宋体"/>
                <w:b/>
                <w:color w:val="000000" w:themeColor="text1"/>
                <w:sz w:val="20"/>
                <w:szCs w:val="20"/>
              </w:rPr>
            </w:pPr>
          </w:p>
        </w:tc>
      </w:tr>
    </w:tbl>
    <w:p w:rsidR="00B706D1" w:rsidRDefault="00B706D1" w:rsidP="00B706D1">
      <w:pPr>
        <w:snapToGrid w:val="0"/>
        <w:spacing w:afterLines="30"/>
        <w:jc w:val="center"/>
        <w:rPr>
          <w:rFonts w:ascii="楷体" w:eastAsia="楷体" w:hAnsi="楷体"/>
          <w:b/>
          <w:color w:val="000000" w:themeColor="text1"/>
          <w:sz w:val="28"/>
          <w:szCs w:val="28"/>
        </w:rPr>
      </w:pPr>
    </w:p>
    <w:p w:rsidR="00B706D1" w:rsidRDefault="00B706D1" w:rsidP="00B706D1">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B706D1" w:rsidRDefault="00B706D1" w:rsidP="00B706D1">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B706D1" w:rsidRDefault="00B706D1" w:rsidP="00B706D1">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B706D1" w:rsidTr="00FA148D">
        <w:tc>
          <w:tcPr>
            <w:tcW w:w="3119" w:type="dxa"/>
          </w:tcPr>
          <w:p w:rsidR="00B706D1" w:rsidRDefault="00B706D1" w:rsidP="00FA148D">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B706D1" w:rsidRDefault="00B706D1" w:rsidP="00FA148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B706D1" w:rsidTr="00FA148D">
        <w:tc>
          <w:tcPr>
            <w:tcW w:w="3119" w:type="dxa"/>
          </w:tcPr>
          <w:p w:rsidR="00B706D1" w:rsidRDefault="00B706D1" w:rsidP="00FA148D">
            <w:pPr>
              <w:jc w:val="center"/>
              <w:rPr>
                <w:rFonts w:ascii="宋体" w:hAnsi="宋体"/>
                <w:b/>
                <w:color w:val="000000" w:themeColor="text1"/>
                <w:sz w:val="20"/>
                <w:szCs w:val="20"/>
              </w:rPr>
            </w:pPr>
            <w:r>
              <w:rPr>
                <w:rFonts w:ascii="宋体" w:hAnsi="宋体" w:hint="eastAsia"/>
                <w:b/>
                <w:color w:val="000000" w:themeColor="text1"/>
                <w:sz w:val="20"/>
                <w:szCs w:val="20"/>
              </w:rPr>
              <w:t>行政部（含财务）</w:t>
            </w:r>
          </w:p>
        </w:tc>
        <w:tc>
          <w:tcPr>
            <w:tcW w:w="6804" w:type="dxa"/>
          </w:tcPr>
          <w:p w:rsidR="00B706D1" w:rsidRDefault="00B706D1" w:rsidP="00FA148D">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方针、目标管理；文件、记录控制程；管理评审；内审管理；人员、部门职能职责和权限；风险识别评价管理；环境因素识别评价管理；纠正和预防措施控制；监视和测量设备管理；设备设施管理</w:t>
            </w:r>
          </w:p>
        </w:tc>
      </w:tr>
      <w:tr w:rsidR="00B706D1" w:rsidTr="00FA148D">
        <w:tc>
          <w:tcPr>
            <w:tcW w:w="3119" w:type="dxa"/>
          </w:tcPr>
          <w:p w:rsidR="00B706D1" w:rsidRDefault="00B706D1" w:rsidP="00FA148D">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B706D1" w:rsidRDefault="00B706D1" w:rsidP="00FA148D">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不合格品控制；合同管理；外部供方管理；产品验收管理；</w:t>
            </w:r>
          </w:p>
        </w:tc>
      </w:tr>
      <w:tr w:rsidR="00B706D1" w:rsidTr="00FA148D">
        <w:tc>
          <w:tcPr>
            <w:tcW w:w="3119" w:type="dxa"/>
          </w:tcPr>
          <w:p w:rsidR="00B706D1" w:rsidRDefault="00B706D1" w:rsidP="00FA148D">
            <w:pPr>
              <w:jc w:val="center"/>
              <w:rPr>
                <w:rFonts w:ascii="宋体" w:hAnsi="宋体"/>
                <w:b/>
                <w:color w:val="000000" w:themeColor="text1"/>
                <w:sz w:val="20"/>
                <w:szCs w:val="20"/>
              </w:rPr>
            </w:pPr>
          </w:p>
        </w:tc>
        <w:tc>
          <w:tcPr>
            <w:tcW w:w="6804" w:type="dxa"/>
          </w:tcPr>
          <w:p w:rsidR="00B706D1" w:rsidRDefault="00B706D1" w:rsidP="00FA148D">
            <w:pPr>
              <w:jc w:val="left"/>
              <w:rPr>
                <w:rFonts w:ascii="宋体" w:hAnsi="宋体"/>
                <w:b/>
                <w:color w:val="000000" w:themeColor="text1"/>
                <w:sz w:val="20"/>
                <w:szCs w:val="20"/>
              </w:rPr>
            </w:pPr>
          </w:p>
        </w:tc>
      </w:tr>
      <w:tr w:rsidR="00B706D1" w:rsidTr="00FA148D">
        <w:tc>
          <w:tcPr>
            <w:tcW w:w="3119" w:type="dxa"/>
          </w:tcPr>
          <w:p w:rsidR="00B706D1" w:rsidRDefault="00B706D1" w:rsidP="00FA148D">
            <w:pPr>
              <w:rPr>
                <w:rFonts w:ascii="宋体" w:hAnsi="宋体"/>
                <w:b/>
                <w:color w:val="000000" w:themeColor="text1"/>
                <w:szCs w:val="21"/>
              </w:rPr>
            </w:pPr>
          </w:p>
        </w:tc>
        <w:tc>
          <w:tcPr>
            <w:tcW w:w="6804" w:type="dxa"/>
          </w:tcPr>
          <w:p w:rsidR="00B706D1" w:rsidRDefault="00B706D1" w:rsidP="00FA148D">
            <w:pPr>
              <w:rPr>
                <w:rFonts w:ascii="宋体" w:hAnsi="宋体"/>
                <w:b/>
                <w:color w:val="000000" w:themeColor="text1"/>
                <w:spacing w:val="-20"/>
                <w:szCs w:val="21"/>
                <w:u w:val="single"/>
              </w:rPr>
            </w:pPr>
          </w:p>
        </w:tc>
      </w:tr>
    </w:tbl>
    <w:p w:rsidR="00B706D1" w:rsidRDefault="00B706D1" w:rsidP="00B706D1">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B706D1" w:rsidRDefault="00B706D1" w:rsidP="00B706D1">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B706D1" w:rsidTr="00FA148D">
        <w:tc>
          <w:tcPr>
            <w:tcW w:w="3119" w:type="dxa"/>
          </w:tcPr>
          <w:p w:rsidR="00B706D1" w:rsidRDefault="00B706D1" w:rsidP="00FA148D">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B706D1" w:rsidRDefault="00B706D1" w:rsidP="00FA148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B706D1" w:rsidRDefault="00B706D1" w:rsidP="00FA148D">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B706D1" w:rsidTr="00FA148D">
        <w:tc>
          <w:tcPr>
            <w:tcW w:w="3119" w:type="dxa"/>
          </w:tcPr>
          <w:p w:rsidR="00B706D1" w:rsidRDefault="00B706D1" w:rsidP="00FA148D">
            <w:pPr>
              <w:jc w:val="center"/>
              <w:rPr>
                <w:rFonts w:ascii="宋体" w:hAnsi="宋体"/>
                <w:b/>
                <w:color w:val="000000" w:themeColor="text1"/>
                <w:sz w:val="20"/>
                <w:szCs w:val="20"/>
              </w:rPr>
            </w:pPr>
          </w:p>
        </w:tc>
        <w:tc>
          <w:tcPr>
            <w:tcW w:w="3249" w:type="dxa"/>
          </w:tcPr>
          <w:p w:rsidR="00B706D1" w:rsidRDefault="00B706D1" w:rsidP="00FA148D">
            <w:pPr>
              <w:jc w:val="center"/>
              <w:rPr>
                <w:rFonts w:ascii="宋体" w:hAnsi="宋体"/>
                <w:b/>
                <w:color w:val="000000" w:themeColor="text1"/>
                <w:spacing w:val="-20"/>
                <w:sz w:val="20"/>
                <w:szCs w:val="20"/>
                <w:u w:val="single"/>
              </w:rPr>
            </w:pPr>
          </w:p>
        </w:tc>
        <w:tc>
          <w:tcPr>
            <w:tcW w:w="3555" w:type="dxa"/>
          </w:tcPr>
          <w:p w:rsidR="00B706D1" w:rsidRDefault="00B706D1" w:rsidP="00FA148D">
            <w:pPr>
              <w:jc w:val="center"/>
              <w:rPr>
                <w:rFonts w:ascii="宋体" w:hAnsi="宋体"/>
                <w:b/>
                <w:color w:val="000000" w:themeColor="text1"/>
                <w:spacing w:val="-20"/>
                <w:sz w:val="20"/>
                <w:szCs w:val="20"/>
                <w:u w:val="single"/>
              </w:rPr>
            </w:pPr>
          </w:p>
        </w:tc>
      </w:tr>
      <w:tr w:rsidR="00B706D1" w:rsidTr="00FA148D">
        <w:tc>
          <w:tcPr>
            <w:tcW w:w="3119" w:type="dxa"/>
          </w:tcPr>
          <w:p w:rsidR="00B706D1" w:rsidRDefault="00B706D1" w:rsidP="00FA148D">
            <w:pPr>
              <w:jc w:val="center"/>
              <w:rPr>
                <w:rFonts w:ascii="宋体" w:hAnsi="宋体"/>
                <w:b/>
                <w:color w:val="000000" w:themeColor="text1"/>
                <w:sz w:val="20"/>
                <w:szCs w:val="20"/>
              </w:rPr>
            </w:pPr>
          </w:p>
        </w:tc>
        <w:tc>
          <w:tcPr>
            <w:tcW w:w="3249" w:type="dxa"/>
          </w:tcPr>
          <w:p w:rsidR="00B706D1" w:rsidRDefault="00B706D1" w:rsidP="00FA148D">
            <w:pPr>
              <w:jc w:val="center"/>
              <w:rPr>
                <w:rFonts w:ascii="宋体" w:hAnsi="宋体"/>
                <w:b/>
                <w:color w:val="000000" w:themeColor="text1"/>
                <w:spacing w:val="-20"/>
                <w:sz w:val="20"/>
                <w:szCs w:val="20"/>
                <w:u w:val="single"/>
              </w:rPr>
            </w:pPr>
          </w:p>
        </w:tc>
        <w:tc>
          <w:tcPr>
            <w:tcW w:w="3555" w:type="dxa"/>
          </w:tcPr>
          <w:p w:rsidR="00B706D1" w:rsidRDefault="00B706D1" w:rsidP="00FA148D">
            <w:pPr>
              <w:jc w:val="center"/>
              <w:rPr>
                <w:rFonts w:ascii="宋体" w:hAnsi="宋体"/>
                <w:b/>
                <w:color w:val="000000" w:themeColor="text1"/>
                <w:spacing w:val="-20"/>
                <w:sz w:val="20"/>
                <w:szCs w:val="20"/>
                <w:u w:val="single"/>
              </w:rPr>
            </w:pPr>
          </w:p>
        </w:tc>
      </w:tr>
      <w:tr w:rsidR="00B706D1" w:rsidTr="00FA148D">
        <w:tc>
          <w:tcPr>
            <w:tcW w:w="3119" w:type="dxa"/>
          </w:tcPr>
          <w:p w:rsidR="00B706D1" w:rsidRDefault="00B706D1" w:rsidP="00FA148D">
            <w:pPr>
              <w:jc w:val="center"/>
              <w:rPr>
                <w:rFonts w:ascii="宋体" w:hAnsi="宋体"/>
                <w:b/>
                <w:color w:val="000000" w:themeColor="text1"/>
                <w:sz w:val="20"/>
                <w:szCs w:val="20"/>
              </w:rPr>
            </w:pPr>
          </w:p>
        </w:tc>
        <w:tc>
          <w:tcPr>
            <w:tcW w:w="3249" w:type="dxa"/>
          </w:tcPr>
          <w:p w:rsidR="00B706D1" w:rsidRDefault="00B706D1" w:rsidP="00FA148D">
            <w:pPr>
              <w:jc w:val="center"/>
              <w:rPr>
                <w:rFonts w:ascii="宋体" w:hAnsi="宋体"/>
                <w:b/>
                <w:color w:val="000000" w:themeColor="text1"/>
                <w:spacing w:val="-20"/>
                <w:sz w:val="20"/>
                <w:szCs w:val="20"/>
                <w:u w:val="single"/>
              </w:rPr>
            </w:pPr>
          </w:p>
        </w:tc>
        <w:tc>
          <w:tcPr>
            <w:tcW w:w="3555" w:type="dxa"/>
          </w:tcPr>
          <w:p w:rsidR="00B706D1" w:rsidRDefault="00B706D1" w:rsidP="00FA148D">
            <w:pPr>
              <w:jc w:val="center"/>
              <w:rPr>
                <w:rFonts w:ascii="宋体" w:hAnsi="宋体"/>
                <w:b/>
                <w:color w:val="000000" w:themeColor="text1"/>
                <w:spacing w:val="-20"/>
                <w:sz w:val="20"/>
                <w:szCs w:val="20"/>
                <w:u w:val="single"/>
              </w:rPr>
            </w:pPr>
          </w:p>
        </w:tc>
      </w:tr>
    </w:tbl>
    <w:p w:rsidR="00B706D1" w:rsidRDefault="00B706D1" w:rsidP="00B706D1">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B706D1" w:rsidRDefault="00B706D1" w:rsidP="00B706D1">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B706D1" w:rsidTr="00FA148D">
        <w:tc>
          <w:tcPr>
            <w:tcW w:w="2130" w:type="dxa"/>
          </w:tcPr>
          <w:p w:rsidR="00B706D1" w:rsidRDefault="00B706D1" w:rsidP="00FA148D">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B706D1" w:rsidRDefault="00B706D1" w:rsidP="00FA148D">
            <w:pPr>
              <w:rPr>
                <w:b/>
                <w:color w:val="000000" w:themeColor="text1"/>
                <w:sz w:val="20"/>
                <w:szCs w:val="20"/>
              </w:rPr>
            </w:pPr>
            <w:r>
              <w:rPr>
                <w:rFonts w:hint="eastAsia"/>
                <w:b/>
                <w:color w:val="000000" w:themeColor="text1"/>
                <w:sz w:val="20"/>
                <w:szCs w:val="20"/>
              </w:rPr>
              <w:t>服务名称</w:t>
            </w:r>
          </w:p>
        </w:tc>
        <w:tc>
          <w:tcPr>
            <w:tcW w:w="2519" w:type="dxa"/>
          </w:tcPr>
          <w:p w:rsidR="00B706D1" w:rsidRDefault="00B706D1" w:rsidP="00FA148D">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B706D1" w:rsidRDefault="00B706D1" w:rsidP="00FA148D">
            <w:pPr>
              <w:rPr>
                <w:b/>
                <w:color w:val="000000" w:themeColor="text1"/>
                <w:sz w:val="20"/>
                <w:szCs w:val="20"/>
              </w:rPr>
            </w:pPr>
            <w:r>
              <w:rPr>
                <w:rFonts w:hint="eastAsia"/>
                <w:b/>
                <w:color w:val="000000" w:themeColor="text1"/>
                <w:sz w:val="20"/>
                <w:szCs w:val="20"/>
              </w:rPr>
              <w:t>服务类型</w:t>
            </w:r>
          </w:p>
        </w:tc>
        <w:tc>
          <w:tcPr>
            <w:tcW w:w="1843" w:type="dxa"/>
          </w:tcPr>
          <w:p w:rsidR="00B706D1" w:rsidRDefault="00B706D1" w:rsidP="00FA148D">
            <w:pPr>
              <w:rPr>
                <w:b/>
                <w:color w:val="000000" w:themeColor="text1"/>
                <w:sz w:val="20"/>
                <w:szCs w:val="20"/>
              </w:rPr>
            </w:pPr>
            <w:r>
              <w:rPr>
                <w:rFonts w:hint="eastAsia"/>
                <w:b/>
                <w:color w:val="000000" w:themeColor="text1"/>
                <w:sz w:val="20"/>
                <w:szCs w:val="20"/>
              </w:rPr>
              <w:t>规格</w:t>
            </w:r>
          </w:p>
        </w:tc>
        <w:tc>
          <w:tcPr>
            <w:tcW w:w="3543" w:type="dxa"/>
          </w:tcPr>
          <w:p w:rsidR="00B706D1" w:rsidRDefault="00B706D1" w:rsidP="00FA148D">
            <w:pPr>
              <w:rPr>
                <w:b/>
                <w:color w:val="000000" w:themeColor="text1"/>
                <w:sz w:val="20"/>
                <w:szCs w:val="20"/>
              </w:rPr>
            </w:pPr>
            <w:r>
              <w:rPr>
                <w:rFonts w:hint="eastAsia"/>
                <w:b/>
                <w:color w:val="000000" w:themeColor="text1"/>
                <w:sz w:val="20"/>
                <w:szCs w:val="20"/>
              </w:rPr>
              <w:t>执行标准</w:t>
            </w:r>
          </w:p>
        </w:tc>
      </w:tr>
      <w:tr w:rsidR="00B706D1" w:rsidTr="00FA148D">
        <w:tc>
          <w:tcPr>
            <w:tcW w:w="2130" w:type="dxa"/>
          </w:tcPr>
          <w:p w:rsidR="00B706D1" w:rsidRDefault="00B706D1" w:rsidP="00FA148D">
            <w:pPr>
              <w:rPr>
                <w:b/>
                <w:sz w:val="20"/>
                <w:szCs w:val="20"/>
              </w:rPr>
            </w:pPr>
            <w:r>
              <w:rPr>
                <w:rFonts w:ascii="宋体" w:hAnsi="宋体" w:hint="eastAsia"/>
                <w:szCs w:val="21"/>
              </w:rPr>
              <w:t>燃气设备零配件及防腐管件（钢塑转换接头、钢塑引入管、防雷接头、绝缘接头）</w:t>
            </w:r>
            <w:r>
              <w:rPr>
                <w:rFonts w:ascii="宋体" w:hAnsi="宋体" w:hint="eastAsia"/>
                <w:szCs w:val="21"/>
              </w:rPr>
              <w:lastRenderedPageBreak/>
              <w:t>的销售</w:t>
            </w:r>
          </w:p>
        </w:tc>
        <w:tc>
          <w:tcPr>
            <w:tcW w:w="2519" w:type="dxa"/>
          </w:tcPr>
          <w:p w:rsidR="00B706D1" w:rsidRDefault="00B706D1" w:rsidP="00FA148D">
            <w:pPr>
              <w:rPr>
                <w:b/>
                <w:sz w:val="20"/>
                <w:szCs w:val="20"/>
              </w:rPr>
            </w:pPr>
            <w:r>
              <w:rPr>
                <w:rFonts w:hint="eastAsia"/>
                <w:b/>
                <w:sz w:val="20"/>
                <w:szCs w:val="20"/>
              </w:rPr>
              <w:lastRenderedPageBreak/>
              <w:t>服务</w:t>
            </w:r>
          </w:p>
        </w:tc>
        <w:tc>
          <w:tcPr>
            <w:tcW w:w="1843" w:type="dxa"/>
          </w:tcPr>
          <w:p w:rsidR="00B706D1" w:rsidRDefault="00B706D1" w:rsidP="00FA148D">
            <w:pPr>
              <w:rPr>
                <w:b/>
                <w:sz w:val="20"/>
                <w:szCs w:val="20"/>
              </w:rPr>
            </w:pPr>
          </w:p>
        </w:tc>
        <w:tc>
          <w:tcPr>
            <w:tcW w:w="3543" w:type="dxa"/>
          </w:tcPr>
          <w:p w:rsidR="00B706D1" w:rsidRDefault="00B706D1" w:rsidP="00FA148D">
            <w:pPr>
              <w:rPr>
                <w:b/>
                <w:sz w:val="20"/>
                <w:szCs w:val="20"/>
              </w:rPr>
            </w:pPr>
            <w:r>
              <w:rPr>
                <w:rFonts w:ascii="宋体" w:hAnsi="宋体" w:cs="Arial"/>
                <w:color w:val="000000"/>
                <w:szCs w:val="21"/>
                <w:shd w:val="clear" w:color="auto" w:fill="FFFFFF"/>
              </w:rPr>
              <w:t>中华人民共和国产品质量法</w:t>
            </w:r>
            <w:r>
              <w:rPr>
                <w:rFonts w:ascii="宋体" w:hAnsi="宋体" w:cs="Arial" w:hint="eastAsia"/>
                <w:color w:val="000000"/>
                <w:szCs w:val="21"/>
                <w:shd w:val="clear" w:color="auto" w:fill="FFFFFF"/>
              </w:rPr>
              <w:t>、</w:t>
            </w:r>
            <w:r>
              <w:rPr>
                <w:rFonts w:hint="eastAsia"/>
              </w:rPr>
              <w:t>中华人民共和国消费者权益保护法</w:t>
            </w:r>
            <w:r>
              <w:rPr>
                <w:rFonts w:ascii="宋体" w:hAnsi="宋体" w:hint="eastAsia"/>
                <w:szCs w:val="21"/>
              </w:rPr>
              <w:t>、</w:t>
            </w:r>
            <w:r>
              <w:rPr>
                <w:rFonts w:hint="eastAsia"/>
              </w:rPr>
              <w:t>中华人民共和国环境保护法、中华人民共和国大气污染防治法、</w:t>
            </w:r>
            <w:r>
              <w:rPr>
                <w:rFonts w:ascii="宋体" w:hAnsi="宋体" w:hint="eastAsia"/>
                <w:szCs w:val="21"/>
              </w:rPr>
              <w:t>合同协议。</w:t>
            </w:r>
          </w:p>
        </w:tc>
      </w:tr>
      <w:tr w:rsidR="00B706D1" w:rsidTr="00FA148D">
        <w:tc>
          <w:tcPr>
            <w:tcW w:w="2130" w:type="dxa"/>
          </w:tcPr>
          <w:p w:rsidR="00B706D1" w:rsidRDefault="00B706D1" w:rsidP="00FA148D">
            <w:pPr>
              <w:rPr>
                <w:b/>
                <w:color w:val="000000" w:themeColor="text1"/>
                <w:sz w:val="20"/>
                <w:szCs w:val="20"/>
              </w:rPr>
            </w:pPr>
          </w:p>
        </w:tc>
        <w:tc>
          <w:tcPr>
            <w:tcW w:w="2519" w:type="dxa"/>
          </w:tcPr>
          <w:p w:rsidR="00B706D1" w:rsidRDefault="00B706D1" w:rsidP="00FA148D">
            <w:pPr>
              <w:rPr>
                <w:b/>
                <w:color w:val="000000" w:themeColor="text1"/>
                <w:sz w:val="20"/>
                <w:szCs w:val="20"/>
              </w:rPr>
            </w:pPr>
          </w:p>
        </w:tc>
        <w:tc>
          <w:tcPr>
            <w:tcW w:w="1843" w:type="dxa"/>
          </w:tcPr>
          <w:p w:rsidR="00B706D1" w:rsidRDefault="00B706D1" w:rsidP="00FA148D">
            <w:pPr>
              <w:rPr>
                <w:b/>
                <w:color w:val="000000" w:themeColor="text1"/>
                <w:sz w:val="20"/>
                <w:szCs w:val="20"/>
              </w:rPr>
            </w:pPr>
          </w:p>
        </w:tc>
        <w:tc>
          <w:tcPr>
            <w:tcW w:w="3543" w:type="dxa"/>
          </w:tcPr>
          <w:p w:rsidR="00B706D1" w:rsidRDefault="00B706D1" w:rsidP="00FA148D">
            <w:pPr>
              <w:rPr>
                <w:b/>
                <w:color w:val="000000" w:themeColor="text1"/>
                <w:sz w:val="20"/>
                <w:szCs w:val="20"/>
              </w:rPr>
            </w:pPr>
          </w:p>
        </w:tc>
      </w:tr>
      <w:tr w:rsidR="00B706D1" w:rsidTr="00FA148D">
        <w:tc>
          <w:tcPr>
            <w:tcW w:w="2130" w:type="dxa"/>
          </w:tcPr>
          <w:p w:rsidR="00B706D1" w:rsidRDefault="00B706D1" w:rsidP="00FA148D">
            <w:pPr>
              <w:rPr>
                <w:b/>
                <w:color w:val="000000" w:themeColor="text1"/>
                <w:sz w:val="20"/>
                <w:szCs w:val="20"/>
              </w:rPr>
            </w:pPr>
          </w:p>
        </w:tc>
        <w:tc>
          <w:tcPr>
            <w:tcW w:w="2519" w:type="dxa"/>
          </w:tcPr>
          <w:p w:rsidR="00B706D1" w:rsidRDefault="00B706D1" w:rsidP="00FA148D">
            <w:pPr>
              <w:rPr>
                <w:b/>
                <w:color w:val="000000" w:themeColor="text1"/>
                <w:sz w:val="20"/>
                <w:szCs w:val="20"/>
              </w:rPr>
            </w:pPr>
          </w:p>
        </w:tc>
        <w:tc>
          <w:tcPr>
            <w:tcW w:w="1843" w:type="dxa"/>
          </w:tcPr>
          <w:p w:rsidR="00B706D1" w:rsidRDefault="00B706D1" w:rsidP="00FA148D">
            <w:pPr>
              <w:rPr>
                <w:b/>
                <w:color w:val="000000" w:themeColor="text1"/>
                <w:sz w:val="20"/>
                <w:szCs w:val="20"/>
              </w:rPr>
            </w:pPr>
          </w:p>
        </w:tc>
        <w:tc>
          <w:tcPr>
            <w:tcW w:w="3543" w:type="dxa"/>
          </w:tcPr>
          <w:p w:rsidR="00B706D1" w:rsidRDefault="00B706D1" w:rsidP="00FA148D">
            <w:pPr>
              <w:rPr>
                <w:b/>
                <w:color w:val="000000" w:themeColor="text1"/>
                <w:sz w:val="20"/>
                <w:szCs w:val="20"/>
              </w:rPr>
            </w:pPr>
          </w:p>
        </w:tc>
      </w:tr>
      <w:tr w:rsidR="00B706D1" w:rsidTr="00FA148D">
        <w:tc>
          <w:tcPr>
            <w:tcW w:w="2130" w:type="dxa"/>
          </w:tcPr>
          <w:p w:rsidR="00B706D1" w:rsidRDefault="00B706D1" w:rsidP="00FA148D">
            <w:pPr>
              <w:rPr>
                <w:b/>
                <w:color w:val="000000" w:themeColor="text1"/>
                <w:sz w:val="20"/>
                <w:szCs w:val="20"/>
              </w:rPr>
            </w:pPr>
          </w:p>
        </w:tc>
        <w:tc>
          <w:tcPr>
            <w:tcW w:w="2519" w:type="dxa"/>
          </w:tcPr>
          <w:p w:rsidR="00B706D1" w:rsidRDefault="00B706D1" w:rsidP="00FA148D">
            <w:pPr>
              <w:rPr>
                <w:b/>
                <w:color w:val="000000" w:themeColor="text1"/>
                <w:sz w:val="20"/>
                <w:szCs w:val="20"/>
              </w:rPr>
            </w:pPr>
          </w:p>
        </w:tc>
        <w:tc>
          <w:tcPr>
            <w:tcW w:w="1843" w:type="dxa"/>
          </w:tcPr>
          <w:p w:rsidR="00B706D1" w:rsidRDefault="00B706D1" w:rsidP="00FA148D">
            <w:pPr>
              <w:rPr>
                <w:b/>
                <w:color w:val="000000" w:themeColor="text1"/>
                <w:sz w:val="20"/>
                <w:szCs w:val="20"/>
              </w:rPr>
            </w:pPr>
          </w:p>
        </w:tc>
        <w:tc>
          <w:tcPr>
            <w:tcW w:w="3543" w:type="dxa"/>
          </w:tcPr>
          <w:p w:rsidR="00B706D1" w:rsidRDefault="00B706D1" w:rsidP="00FA148D">
            <w:pPr>
              <w:rPr>
                <w:b/>
                <w:color w:val="000000" w:themeColor="text1"/>
                <w:sz w:val="20"/>
                <w:szCs w:val="20"/>
              </w:rPr>
            </w:pPr>
          </w:p>
        </w:tc>
      </w:tr>
    </w:tbl>
    <w:p w:rsidR="00B706D1" w:rsidRDefault="00B706D1" w:rsidP="00B706D1">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B706D1" w:rsidRDefault="00B706D1" w:rsidP="00B706D1">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10</w:t>
      </w:r>
      <w:r>
        <w:rPr>
          <w:rFonts w:hint="eastAsia"/>
          <w:b/>
          <w:color w:val="000000" w:themeColor="text1"/>
          <w:spacing w:val="-10"/>
          <w:szCs w:val="21"/>
        </w:rPr>
        <w:t>月</w:t>
      </w:r>
      <w:bookmarkStart w:id="20" w:name="OLE_LINK1"/>
      <w:r>
        <w:rPr>
          <w:rFonts w:hint="eastAsia"/>
          <w:b/>
          <w:color w:val="000000" w:themeColor="text1"/>
          <w:spacing w:val="-10"/>
          <w:szCs w:val="21"/>
          <w:u w:val="single"/>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2020</w:t>
      </w:r>
      <w:r>
        <w:rPr>
          <w:rFonts w:hint="eastAsia"/>
          <w:b/>
          <w:color w:val="000000" w:themeColor="text1"/>
          <w:spacing w:val="-10"/>
          <w:szCs w:val="21"/>
        </w:rPr>
        <w:t>年</w:t>
      </w:r>
      <w:r w:rsidR="00AF57AD">
        <w:rPr>
          <w:rFonts w:hint="eastAsia"/>
          <w:b/>
          <w:color w:val="000000" w:themeColor="text1"/>
          <w:spacing w:val="-10"/>
          <w:szCs w:val="21"/>
          <w:u w:val="single"/>
        </w:rPr>
        <w:t>12</w:t>
      </w:r>
      <w:r>
        <w:rPr>
          <w:rFonts w:hint="eastAsia"/>
          <w:b/>
          <w:color w:val="000000" w:themeColor="text1"/>
          <w:spacing w:val="-10"/>
          <w:szCs w:val="21"/>
        </w:rPr>
        <w:t>月</w:t>
      </w:r>
      <w:r>
        <w:rPr>
          <w:rFonts w:hint="eastAsia"/>
          <w:b/>
          <w:color w:val="000000" w:themeColor="text1"/>
          <w:spacing w:val="-10"/>
          <w:szCs w:val="21"/>
          <w:u w:val="single"/>
        </w:rPr>
        <w:t>1</w:t>
      </w:r>
      <w:r w:rsidR="00AF57AD">
        <w:rPr>
          <w:rFonts w:hint="eastAsia"/>
          <w:b/>
          <w:color w:val="000000" w:themeColor="text1"/>
          <w:spacing w:val="-10"/>
          <w:szCs w:val="21"/>
          <w:u w:val="single"/>
        </w:rPr>
        <w:t>2</w:t>
      </w:r>
      <w:r>
        <w:rPr>
          <w:rFonts w:hint="eastAsia"/>
          <w:b/>
          <w:color w:val="000000" w:themeColor="text1"/>
          <w:spacing w:val="-10"/>
          <w:szCs w:val="21"/>
        </w:rPr>
        <w:t>日。</w:t>
      </w:r>
    </w:p>
    <w:p w:rsidR="00B706D1" w:rsidRDefault="00B706D1" w:rsidP="00B706D1">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B706D1" w:rsidRDefault="00B706D1" w:rsidP="00B706D1">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B706D1" w:rsidRDefault="00B706D1" w:rsidP="00B706D1">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B706D1" w:rsidRDefault="00B706D1" w:rsidP="00B706D1">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B706D1" w:rsidRDefault="00B706D1" w:rsidP="00B706D1">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B706D1" w:rsidRDefault="00B706D1" w:rsidP="00B706D1">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B706D1" w:rsidTr="00FA148D">
        <w:trPr>
          <w:cantSplit/>
          <w:trHeight w:val="985"/>
          <w:jc w:val="center"/>
        </w:trPr>
        <w:tc>
          <w:tcPr>
            <w:tcW w:w="720" w:type="dxa"/>
            <w:vMerge w:val="restart"/>
            <w:textDirection w:val="tbRlV"/>
            <w:vAlign w:val="center"/>
          </w:tcPr>
          <w:p w:rsidR="00B706D1" w:rsidRDefault="00B706D1" w:rsidP="00FA148D">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B706D1" w:rsidRDefault="00B706D1" w:rsidP="00FA148D">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B706D1" w:rsidRDefault="00B706D1" w:rsidP="00FA148D">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B706D1" w:rsidTr="00FA148D">
        <w:trPr>
          <w:cantSplit/>
          <w:trHeight w:val="1417"/>
          <w:jc w:val="center"/>
        </w:trPr>
        <w:tc>
          <w:tcPr>
            <w:tcW w:w="720" w:type="dxa"/>
            <w:vMerge/>
            <w:textDirection w:val="tbRlV"/>
            <w:vAlign w:val="center"/>
          </w:tcPr>
          <w:p w:rsidR="00B706D1" w:rsidRDefault="00B706D1" w:rsidP="00FA148D">
            <w:pPr>
              <w:spacing w:line="240" w:lineRule="exact"/>
              <w:ind w:left="201" w:right="113" w:hangingChars="100" w:hanging="201"/>
              <w:jc w:val="center"/>
              <w:rPr>
                <w:rFonts w:ascii="宋体" w:hAnsi="宋体"/>
                <w:b/>
                <w:color w:val="000000" w:themeColor="text1"/>
                <w:sz w:val="20"/>
                <w:szCs w:val="20"/>
              </w:rPr>
            </w:pPr>
          </w:p>
        </w:tc>
        <w:tc>
          <w:tcPr>
            <w:tcW w:w="9198" w:type="dxa"/>
          </w:tcPr>
          <w:p w:rsidR="00B706D1" w:rsidRDefault="00B706D1" w:rsidP="00FA148D">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B706D1" w:rsidRDefault="00B706D1" w:rsidP="00FA148D">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B706D1" w:rsidTr="00FA148D">
        <w:trPr>
          <w:cantSplit/>
          <w:trHeight w:val="2014"/>
          <w:jc w:val="center"/>
        </w:trPr>
        <w:tc>
          <w:tcPr>
            <w:tcW w:w="720" w:type="dxa"/>
            <w:vMerge/>
            <w:textDirection w:val="tbRlV"/>
            <w:vAlign w:val="center"/>
          </w:tcPr>
          <w:p w:rsidR="00B706D1" w:rsidRDefault="00B706D1" w:rsidP="00FA148D">
            <w:pPr>
              <w:spacing w:line="240" w:lineRule="exact"/>
              <w:ind w:left="201" w:right="113" w:hangingChars="100" w:hanging="201"/>
              <w:jc w:val="center"/>
              <w:rPr>
                <w:rFonts w:ascii="宋体" w:hAnsi="宋体"/>
                <w:b/>
                <w:color w:val="000000" w:themeColor="text1"/>
                <w:sz w:val="20"/>
                <w:szCs w:val="20"/>
              </w:rPr>
            </w:pPr>
          </w:p>
        </w:tc>
        <w:tc>
          <w:tcPr>
            <w:tcW w:w="9198" w:type="dxa"/>
          </w:tcPr>
          <w:p w:rsidR="00B706D1" w:rsidRDefault="00B706D1" w:rsidP="00FA148D">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B706D1" w:rsidRDefault="00B706D1" w:rsidP="00FA148D">
            <w:pPr>
              <w:jc w:val="left"/>
              <w:rPr>
                <w:rFonts w:asciiTheme="minorEastAsia" w:eastAsiaTheme="minorEastAsia" w:hAnsiTheme="minorEastAsia" w:cstheme="minorEastAsia"/>
                <w:szCs w:val="2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质量、</w:t>
            </w:r>
            <w:r>
              <w:rPr>
                <w:rFonts w:ascii="宋体" w:hAnsi="宋体" w:cs="宋体" w:hint="eastAsia"/>
                <w:szCs w:val="21"/>
              </w:rPr>
              <w:t>环境管理、</w:t>
            </w:r>
            <w:r>
              <w:rPr>
                <w:rFonts w:asciiTheme="minorEastAsia" w:eastAsiaTheme="minorEastAsia" w:hAnsiTheme="minorEastAsia" w:cstheme="minorEastAsia" w:hint="eastAsia"/>
                <w:szCs w:val="21"/>
              </w:rPr>
              <w:t>职业健康安全</w:t>
            </w:r>
            <w:r>
              <w:rPr>
                <w:rFonts w:ascii="宋体" w:hAnsi="宋体" w:cs="宋体" w:hint="eastAsia"/>
                <w:szCs w:val="21"/>
              </w:rPr>
              <w:t xml:space="preserve">方针： </w:t>
            </w:r>
            <w:r>
              <w:rPr>
                <w:rFonts w:hint="eastAsia"/>
                <w:szCs w:val="22"/>
              </w:rPr>
              <w:t>“</w:t>
            </w:r>
            <w:r>
              <w:rPr>
                <w:szCs w:val="22"/>
              </w:rPr>
              <w:t>提高素质抓管理，完善基础保质量</w:t>
            </w:r>
            <w:r w:rsidRPr="006A1CF3">
              <w:rPr>
                <w:szCs w:val="22"/>
              </w:rPr>
              <w:pict>
                <v:shapetype id="_x0000_t202" coordsize="21600,21600" o:spt="202" path="m,l,21600r21600,l21600,xe">
                  <v:stroke joinstyle="miter"/>
                  <v:path gradientshapeok="t" o:connecttype="rect"/>
                </v:shapetype>
                <v:shape id="_x0000_s1032" type="#_x0000_t202" style="position:absolute;margin-left:-12pt;margin-top:-389.6pt;width:175.4pt;height:54.85pt;z-index:-251653120;mso-position-horizontal-relative:page;mso-position-vertical-relative:page" filled="f" stroked="f">
                  <v:textbox inset="0,0,0,0">
                    <w:txbxContent>
                      <w:p w:rsidR="00B706D1" w:rsidRDefault="00B706D1" w:rsidP="00B706D1">
                        <w:pPr>
                          <w:pStyle w:val="aa"/>
                        </w:pPr>
                      </w:p>
                    </w:txbxContent>
                  </v:textbox>
                  <w10:wrap anchorx="page" anchory="page"/>
                </v:shape>
              </w:pict>
            </w:r>
            <w:r>
              <w:rPr>
                <w:rFonts w:hint="eastAsia"/>
                <w:szCs w:val="22"/>
              </w:rPr>
              <w:t>；</w:t>
            </w:r>
            <w:r>
              <w:rPr>
                <w:szCs w:val="22"/>
              </w:rPr>
              <w:t>强化服务争市场，三方共赢求发展</w:t>
            </w:r>
            <w:r>
              <w:rPr>
                <w:rFonts w:hint="eastAsia"/>
                <w:szCs w:val="22"/>
              </w:rPr>
              <w:t>；</w:t>
            </w:r>
            <w:r>
              <w:rPr>
                <w:szCs w:val="22"/>
              </w:rPr>
              <w:t>安全环保、遵纪守法、持续改进</w:t>
            </w:r>
            <w:r>
              <w:rPr>
                <w:rFonts w:hint="eastAsia"/>
                <w:szCs w:val="22"/>
              </w:rPr>
              <w:t>”。</w:t>
            </w:r>
          </w:p>
          <w:p w:rsidR="00B706D1" w:rsidRDefault="00B706D1" w:rsidP="00FA148D">
            <w:pPr>
              <w:rPr>
                <w:b/>
                <w:color w:val="000000" w:themeColor="text1"/>
              </w:rPr>
            </w:pPr>
          </w:p>
        </w:tc>
      </w:tr>
      <w:tr w:rsidR="00B706D1" w:rsidTr="00FA148D">
        <w:trPr>
          <w:cantSplit/>
          <w:trHeight w:val="363"/>
          <w:jc w:val="center"/>
        </w:trPr>
        <w:tc>
          <w:tcPr>
            <w:tcW w:w="720" w:type="dxa"/>
            <w:vMerge/>
            <w:textDirection w:val="tbRlV"/>
            <w:vAlign w:val="center"/>
          </w:tcPr>
          <w:p w:rsidR="00B706D1" w:rsidRDefault="00B706D1" w:rsidP="00FA148D">
            <w:pPr>
              <w:spacing w:line="240" w:lineRule="exact"/>
              <w:ind w:left="201" w:right="113" w:hangingChars="100" w:hanging="201"/>
              <w:jc w:val="center"/>
              <w:rPr>
                <w:rFonts w:ascii="宋体" w:hAnsi="宋体"/>
                <w:b/>
                <w:color w:val="000000" w:themeColor="text1"/>
                <w:sz w:val="20"/>
                <w:szCs w:val="20"/>
              </w:rPr>
            </w:pPr>
          </w:p>
        </w:tc>
        <w:tc>
          <w:tcPr>
            <w:tcW w:w="9198" w:type="dxa"/>
          </w:tcPr>
          <w:p w:rsidR="00B706D1" w:rsidRDefault="00B706D1" w:rsidP="00FA148D">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B706D1" w:rsidRDefault="00B706D1" w:rsidP="00FA148D">
            <w:pPr>
              <w:spacing w:line="240" w:lineRule="exact"/>
              <w:ind w:firstLineChars="100" w:firstLine="210"/>
              <w:rPr>
                <w:rFonts w:ascii="宋体" w:hAnsi="宋体"/>
                <w:color w:val="000000" w:themeColor="text1"/>
              </w:rPr>
            </w:pPr>
            <w:r>
              <w:rPr>
                <w:rFonts w:ascii="宋体" w:hAnsi="宋体" w:hint="eastAsia"/>
                <w:color w:val="000000" w:themeColor="text1"/>
              </w:rPr>
              <w:t>/</w:t>
            </w:r>
          </w:p>
        </w:tc>
      </w:tr>
      <w:tr w:rsidR="00B706D1" w:rsidTr="00FA148D">
        <w:trPr>
          <w:cantSplit/>
          <w:trHeight w:val="1561"/>
          <w:jc w:val="center"/>
        </w:trPr>
        <w:tc>
          <w:tcPr>
            <w:tcW w:w="720" w:type="dxa"/>
            <w:vMerge/>
            <w:vAlign w:val="center"/>
          </w:tcPr>
          <w:p w:rsidR="00B706D1" w:rsidRDefault="00B706D1" w:rsidP="00FA148D">
            <w:pPr>
              <w:spacing w:line="240" w:lineRule="exact"/>
              <w:jc w:val="center"/>
              <w:rPr>
                <w:b/>
                <w:color w:val="000000" w:themeColor="text1"/>
                <w:sz w:val="20"/>
              </w:rPr>
            </w:pPr>
          </w:p>
        </w:tc>
        <w:tc>
          <w:tcPr>
            <w:tcW w:w="9198" w:type="dxa"/>
          </w:tcPr>
          <w:p w:rsidR="00B706D1" w:rsidRDefault="00B706D1" w:rsidP="00FA148D">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B706D1" w:rsidRDefault="00B706D1" w:rsidP="00FA148D">
            <w:pPr>
              <w:tabs>
                <w:tab w:val="left" w:pos="540"/>
              </w:tabs>
              <w:spacing w:line="300" w:lineRule="exact"/>
              <w:ind w:left="201" w:hangingChars="100" w:hanging="201"/>
              <w:rPr>
                <w:rFonts w:ascii="宋体" w:hAnsi="宋体"/>
                <w:b/>
                <w:color w:val="000000" w:themeColor="text1"/>
                <w:sz w:val="20"/>
                <w:szCs w:val="20"/>
                <w:highlight w:val="green"/>
                <w:u w:val="single"/>
              </w:rPr>
            </w:pPr>
            <w:r>
              <w:rPr>
                <w:rFonts w:ascii="宋体" w:hAnsi="宋体" w:hint="eastAsia"/>
                <w:b/>
                <w:color w:val="000000" w:themeColor="text1"/>
                <w:sz w:val="20"/>
                <w:szCs w:val="20"/>
              </w:rPr>
              <w:t>质量管理体系过程有：</w:t>
            </w:r>
          </w:p>
          <w:p w:rsidR="00B706D1" w:rsidRDefault="00B706D1" w:rsidP="00FA148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p>
          <w:p w:rsidR="00B706D1" w:rsidRDefault="00B706D1" w:rsidP="00FA148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B706D1" w:rsidRDefault="00B706D1" w:rsidP="00FA148D">
            <w:pPr>
              <w:tabs>
                <w:tab w:val="left" w:pos="540"/>
              </w:tabs>
              <w:spacing w:line="300" w:lineRule="exact"/>
              <w:ind w:left="201" w:hangingChars="100" w:hanging="201"/>
              <w:rPr>
                <w:rFonts w:ascii="宋体" w:hAnsi="宋体"/>
                <w:b/>
                <w:color w:val="000000" w:themeColor="text1"/>
                <w:szCs w:val="21"/>
              </w:rPr>
            </w:pPr>
            <w:r w:rsidRPr="006A1CF3">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1312" o:connectortype="straight"/>
              </w:pict>
            </w:r>
            <w:r w:rsidRPr="006A1CF3">
              <w:rPr>
                <w:rFonts w:ascii="宋体" w:hAnsi="宋体"/>
                <w:b/>
                <w:color w:val="000000" w:themeColor="text1"/>
                <w:sz w:val="20"/>
                <w:szCs w:val="20"/>
              </w:rPr>
              <w:pict>
                <v:shape id="_x0000_s1029" type="#_x0000_t32" style="position:absolute;left:0;text-align:left;margin-left:55.15pt;margin-top:12.75pt;width:42pt;height:0;z-index:251660288" o:connectortype="straight"/>
              </w:pict>
            </w:r>
            <w:r>
              <w:rPr>
                <w:rFonts w:ascii="宋体" w:hAnsi="宋体" w:hint="eastAsia"/>
                <w:b/>
                <w:color w:val="000000" w:themeColor="text1"/>
                <w:sz w:val="20"/>
                <w:szCs w:val="20"/>
              </w:rPr>
              <w:t>不适用条款是       ，不适用理由：</w:t>
            </w:r>
          </w:p>
        </w:tc>
      </w:tr>
      <w:tr w:rsidR="00B706D1" w:rsidTr="00FA148D">
        <w:trPr>
          <w:cantSplit/>
          <w:trHeight w:val="1877"/>
          <w:jc w:val="center"/>
        </w:trPr>
        <w:tc>
          <w:tcPr>
            <w:tcW w:w="720" w:type="dxa"/>
            <w:vMerge/>
            <w:vAlign w:val="center"/>
          </w:tcPr>
          <w:p w:rsidR="00B706D1" w:rsidRDefault="00B706D1" w:rsidP="00FA148D">
            <w:pPr>
              <w:spacing w:line="240" w:lineRule="exact"/>
              <w:jc w:val="center"/>
              <w:rPr>
                <w:b/>
                <w:color w:val="000000" w:themeColor="text1"/>
                <w:sz w:val="20"/>
              </w:rPr>
            </w:pPr>
          </w:p>
        </w:tc>
        <w:tc>
          <w:tcPr>
            <w:tcW w:w="9198" w:type="dxa"/>
          </w:tcPr>
          <w:p w:rsidR="00B706D1" w:rsidRDefault="00B706D1" w:rsidP="00FA148D">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B706D1" w:rsidRDefault="00B706D1" w:rsidP="00FA148D">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B706D1" w:rsidRDefault="00B706D1" w:rsidP="00FA148D">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B706D1" w:rsidTr="00FA148D">
        <w:trPr>
          <w:cantSplit/>
          <w:trHeight w:val="1283"/>
          <w:jc w:val="center"/>
        </w:trPr>
        <w:tc>
          <w:tcPr>
            <w:tcW w:w="720" w:type="dxa"/>
            <w:vMerge/>
            <w:vAlign w:val="center"/>
          </w:tcPr>
          <w:p w:rsidR="00B706D1" w:rsidRDefault="00B706D1" w:rsidP="00FA148D">
            <w:pPr>
              <w:spacing w:line="240" w:lineRule="exact"/>
              <w:jc w:val="center"/>
              <w:rPr>
                <w:b/>
                <w:color w:val="000000" w:themeColor="text1"/>
                <w:sz w:val="20"/>
              </w:rPr>
            </w:pPr>
          </w:p>
        </w:tc>
        <w:tc>
          <w:tcPr>
            <w:tcW w:w="9198" w:type="dxa"/>
          </w:tcPr>
          <w:p w:rsidR="00B706D1" w:rsidRDefault="00B706D1" w:rsidP="00FA148D">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B706D1" w:rsidRDefault="00B706D1" w:rsidP="00FA148D">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B706D1" w:rsidRDefault="00B706D1" w:rsidP="00FA148D">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组织建立了危险源识别、评价控制程序，识别评价了危险源、风险相关的过程，评价出了重要危险源，与之相关的过程有客户开发、销售，针对重要危险源制定了管理方案。控制措施实施有效。</w:t>
            </w:r>
          </w:p>
        </w:tc>
      </w:tr>
      <w:tr w:rsidR="00B706D1" w:rsidTr="00FA148D">
        <w:trPr>
          <w:cantSplit/>
          <w:trHeight w:val="1890"/>
          <w:jc w:val="center"/>
        </w:trPr>
        <w:tc>
          <w:tcPr>
            <w:tcW w:w="720" w:type="dxa"/>
            <w:vMerge/>
            <w:vAlign w:val="center"/>
          </w:tcPr>
          <w:p w:rsidR="00B706D1" w:rsidRDefault="00B706D1" w:rsidP="00FA148D">
            <w:pPr>
              <w:spacing w:line="240" w:lineRule="exact"/>
              <w:jc w:val="center"/>
              <w:rPr>
                <w:b/>
                <w:color w:val="000000" w:themeColor="text1"/>
                <w:sz w:val="20"/>
              </w:rPr>
            </w:pPr>
          </w:p>
        </w:tc>
        <w:tc>
          <w:tcPr>
            <w:tcW w:w="9198" w:type="dxa"/>
          </w:tcPr>
          <w:p w:rsidR="00B706D1" w:rsidRDefault="00B706D1" w:rsidP="00FA148D">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B706D1" w:rsidRDefault="00B706D1" w:rsidP="00FA148D">
            <w:pPr>
              <w:tabs>
                <w:tab w:val="left" w:pos="540"/>
              </w:tabs>
              <w:spacing w:line="300" w:lineRule="exact"/>
              <w:ind w:left="211" w:hangingChars="100" w:hanging="211"/>
              <w:rPr>
                <w:rFonts w:ascii="宋体" w:hAnsi="宋体"/>
                <w:b/>
                <w:color w:val="000000" w:themeColor="text1"/>
                <w:szCs w:val="21"/>
              </w:rPr>
            </w:pPr>
          </w:p>
          <w:p w:rsidR="00B706D1" w:rsidRDefault="00B706D1" w:rsidP="00FA148D">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B706D1" w:rsidRDefault="00B706D1" w:rsidP="00FA148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B706D1" w:rsidRDefault="00B706D1" w:rsidP="00FA148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B706D1" w:rsidRDefault="00B706D1" w:rsidP="00FA148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B706D1" w:rsidRDefault="00B706D1" w:rsidP="00FA148D">
            <w:pPr>
              <w:tabs>
                <w:tab w:val="left" w:pos="0"/>
              </w:tabs>
              <w:spacing w:line="240" w:lineRule="exact"/>
              <w:rPr>
                <w:b/>
                <w:color w:val="000000" w:themeColor="text1"/>
                <w:sz w:val="14"/>
                <w:szCs w:val="14"/>
              </w:rPr>
            </w:pPr>
          </w:p>
        </w:tc>
      </w:tr>
      <w:tr w:rsidR="00B706D1" w:rsidTr="00FA148D">
        <w:trPr>
          <w:cantSplit/>
          <w:trHeight w:val="2219"/>
          <w:jc w:val="center"/>
        </w:trPr>
        <w:tc>
          <w:tcPr>
            <w:tcW w:w="720" w:type="dxa"/>
            <w:vMerge/>
            <w:vAlign w:val="center"/>
          </w:tcPr>
          <w:p w:rsidR="00B706D1" w:rsidRDefault="00B706D1" w:rsidP="00FA148D">
            <w:pPr>
              <w:spacing w:line="240" w:lineRule="exact"/>
              <w:jc w:val="center"/>
              <w:rPr>
                <w:b/>
                <w:color w:val="000000" w:themeColor="text1"/>
                <w:sz w:val="20"/>
              </w:rPr>
            </w:pPr>
          </w:p>
        </w:tc>
        <w:tc>
          <w:tcPr>
            <w:tcW w:w="9198" w:type="dxa"/>
          </w:tcPr>
          <w:p w:rsidR="00B706D1" w:rsidRDefault="00B706D1" w:rsidP="00FA148D">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B706D1" w:rsidRDefault="00B706D1" w:rsidP="00FA148D">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B706D1" w:rsidRDefault="00B706D1" w:rsidP="00FA148D">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rsidR="00B706D1" w:rsidRDefault="00B706D1" w:rsidP="00FA148D">
            <w:pPr>
              <w:ind w:firstLineChars="650" w:firstLine="1365"/>
              <w:rPr>
                <w:highlight w:val="green"/>
              </w:rPr>
            </w:pPr>
            <w:r>
              <w:rPr>
                <w:rFonts w:hint="eastAsia"/>
              </w:rPr>
              <w:t>环境、职业健康安全目标：（考核时间</w:t>
            </w:r>
            <w:r>
              <w:rPr>
                <w:rFonts w:hint="eastAsia"/>
              </w:rPr>
              <w:t>2019</w:t>
            </w:r>
            <w:r>
              <w:rPr>
                <w:rFonts w:hint="eastAsia"/>
              </w:rPr>
              <w:t>年</w:t>
            </w:r>
            <w:r>
              <w:rPr>
                <w:rFonts w:hint="eastAsia"/>
              </w:rPr>
              <w:t>10</w:t>
            </w:r>
            <w:r>
              <w:rPr>
                <w:rFonts w:hint="eastAsia"/>
              </w:rPr>
              <w:t>月</w:t>
            </w:r>
            <w:r>
              <w:rPr>
                <w:rFonts w:hint="eastAsia"/>
              </w:rPr>
              <w:t>-2020</w:t>
            </w:r>
            <w:r>
              <w:rPr>
                <w:rFonts w:hint="eastAsia"/>
              </w:rPr>
              <w:t>年</w:t>
            </w:r>
            <w:r w:rsidR="001D581A">
              <w:rPr>
                <w:rFonts w:hint="eastAsia"/>
              </w:rPr>
              <w:t>11</w:t>
            </w:r>
            <w:r>
              <w:rPr>
                <w:rFonts w:hint="eastAsia"/>
              </w:rPr>
              <w:t>月）</w:t>
            </w:r>
          </w:p>
          <w:p w:rsidR="00B706D1" w:rsidRDefault="00B706D1" w:rsidP="00FA148D">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t>固体废弃物分类收集、统一回收处置率</w:t>
            </w:r>
            <w:r>
              <w:t xml:space="preserve"> 100%</w:t>
            </w:r>
            <w:r>
              <w:rPr>
                <w:rFonts w:asciiTheme="minorEastAsia" w:eastAsiaTheme="minorEastAsia" w:hAnsiTheme="minorEastAsia" w:cstheme="minorEastAsia" w:hint="eastAsia"/>
                <w:szCs w:val="21"/>
              </w:rPr>
              <w:t>；           100%</w:t>
            </w:r>
          </w:p>
          <w:p w:rsidR="00B706D1" w:rsidRDefault="00B706D1" w:rsidP="00FA148D">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t>火灾事故发生率为零</w:t>
            </w:r>
            <w:r>
              <w:rPr>
                <w:rFonts w:hint="eastAsia"/>
              </w:rPr>
              <w:t>；</w:t>
            </w:r>
            <w:r>
              <w:rPr>
                <w:rFonts w:hint="eastAsia"/>
                <w:szCs w:val="21"/>
              </w:rPr>
              <w:t>无火灾事故发生</w:t>
            </w:r>
          </w:p>
          <w:p w:rsidR="00B706D1" w:rsidRDefault="00B706D1" w:rsidP="00FA148D">
            <w:pPr>
              <w:jc w:val="left"/>
            </w:pPr>
            <w:r>
              <w:rPr>
                <w:rFonts w:asciiTheme="minorEastAsia" w:eastAsiaTheme="minorEastAsia" w:hAnsiTheme="minorEastAsia" w:cstheme="minorEastAsia" w:hint="eastAsia"/>
                <w:szCs w:val="21"/>
              </w:rPr>
              <w:t>3、</w:t>
            </w:r>
            <w:r>
              <w:t>杜绝重大环境污染事故发生</w:t>
            </w:r>
            <w:r>
              <w:rPr>
                <w:rFonts w:hint="eastAsia"/>
              </w:rPr>
              <w:t>；</w:t>
            </w:r>
            <w:r>
              <w:rPr>
                <w:rFonts w:hint="eastAsia"/>
                <w:szCs w:val="21"/>
              </w:rPr>
              <w:t>无</w:t>
            </w:r>
            <w:r>
              <w:t>重大环境污染事故</w:t>
            </w:r>
            <w:r>
              <w:rPr>
                <w:rFonts w:hint="eastAsia"/>
                <w:szCs w:val="21"/>
              </w:rPr>
              <w:t>发生。</w:t>
            </w:r>
          </w:p>
          <w:p w:rsidR="00B706D1" w:rsidRDefault="00B706D1" w:rsidP="001D581A">
            <w:pPr>
              <w:jc w:val="left"/>
              <w:rPr>
                <w:rFonts w:ascii="宋体" w:hAnsi="宋体"/>
                <w:b/>
                <w:color w:val="000000" w:themeColor="text1"/>
              </w:rPr>
            </w:pPr>
            <w:r>
              <w:rPr>
                <w:rFonts w:hint="eastAsia"/>
              </w:rPr>
              <w:t>4</w:t>
            </w:r>
            <w:r>
              <w:rPr>
                <w:rFonts w:hint="eastAsia"/>
              </w:rPr>
              <w:t>、</w:t>
            </w:r>
            <w:r>
              <w:t>员工工伤率</w:t>
            </w:r>
            <w:r>
              <w:t>≤3‰</w:t>
            </w:r>
            <w:r>
              <w:rPr>
                <w:rFonts w:hint="eastAsia"/>
              </w:rPr>
              <w:t>；</w:t>
            </w:r>
            <w:r>
              <w:rPr>
                <w:rFonts w:hint="eastAsia"/>
                <w:szCs w:val="21"/>
              </w:rPr>
              <w:t>0.</w:t>
            </w:r>
            <w:r w:rsidR="001D581A">
              <w:rPr>
                <w:rFonts w:hint="eastAsia"/>
                <w:szCs w:val="21"/>
              </w:rPr>
              <w:t xml:space="preserve"> 2</w:t>
            </w:r>
            <w:r>
              <w:t>‰</w:t>
            </w:r>
            <w:r>
              <w:rPr>
                <w:rFonts w:hint="eastAsia"/>
                <w:szCs w:val="21"/>
              </w:rPr>
              <w:t>。</w:t>
            </w:r>
          </w:p>
        </w:tc>
      </w:tr>
      <w:tr w:rsidR="00B706D1" w:rsidTr="00FA148D">
        <w:trPr>
          <w:cantSplit/>
          <w:trHeight w:val="1297"/>
          <w:jc w:val="center"/>
        </w:trPr>
        <w:tc>
          <w:tcPr>
            <w:tcW w:w="720" w:type="dxa"/>
            <w:vMerge/>
            <w:vAlign w:val="center"/>
          </w:tcPr>
          <w:p w:rsidR="00B706D1" w:rsidRDefault="00B706D1" w:rsidP="00FA148D">
            <w:pPr>
              <w:spacing w:line="240" w:lineRule="exact"/>
              <w:jc w:val="center"/>
              <w:rPr>
                <w:b/>
                <w:color w:val="000000" w:themeColor="text1"/>
                <w:sz w:val="20"/>
              </w:rPr>
            </w:pPr>
          </w:p>
        </w:tc>
        <w:tc>
          <w:tcPr>
            <w:tcW w:w="9198" w:type="dxa"/>
          </w:tcPr>
          <w:p w:rsidR="00B706D1" w:rsidRDefault="00B706D1" w:rsidP="00FA148D">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B706D1" w:rsidRDefault="00B706D1" w:rsidP="00FA148D">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2019</w:t>
            </w:r>
            <w:r>
              <w:rPr>
                <w:rFonts w:ascii="宋体" w:hAnsi="宋体" w:cs="宋体" w:hint="eastAsia"/>
                <w:color w:val="000000" w:themeColor="text1"/>
              </w:rPr>
              <w:t>年10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B706D1" w:rsidTr="00FA148D">
        <w:trPr>
          <w:cantSplit/>
          <w:trHeight w:val="1126"/>
          <w:jc w:val="center"/>
        </w:trPr>
        <w:tc>
          <w:tcPr>
            <w:tcW w:w="720" w:type="dxa"/>
            <w:vMerge w:val="restart"/>
            <w:textDirection w:val="tbRlV"/>
            <w:vAlign w:val="center"/>
          </w:tcPr>
          <w:p w:rsidR="00B706D1" w:rsidRDefault="00B706D1" w:rsidP="00FA148D">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B706D1" w:rsidRDefault="00B706D1" w:rsidP="00FA148D">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B706D1" w:rsidRDefault="00B706D1" w:rsidP="00FA148D">
            <w:pPr>
              <w:tabs>
                <w:tab w:val="left" w:pos="2552"/>
              </w:tabs>
              <w:spacing w:line="0" w:lineRule="atLeast"/>
              <w:ind w:firstLineChars="200" w:firstLine="420"/>
              <w:rPr>
                <w:rFonts w:ascii="宋体" w:hAnsi="宋体"/>
                <w:b/>
                <w:color w:val="000000" w:themeColor="text1"/>
                <w:sz w:val="20"/>
                <w:szCs w:val="20"/>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燃气设备零配件及防腐管件的销售</w:t>
            </w:r>
            <w:r>
              <w:rPr>
                <w:rFonts w:ascii="宋体" w:hAnsi="宋体" w:hint="eastAsia"/>
                <w:bCs/>
                <w:iCs/>
                <w:szCs w:val="22"/>
              </w:rPr>
              <w:t>运行环境，可以维持管理体系的正常运行。</w:t>
            </w: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B706D1" w:rsidTr="00FA148D">
        <w:trPr>
          <w:cantSplit/>
          <w:trHeight w:val="645"/>
          <w:jc w:val="center"/>
        </w:trPr>
        <w:tc>
          <w:tcPr>
            <w:tcW w:w="720" w:type="dxa"/>
            <w:vMerge/>
            <w:textDirection w:val="tbRlV"/>
            <w:vAlign w:val="center"/>
          </w:tcPr>
          <w:p w:rsidR="00B706D1" w:rsidRDefault="00B706D1" w:rsidP="00FA148D">
            <w:pPr>
              <w:spacing w:line="240" w:lineRule="exact"/>
              <w:ind w:left="113" w:right="113"/>
              <w:jc w:val="center"/>
              <w:rPr>
                <w:b/>
                <w:color w:val="000000" w:themeColor="text1"/>
                <w:szCs w:val="21"/>
              </w:rPr>
            </w:pPr>
          </w:p>
        </w:tc>
        <w:tc>
          <w:tcPr>
            <w:tcW w:w="9198" w:type="dxa"/>
          </w:tcPr>
          <w:p w:rsidR="00B706D1" w:rsidRDefault="00B706D1" w:rsidP="00FA148D">
            <w:pPr>
              <w:spacing w:line="40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r>
              <w:rPr>
                <w:rFonts w:ascii="宋体" w:hAnsi="宋体" w:hint="eastAsia"/>
                <w:szCs w:val="21"/>
              </w:rPr>
              <w:t>办公场所面积120平方左右</w:t>
            </w:r>
            <w:r>
              <w:rPr>
                <w:rFonts w:ascii="宋体" w:hAnsi="宋体" w:hint="eastAsia"/>
                <w:color w:val="FF0000"/>
                <w:szCs w:val="21"/>
              </w:rPr>
              <w:t>，</w:t>
            </w:r>
            <w:r>
              <w:rPr>
                <w:rFonts w:ascii="宋体" w:hAnsi="宋体" w:hint="eastAsia"/>
                <w:szCs w:val="21"/>
              </w:rPr>
              <w:t>无库房，</w:t>
            </w:r>
            <w:r>
              <w:rPr>
                <w:rFonts w:hint="eastAsia"/>
                <w:szCs w:val="21"/>
              </w:rPr>
              <w:t>生产地设有</w:t>
            </w:r>
            <w:r>
              <w:rPr>
                <w:rFonts w:hint="eastAsia"/>
                <w:szCs w:val="21"/>
              </w:rPr>
              <w:t>100</w:t>
            </w:r>
            <w:r>
              <w:rPr>
                <w:rFonts w:hint="eastAsia"/>
                <w:szCs w:val="21"/>
              </w:rPr>
              <w:t>平方米库房，产品装卸使用液压叉车作业</w:t>
            </w:r>
            <w:r>
              <w:rPr>
                <w:rFonts w:ascii="宋体" w:hAnsi="宋体" w:hint="eastAsia"/>
                <w:szCs w:val="21"/>
              </w:rPr>
              <w:t>。</w:t>
            </w:r>
            <w:r>
              <w:rPr>
                <w:rFonts w:ascii="宋体" w:hAnsi="宋体" w:cs="宋体" w:hint="eastAsia"/>
                <w:szCs w:val="21"/>
              </w:rPr>
              <w:t>主要生产设备包括电脑和办公设备</w:t>
            </w:r>
            <w:r>
              <w:rPr>
                <w:rFonts w:ascii="宋体" w:hAnsi="宋体" w:hint="eastAsia"/>
                <w:szCs w:val="21"/>
              </w:rPr>
              <w:t>，可以满足有燃气设备零配件及防腐管件销售的需要</w:t>
            </w:r>
            <w:r>
              <w:rPr>
                <w:rFonts w:ascii="宋体" w:hAnsi="宋体" w:cs="宋体" w:hint="eastAsia"/>
                <w:szCs w:val="21"/>
              </w:rPr>
              <w:t>。对设备按月方式进行点检维护保养，并实施。特种设备：无。公司未建立信息管理系统用于生产和服务。</w:t>
            </w:r>
          </w:p>
          <w:p w:rsidR="00B706D1" w:rsidRDefault="00B706D1" w:rsidP="00FA148D">
            <w:pPr>
              <w:spacing w:line="240" w:lineRule="exact"/>
              <w:rPr>
                <w:rFonts w:ascii="宋体" w:hAnsi="宋体"/>
                <w:b/>
                <w:sz w:val="20"/>
                <w:szCs w:val="20"/>
              </w:rPr>
            </w:pPr>
          </w:p>
        </w:tc>
      </w:tr>
      <w:tr w:rsidR="00B706D1" w:rsidTr="00FA148D">
        <w:trPr>
          <w:cantSplit/>
          <w:trHeight w:val="645"/>
          <w:jc w:val="center"/>
        </w:trPr>
        <w:tc>
          <w:tcPr>
            <w:tcW w:w="720" w:type="dxa"/>
            <w:vMerge/>
            <w:textDirection w:val="tbRlV"/>
            <w:vAlign w:val="center"/>
          </w:tcPr>
          <w:p w:rsidR="00B706D1" w:rsidRDefault="00B706D1" w:rsidP="00FA148D">
            <w:pPr>
              <w:spacing w:line="240" w:lineRule="exact"/>
              <w:ind w:left="113" w:right="113"/>
              <w:jc w:val="center"/>
              <w:rPr>
                <w:b/>
                <w:color w:val="000000" w:themeColor="text1"/>
                <w:szCs w:val="21"/>
              </w:rPr>
            </w:pPr>
          </w:p>
        </w:tc>
        <w:tc>
          <w:tcPr>
            <w:tcW w:w="9198" w:type="dxa"/>
          </w:tcPr>
          <w:p w:rsidR="00B706D1" w:rsidRDefault="00B706D1" w:rsidP="00FA148D">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B706D1" w:rsidRDefault="00B706D1" w:rsidP="00FA148D">
            <w:pPr>
              <w:spacing w:line="240" w:lineRule="exact"/>
              <w:rPr>
                <w:rFonts w:ascii="宋体" w:hAnsi="宋体"/>
                <w:b/>
                <w:color w:val="000000" w:themeColor="text1"/>
                <w:sz w:val="20"/>
                <w:szCs w:val="20"/>
              </w:rPr>
            </w:pPr>
            <w:r>
              <w:rPr>
                <w:rFonts w:ascii="宋体" w:hAnsi="宋体" w:cs="宋体" w:hint="eastAsia"/>
                <w:szCs w:val="21"/>
              </w:rPr>
              <w:t>办公场所内设备布置合理，通道畅通，照明设施齐全，均配备了消防设施等设施。办公室明亮，光线较充足。每月由行政部对工作环境进行定期检查。</w:t>
            </w:r>
          </w:p>
        </w:tc>
      </w:tr>
      <w:tr w:rsidR="00B706D1" w:rsidTr="00FA148D">
        <w:trPr>
          <w:cantSplit/>
          <w:trHeight w:val="645"/>
          <w:jc w:val="center"/>
        </w:trPr>
        <w:tc>
          <w:tcPr>
            <w:tcW w:w="720" w:type="dxa"/>
            <w:vMerge/>
            <w:textDirection w:val="tbRlV"/>
            <w:vAlign w:val="center"/>
          </w:tcPr>
          <w:p w:rsidR="00B706D1" w:rsidRDefault="00B706D1" w:rsidP="00FA148D">
            <w:pPr>
              <w:spacing w:line="240" w:lineRule="exact"/>
              <w:ind w:left="113" w:right="113"/>
              <w:jc w:val="center"/>
              <w:rPr>
                <w:b/>
                <w:color w:val="000000" w:themeColor="text1"/>
                <w:szCs w:val="21"/>
              </w:rPr>
            </w:pPr>
          </w:p>
        </w:tc>
        <w:tc>
          <w:tcPr>
            <w:tcW w:w="9198" w:type="dxa"/>
          </w:tcPr>
          <w:p w:rsidR="00B706D1" w:rsidRDefault="00B706D1" w:rsidP="00FA148D">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B706D1" w:rsidRDefault="00B706D1" w:rsidP="00FA148D">
            <w:pPr>
              <w:spacing w:line="240" w:lineRule="exact"/>
              <w:rPr>
                <w:rFonts w:ascii="宋体" w:hAnsi="宋体"/>
                <w:b/>
                <w:sz w:val="20"/>
                <w:szCs w:val="20"/>
              </w:rPr>
            </w:pPr>
            <w:r>
              <w:rPr>
                <w:rFonts w:ascii="宋体" w:hint="eastAsia"/>
                <w:color w:val="000000"/>
                <w:sz w:val="20"/>
                <w:szCs w:val="20"/>
              </w:rPr>
              <w:t>生产地配置有：游标卡尺、耐压测试仪、兆欧表、</w:t>
            </w:r>
            <w:bookmarkStart w:id="21" w:name="_GoBack"/>
            <w:bookmarkEnd w:id="21"/>
            <w:r>
              <w:rPr>
                <w:rFonts w:ascii="宋体" w:hint="eastAsia"/>
                <w:color w:val="000000"/>
                <w:sz w:val="20"/>
                <w:szCs w:val="20"/>
              </w:rPr>
              <w:t>直流电火花仪，压力表等检测设备。销售的产品出具质检报告，客户按约定要求进行验收。</w:t>
            </w:r>
          </w:p>
        </w:tc>
      </w:tr>
      <w:tr w:rsidR="00B706D1" w:rsidTr="00FA148D">
        <w:trPr>
          <w:cantSplit/>
          <w:trHeight w:val="645"/>
          <w:jc w:val="center"/>
        </w:trPr>
        <w:tc>
          <w:tcPr>
            <w:tcW w:w="720" w:type="dxa"/>
            <w:vMerge/>
            <w:textDirection w:val="tbRlV"/>
            <w:vAlign w:val="center"/>
          </w:tcPr>
          <w:p w:rsidR="00B706D1" w:rsidRDefault="00B706D1" w:rsidP="00FA148D">
            <w:pPr>
              <w:spacing w:line="240" w:lineRule="exact"/>
              <w:ind w:left="113" w:right="113"/>
              <w:jc w:val="center"/>
              <w:rPr>
                <w:b/>
                <w:color w:val="000000" w:themeColor="text1"/>
                <w:szCs w:val="21"/>
              </w:rPr>
            </w:pPr>
          </w:p>
        </w:tc>
        <w:tc>
          <w:tcPr>
            <w:tcW w:w="9198" w:type="dxa"/>
          </w:tcPr>
          <w:p w:rsidR="00B706D1" w:rsidRDefault="00B706D1" w:rsidP="00FA148D">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B706D1" w:rsidRDefault="00B706D1" w:rsidP="00FA148D">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B706D1" w:rsidRDefault="00B706D1" w:rsidP="00FA148D">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B706D1" w:rsidTr="00FA148D">
        <w:trPr>
          <w:cantSplit/>
          <w:trHeight w:val="645"/>
          <w:jc w:val="center"/>
        </w:trPr>
        <w:tc>
          <w:tcPr>
            <w:tcW w:w="720" w:type="dxa"/>
            <w:vMerge/>
            <w:textDirection w:val="tbRlV"/>
            <w:vAlign w:val="center"/>
          </w:tcPr>
          <w:p w:rsidR="00B706D1" w:rsidRDefault="00B706D1" w:rsidP="00FA148D">
            <w:pPr>
              <w:spacing w:line="240" w:lineRule="exact"/>
              <w:ind w:left="113" w:right="113"/>
              <w:jc w:val="center"/>
              <w:rPr>
                <w:b/>
                <w:color w:val="000000" w:themeColor="text1"/>
                <w:szCs w:val="21"/>
              </w:rPr>
            </w:pPr>
          </w:p>
        </w:tc>
        <w:tc>
          <w:tcPr>
            <w:tcW w:w="9198" w:type="dxa"/>
          </w:tcPr>
          <w:p w:rsidR="00B706D1" w:rsidRDefault="00B706D1" w:rsidP="00FA148D">
            <w:pPr>
              <w:spacing w:line="240" w:lineRule="exact"/>
              <w:rPr>
                <w:rFonts w:ascii="宋体" w:hAnsi="宋体"/>
                <w:b/>
                <w:sz w:val="20"/>
                <w:szCs w:val="20"/>
              </w:rPr>
            </w:pPr>
            <w:r>
              <w:rPr>
                <w:rFonts w:ascii="宋体" w:hAnsi="宋体" w:hint="eastAsia"/>
                <w:b/>
                <w:sz w:val="20"/>
                <w:szCs w:val="20"/>
              </w:rPr>
              <w:t>环保设施：</w:t>
            </w:r>
          </w:p>
          <w:p w:rsidR="00B706D1" w:rsidRDefault="00B706D1" w:rsidP="00FA148D">
            <w:pPr>
              <w:spacing w:line="240" w:lineRule="exact"/>
              <w:rPr>
                <w:rFonts w:ascii="宋体" w:hAnsi="宋体"/>
                <w:sz w:val="20"/>
                <w:szCs w:val="20"/>
              </w:rPr>
            </w:pPr>
            <w:r>
              <w:rPr>
                <w:rFonts w:ascii="宋体" w:hAnsi="宋体" w:hint="eastAsia"/>
                <w:sz w:val="20"/>
                <w:szCs w:val="20"/>
              </w:rPr>
              <w:t>消防栓、灭火器</w:t>
            </w:r>
          </w:p>
        </w:tc>
      </w:tr>
      <w:tr w:rsidR="00B706D1" w:rsidTr="00FA148D">
        <w:trPr>
          <w:cantSplit/>
          <w:trHeight w:val="379"/>
          <w:jc w:val="center"/>
        </w:trPr>
        <w:tc>
          <w:tcPr>
            <w:tcW w:w="720" w:type="dxa"/>
            <w:vMerge/>
            <w:textDirection w:val="tbRlV"/>
            <w:vAlign w:val="center"/>
          </w:tcPr>
          <w:p w:rsidR="00B706D1" w:rsidRDefault="00B706D1" w:rsidP="00FA148D">
            <w:pPr>
              <w:spacing w:line="240" w:lineRule="exact"/>
              <w:ind w:left="113" w:right="113"/>
              <w:jc w:val="center"/>
              <w:rPr>
                <w:b/>
                <w:color w:val="000000" w:themeColor="text1"/>
                <w:szCs w:val="21"/>
              </w:rPr>
            </w:pPr>
          </w:p>
        </w:tc>
        <w:tc>
          <w:tcPr>
            <w:tcW w:w="9198" w:type="dxa"/>
          </w:tcPr>
          <w:p w:rsidR="00B706D1" w:rsidRDefault="00B706D1" w:rsidP="00FA148D">
            <w:pPr>
              <w:spacing w:line="240" w:lineRule="exact"/>
              <w:rPr>
                <w:rFonts w:ascii="宋体" w:hAnsi="宋体"/>
                <w:b/>
                <w:sz w:val="20"/>
                <w:szCs w:val="20"/>
              </w:rPr>
            </w:pPr>
            <w:r>
              <w:rPr>
                <w:rFonts w:ascii="宋体" w:hAnsi="宋体" w:hint="eastAsia"/>
                <w:b/>
                <w:sz w:val="20"/>
                <w:szCs w:val="20"/>
              </w:rPr>
              <w:t>职业健康安全设施：</w:t>
            </w:r>
          </w:p>
          <w:p w:rsidR="00B706D1" w:rsidRDefault="00B706D1" w:rsidP="00FA148D">
            <w:pPr>
              <w:spacing w:line="240" w:lineRule="exact"/>
              <w:rPr>
                <w:rFonts w:ascii="宋体" w:hAnsi="宋体"/>
                <w:sz w:val="20"/>
                <w:szCs w:val="20"/>
              </w:rPr>
            </w:pPr>
            <w:r>
              <w:rPr>
                <w:rFonts w:ascii="宋体" w:hAnsi="宋体" w:hint="eastAsia"/>
                <w:sz w:val="20"/>
                <w:szCs w:val="20"/>
              </w:rPr>
              <w:t>消防栓、灭火器</w:t>
            </w:r>
          </w:p>
        </w:tc>
      </w:tr>
      <w:tr w:rsidR="00B706D1" w:rsidTr="00FA148D">
        <w:trPr>
          <w:cantSplit/>
          <w:trHeight w:val="1646"/>
          <w:jc w:val="center"/>
        </w:trPr>
        <w:tc>
          <w:tcPr>
            <w:tcW w:w="720" w:type="dxa"/>
            <w:vMerge w:val="restart"/>
            <w:textDirection w:val="tbRlV"/>
            <w:vAlign w:val="center"/>
          </w:tcPr>
          <w:p w:rsidR="00B706D1" w:rsidRDefault="00B706D1" w:rsidP="00FA148D">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B706D1" w:rsidRDefault="00B706D1" w:rsidP="00FA148D">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B706D1" w:rsidRDefault="00B706D1" w:rsidP="00FA148D">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B706D1" w:rsidRDefault="00B706D1" w:rsidP="00FA148D">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B706D1" w:rsidTr="00FA148D">
        <w:trPr>
          <w:cantSplit/>
          <w:trHeight w:val="2553"/>
          <w:jc w:val="center"/>
        </w:trPr>
        <w:tc>
          <w:tcPr>
            <w:tcW w:w="720" w:type="dxa"/>
            <w:vMerge/>
            <w:vAlign w:val="center"/>
          </w:tcPr>
          <w:p w:rsidR="00B706D1" w:rsidRDefault="00B706D1" w:rsidP="00FA148D">
            <w:pPr>
              <w:spacing w:line="240" w:lineRule="exact"/>
              <w:jc w:val="center"/>
              <w:rPr>
                <w:b/>
                <w:color w:val="000000" w:themeColor="text1"/>
                <w:szCs w:val="21"/>
              </w:rPr>
            </w:pPr>
          </w:p>
        </w:tc>
        <w:tc>
          <w:tcPr>
            <w:tcW w:w="9198" w:type="dxa"/>
          </w:tcPr>
          <w:p w:rsidR="00B706D1" w:rsidRDefault="00B706D1" w:rsidP="00FA148D">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B706D1" w:rsidRDefault="00B706D1" w:rsidP="00FA148D">
            <w:pPr>
              <w:spacing w:line="240" w:lineRule="exact"/>
              <w:rPr>
                <w:rFonts w:ascii="楷体_GB2312" w:eastAsia="楷体_GB2312"/>
                <w:b/>
                <w:color w:val="000000" w:themeColor="text1"/>
                <w:sz w:val="20"/>
                <w:szCs w:val="20"/>
              </w:rPr>
            </w:pPr>
          </w:p>
          <w:p w:rsidR="00B706D1" w:rsidRDefault="00B706D1" w:rsidP="00FA148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B706D1" w:rsidRDefault="00B706D1" w:rsidP="00FA148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B706D1" w:rsidRDefault="00B706D1" w:rsidP="00FA148D">
            <w:pPr>
              <w:spacing w:line="240" w:lineRule="exact"/>
              <w:rPr>
                <w:rFonts w:ascii="楷体_GB2312" w:eastAsia="楷体_GB2312"/>
                <w:b/>
                <w:color w:val="000000" w:themeColor="text1"/>
                <w:sz w:val="20"/>
                <w:szCs w:val="20"/>
              </w:rPr>
            </w:pPr>
          </w:p>
          <w:p w:rsidR="00B706D1" w:rsidRDefault="00B706D1" w:rsidP="00FA148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B706D1" w:rsidRDefault="00B706D1" w:rsidP="00FA148D">
            <w:pPr>
              <w:spacing w:line="240" w:lineRule="exact"/>
              <w:rPr>
                <w:rFonts w:ascii="楷体_GB2312" w:eastAsia="楷体_GB2312"/>
                <w:b/>
                <w:color w:val="000000" w:themeColor="text1"/>
                <w:sz w:val="20"/>
                <w:szCs w:val="20"/>
              </w:rPr>
            </w:pPr>
          </w:p>
          <w:p w:rsidR="00B706D1" w:rsidRDefault="00B706D1" w:rsidP="00FA148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外部信息的接收、成文并答复的情况（E、S填写）：对会议通知和规定等登记处理</w:t>
            </w:r>
          </w:p>
          <w:p w:rsidR="00B706D1" w:rsidRDefault="00B706D1" w:rsidP="00FA148D">
            <w:pPr>
              <w:spacing w:line="240" w:lineRule="exact"/>
              <w:rPr>
                <w:rFonts w:ascii="楷体_GB2312" w:eastAsia="楷体_GB2312"/>
                <w:b/>
                <w:color w:val="000000" w:themeColor="text1"/>
                <w:sz w:val="20"/>
                <w:szCs w:val="20"/>
              </w:rPr>
            </w:pPr>
          </w:p>
          <w:p w:rsidR="00B706D1" w:rsidRDefault="00B706D1" w:rsidP="00FA148D">
            <w:pPr>
              <w:spacing w:line="240" w:lineRule="exact"/>
              <w:rPr>
                <w:szCs w:val="21"/>
              </w:rPr>
            </w:pPr>
            <w:r>
              <w:rPr>
                <w:rFonts w:ascii="楷体_GB2312" w:eastAsia="楷体_GB2312" w:hint="eastAsia"/>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rsidR="00B706D1" w:rsidRDefault="00B706D1" w:rsidP="00FA148D">
            <w:pPr>
              <w:spacing w:line="240" w:lineRule="exact"/>
              <w:rPr>
                <w:rFonts w:ascii="楷体_GB2312" w:eastAsia="楷体_GB2312"/>
                <w:b/>
                <w:color w:val="000000" w:themeColor="text1"/>
                <w:sz w:val="20"/>
                <w:szCs w:val="20"/>
              </w:rPr>
            </w:pPr>
          </w:p>
          <w:p w:rsidR="00B706D1" w:rsidRDefault="00B706D1" w:rsidP="00FA148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r>
              <w:rPr>
                <w:rFonts w:ascii="宋体" w:hAnsi="宋体" w:cs="Arial" w:hint="eastAsia"/>
                <w:szCs w:val="21"/>
              </w:rPr>
              <w:t>与安全健康管理有关的法律法规，包括《劳动合同法》、《工伤保险条例》等关于员工权益、保险等内容</w:t>
            </w:r>
          </w:p>
          <w:p w:rsidR="00B706D1" w:rsidRDefault="00B706D1" w:rsidP="00FA148D">
            <w:pPr>
              <w:spacing w:line="240" w:lineRule="exact"/>
              <w:rPr>
                <w:rFonts w:ascii="楷体_GB2312" w:eastAsia="楷体_GB2312"/>
                <w:b/>
                <w:color w:val="000000" w:themeColor="text1"/>
                <w:szCs w:val="21"/>
              </w:rPr>
            </w:pPr>
          </w:p>
          <w:p w:rsidR="00B706D1" w:rsidRDefault="00B706D1" w:rsidP="00FA148D">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B706D1" w:rsidTr="00FA148D">
        <w:trPr>
          <w:cantSplit/>
          <w:trHeight w:val="559"/>
          <w:jc w:val="center"/>
        </w:trPr>
        <w:tc>
          <w:tcPr>
            <w:tcW w:w="720" w:type="dxa"/>
            <w:vMerge/>
            <w:vAlign w:val="center"/>
          </w:tcPr>
          <w:p w:rsidR="00B706D1" w:rsidRDefault="00B706D1" w:rsidP="00FA148D">
            <w:pPr>
              <w:spacing w:line="240" w:lineRule="exact"/>
              <w:jc w:val="center"/>
              <w:rPr>
                <w:b/>
                <w:color w:val="000000" w:themeColor="text1"/>
                <w:szCs w:val="21"/>
              </w:rPr>
            </w:pPr>
          </w:p>
        </w:tc>
        <w:tc>
          <w:tcPr>
            <w:tcW w:w="9198" w:type="dxa"/>
          </w:tcPr>
          <w:p w:rsidR="00B706D1" w:rsidRDefault="00B706D1" w:rsidP="00FA148D">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B706D1" w:rsidRDefault="00B706D1" w:rsidP="00FA148D">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B706D1" w:rsidRDefault="00B706D1" w:rsidP="00FA148D">
            <w:pPr>
              <w:spacing w:line="240" w:lineRule="exact"/>
              <w:rPr>
                <w:b/>
                <w:color w:val="000000" w:themeColor="text1"/>
                <w:sz w:val="20"/>
                <w:szCs w:val="20"/>
              </w:rPr>
            </w:pPr>
            <w:r>
              <w:rPr>
                <w:rFonts w:hint="eastAsia"/>
                <w:b/>
                <w:color w:val="000000" w:themeColor="text1"/>
                <w:sz w:val="20"/>
                <w:szCs w:val="20"/>
              </w:rPr>
              <w:t>/</w:t>
            </w:r>
          </w:p>
        </w:tc>
      </w:tr>
      <w:tr w:rsidR="00B706D1" w:rsidTr="00FA148D">
        <w:trPr>
          <w:cantSplit/>
          <w:trHeight w:val="951"/>
          <w:jc w:val="center"/>
        </w:trPr>
        <w:tc>
          <w:tcPr>
            <w:tcW w:w="720" w:type="dxa"/>
            <w:vMerge/>
            <w:vAlign w:val="center"/>
          </w:tcPr>
          <w:p w:rsidR="00B706D1" w:rsidRDefault="00B706D1" w:rsidP="00FA148D">
            <w:pPr>
              <w:spacing w:line="240" w:lineRule="exact"/>
              <w:jc w:val="center"/>
              <w:rPr>
                <w:b/>
                <w:color w:val="000000" w:themeColor="text1"/>
                <w:szCs w:val="21"/>
              </w:rPr>
            </w:pPr>
          </w:p>
        </w:tc>
        <w:tc>
          <w:tcPr>
            <w:tcW w:w="9198" w:type="dxa"/>
          </w:tcPr>
          <w:p w:rsidR="00B706D1" w:rsidRDefault="00B706D1" w:rsidP="00FA148D">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B706D1" w:rsidRDefault="00B706D1" w:rsidP="00FA148D">
            <w:pPr>
              <w:spacing w:line="240" w:lineRule="exact"/>
              <w:rPr>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B706D1" w:rsidRDefault="00B706D1" w:rsidP="00FA148D">
            <w:pPr>
              <w:spacing w:line="240" w:lineRule="exact"/>
              <w:rPr>
                <w:b/>
                <w:color w:val="000000" w:themeColor="text1"/>
                <w:sz w:val="20"/>
                <w:szCs w:val="20"/>
              </w:rPr>
            </w:pPr>
            <w:r>
              <w:rPr>
                <w:rFonts w:hint="eastAsia"/>
                <w:b/>
                <w:color w:val="000000" w:themeColor="text1"/>
                <w:sz w:val="20"/>
                <w:szCs w:val="20"/>
              </w:rPr>
              <w:t>/</w:t>
            </w:r>
          </w:p>
        </w:tc>
      </w:tr>
      <w:tr w:rsidR="00B706D1" w:rsidTr="00FA148D">
        <w:trPr>
          <w:cantSplit/>
          <w:trHeight w:val="712"/>
          <w:jc w:val="center"/>
        </w:trPr>
        <w:tc>
          <w:tcPr>
            <w:tcW w:w="720" w:type="dxa"/>
            <w:vMerge/>
            <w:vAlign w:val="center"/>
          </w:tcPr>
          <w:p w:rsidR="00B706D1" w:rsidRDefault="00B706D1" w:rsidP="00FA148D">
            <w:pPr>
              <w:spacing w:line="240" w:lineRule="exact"/>
              <w:jc w:val="center"/>
              <w:rPr>
                <w:b/>
                <w:color w:val="000000" w:themeColor="text1"/>
                <w:szCs w:val="21"/>
              </w:rPr>
            </w:pPr>
          </w:p>
        </w:tc>
        <w:tc>
          <w:tcPr>
            <w:tcW w:w="9198" w:type="dxa"/>
          </w:tcPr>
          <w:p w:rsidR="00B706D1" w:rsidRDefault="00B706D1" w:rsidP="00FA148D">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B706D1" w:rsidRDefault="00B706D1" w:rsidP="00FA148D">
            <w:pPr>
              <w:spacing w:line="300" w:lineRule="exact"/>
              <w:ind w:firstLineChars="98" w:firstLine="197"/>
              <w:rPr>
                <w:b/>
                <w:color w:val="000000" w:themeColor="text1"/>
                <w:sz w:val="20"/>
                <w:szCs w:val="20"/>
              </w:rPr>
            </w:pPr>
            <w:r>
              <w:rPr>
                <w:rFonts w:hint="eastAsia"/>
                <w:b/>
                <w:color w:val="000000" w:themeColor="text1"/>
                <w:sz w:val="20"/>
                <w:szCs w:val="20"/>
              </w:rPr>
              <w:t>（附相关证据）：</w:t>
            </w:r>
            <w:r>
              <w:rPr>
                <w:rFonts w:hint="eastAsia"/>
                <w:b/>
                <w:color w:val="000000" w:themeColor="text1"/>
                <w:sz w:val="20"/>
                <w:szCs w:val="20"/>
              </w:rPr>
              <w:t>/</w:t>
            </w:r>
          </w:p>
        </w:tc>
      </w:tr>
      <w:tr w:rsidR="00B706D1" w:rsidTr="00FA148D">
        <w:trPr>
          <w:cantSplit/>
          <w:trHeight w:val="708"/>
          <w:jc w:val="center"/>
        </w:trPr>
        <w:tc>
          <w:tcPr>
            <w:tcW w:w="720" w:type="dxa"/>
            <w:vMerge/>
            <w:vAlign w:val="center"/>
          </w:tcPr>
          <w:p w:rsidR="00B706D1" w:rsidRDefault="00B706D1" w:rsidP="00FA148D">
            <w:pPr>
              <w:spacing w:line="240" w:lineRule="exact"/>
              <w:jc w:val="center"/>
              <w:rPr>
                <w:b/>
                <w:color w:val="000000" w:themeColor="text1"/>
                <w:szCs w:val="21"/>
              </w:rPr>
            </w:pPr>
          </w:p>
        </w:tc>
        <w:tc>
          <w:tcPr>
            <w:tcW w:w="9198" w:type="dxa"/>
          </w:tcPr>
          <w:p w:rsidR="00B706D1" w:rsidRDefault="00B706D1" w:rsidP="00FA148D">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B706D1" w:rsidRDefault="00B706D1" w:rsidP="00FA148D">
            <w:pPr>
              <w:spacing w:line="240" w:lineRule="exact"/>
              <w:rPr>
                <w:b/>
                <w:color w:val="000000" w:themeColor="text1"/>
                <w:sz w:val="20"/>
                <w:szCs w:val="20"/>
              </w:rPr>
            </w:pPr>
            <w:r>
              <w:rPr>
                <w:rFonts w:hint="eastAsia"/>
                <w:b/>
                <w:color w:val="000000" w:themeColor="text1"/>
                <w:sz w:val="20"/>
                <w:szCs w:val="20"/>
              </w:rPr>
              <w:t>/</w:t>
            </w:r>
          </w:p>
        </w:tc>
      </w:tr>
      <w:tr w:rsidR="00B706D1" w:rsidTr="00FA148D">
        <w:trPr>
          <w:cantSplit/>
          <w:trHeight w:val="1833"/>
          <w:jc w:val="center"/>
        </w:trPr>
        <w:tc>
          <w:tcPr>
            <w:tcW w:w="720" w:type="dxa"/>
            <w:vMerge/>
            <w:vAlign w:val="center"/>
          </w:tcPr>
          <w:p w:rsidR="00B706D1" w:rsidRDefault="00B706D1" w:rsidP="00FA148D">
            <w:pPr>
              <w:spacing w:line="240" w:lineRule="exact"/>
              <w:jc w:val="center"/>
              <w:rPr>
                <w:b/>
                <w:color w:val="000000" w:themeColor="text1"/>
                <w:szCs w:val="21"/>
              </w:rPr>
            </w:pPr>
          </w:p>
        </w:tc>
        <w:tc>
          <w:tcPr>
            <w:tcW w:w="9198" w:type="dxa"/>
          </w:tcPr>
          <w:p w:rsidR="00B706D1" w:rsidRDefault="00B706D1" w:rsidP="00FA148D">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B706D1" w:rsidRDefault="00B706D1" w:rsidP="00FA148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B706D1" w:rsidRDefault="00B706D1" w:rsidP="00FA148D">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重要环境因素为固废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rsidR="00B706D1" w:rsidRDefault="00B706D1" w:rsidP="00FA148D">
            <w:pPr>
              <w:spacing w:line="240" w:lineRule="exact"/>
              <w:rPr>
                <w:b/>
                <w:color w:val="000000" w:themeColor="text1"/>
                <w:sz w:val="20"/>
                <w:szCs w:val="20"/>
              </w:rPr>
            </w:pPr>
          </w:p>
        </w:tc>
      </w:tr>
      <w:tr w:rsidR="00B706D1" w:rsidTr="00FA148D">
        <w:trPr>
          <w:cantSplit/>
          <w:trHeight w:val="1263"/>
          <w:jc w:val="center"/>
        </w:trPr>
        <w:tc>
          <w:tcPr>
            <w:tcW w:w="720" w:type="dxa"/>
            <w:vMerge/>
            <w:vAlign w:val="center"/>
          </w:tcPr>
          <w:p w:rsidR="00B706D1" w:rsidRDefault="00B706D1" w:rsidP="00FA148D">
            <w:pPr>
              <w:spacing w:line="240" w:lineRule="exact"/>
              <w:jc w:val="center"/>
              <w:rPr>
                <w:b/>
                <w:color w:val="000000" w:themeColor="text1"/>
                <w:szCs w:val="21"/>
              </w:rPr>
            </w:pPr>
          </w:p>
        </w:tc>
        <w:tc>
          <w:tcPr>
            <w:tcW w:w="9198" w:type="dxa"/>
          </w:tcPr>
          <w:p w:rsidR="00B706D1" w:rsidRDefault="00B706D1" w:rsidP="00FA148D">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B706D1" w:rsidRDefault="00B706D1" w:rsidP="00FA148D">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火灾、触电、车辆伤害等），与之相关的过程有客户需求分析、合同签订、销售过程，针对不可接受风险制定了管理方案。控制措施实施有效。</w:t>
            </w:r>
          </w:p>
          <w:p w:rsidR="00B706D1" w:rsidRDefault="00B706D1" w:rsidP="00FA148D">
            <w:pPr>
              <w:spacing w:line="240" w:lineRule="exact"/>
              <w:rPr>
                <w:b/>
                <w:color w:val="000000" w:themeColor="text1"/>
                <w:sz w:val="20"/>
                <w:szCs w:val="20"/>
              </w:rPr>
            </w:pPr>
          </w:p>
        </w:tc>
      </w:tr>
      <w:tr w:rsidR="00B706D1" w:rsidTr="00FA148D">
        <w:trPr>
          <w:cantSplit/>
          <w:trHeight w:val="682"/>
          <w:jc w:val="center"/>
        </w:trPr>
        <w:tc>
          <w:tcPr>
            <w:tcW w:w="720" w:type="dxa"/>
            <w:vMerge/>
            <w:vAlign w:val="center"/>
          </w:tcPr>
          <w:p w:rsidR="00B706D1" w:rsidRDefault="00B706D1" w:rsidP="00FA148D">
            <w:pPr>
              <w:spacing w:line="240" w:lineRule="exact"/>
              <w:jc w:val="center"/>
              <w:rPr>
                <w:b/>
                <w:color w:val="000000" w:themeColor="text1"/>
                <w:szCs w:val="21"/>
              </w:rPr>
            </w:pPr>
          </w:p>
        </w:tc>
        <w:tc>
          <w:tcPr>
            <w:tcW w:w="9198" w:type="dxa"/>
          </w:tcPr>
          <w:p w:rsidR="00B706D1" w:rsidRDefault="00B706D1" w:rsidP="00FA148D">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B706D1" w:rsidRDefault="00B706D1" w:rsidP="00FA148D">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B706D1" w:rsidTr="00FA148D">
        <w:trPr>
          <w:cantSplit/>
          <w:trHeight w:val="522"/>
          <w:jc w:val="center"/>
        </w:trPr>
        <w:tc>
          <w:tcPr>
            <w:tcW w:w="720" w:type="dxa"/>
            <w:vMerge/>
            <w:vAlign w:val="center"/>
          </w:tcPr>
          <w:p w:rsidR="00B706D1" w:rsidRDefault="00B706D1" w:rsidP="00FA148D">
            <w:pPr>
              <w:spacing w:line="240" w:lineRule="exact"/>
              <w:jc w:val="center"/>
              <w:rPr>
                <w:b/>
                <w:color w:val="000000" w:themeColor="text1"/>
                <w:szCs w:val="21"/>
              </w:rPr>
            </w:pPr>
          </w:p>
        </w:tc>
        <w:tc>
          <w:tcPr>
            <w:tcW w:w="9198" w:type="dxa"/>
          </w:tcPr>
          <w:p w:rsidR="00B706D1" w:rsidRDefault="00B706D1" w:rsidP="00FA148D">
            <w:pPr>
              <w:spacing w:line="240" w:lineRule="exact"/>
              <w:rPr>
                <w:b/>
                <w:sz w:val="20"/>
                <w:szCs w:val="20"/>
              </w:rPr>
            </w:pPr>
            <w:r>
              <w:rPr>
                <w:rFonts w:hint="eastAsia"/>
                <w:b/>
                <w:sz w:val="20"/>
                <w:szCs w:val="20"/>
              </w:rPr>
              <w:t xml:space="preserve">10. </w:t>
            </w:r>
            <w:r>
              <w:rPr>
                <w:rFonts w:hint="eastAsia"/>
                <w:b/>
                <w:sz w:val="20"/>
                <w:szCs w:val="20"/>
              </w:rPr>
              <w:t>对特种设备的维护</w:t>
            </w:r>
            <w:r>
              <w:rPr>
                <w:rFonts w:hint="eastAsia"/>
                <w:b/>
                <w:sz w:val="20"/>
                <w:szCs w:val="20"/>
              </w:rPr>
              <w:t xml:space="preserve">; </w:t>
            </w:r>
            <w:r>
              <w:rPr>
                <w:rFonts w:hint="eastAsia"/>
                <w:b/>
                <w:sz w:val="20"/>
                <w:szCs w:val="20"/>
              </w:rPr>
              <w:t>（适用时）</w:t>
            </w:r>
          </w:p>
          <w:p w:rsidR="00B706D1" w:rsidRDefault="00B706D1" w:rsidP="00FA148D">
            <w:pPr>
              <w:spacing w:line="240" w:lineRule="exact"/>
              <w:rPr>
                <w:b/>
                <w:sz w:val="20"/>
                <w:szCs w:val="20"/>
              </w:rPr>
            </w:pPr>
            <w:r>
              <w:rPr>
                <w:rFonts w:hint="eastAsia"/>
                <w:b/>
                <w:sz w:val="20"/>
                <w:szCs w:val="20"/>
              </w:rPr>
              <w:t>无</w:t>
            </w:r>
          </w:p>
        </w:tc>
      </w:tr>
      <w:tr w:rsidR="00B706D1" w:rsidTr="00FA148D">
        <w:trPr>
          <w:cantSplit/>
          <w:trHeight w:val="559"/>
          <w:jc w:val="center"/>
        </w:trPr>
        <w:tc>
          <w:tcPr>
            <w:tcW w:w="720" w:type="dxa"/>
            <w:vMerge/>
            <w:vAlign w:val="center"/>
          </w:tcPr>
          <w:p w:rsidR="00B706D1" w:rsidRDefault="00B706D1" w:rsidP="00FA148D">
            <w:pPr>
              <w:spacing w:line="240" w:lineRule="exact"/>
              <w:jc w:val="center"/>
              <w:rPr>
                <w:b/>
                <w:color w:val="000000" w:themeColor="text1"/>
                <w:szCs w:val="21"/>
              </w:rPr>
            </w:pPr>
          </w:p>
        </w:tc>
        <w:tc>
          <w:tcPr>
            <w:tcW w:w="9198" w:type="dxa"/>
          </w:tcPr>
          <w:p w:rsidR="00B706D1" w:rsidRDefault="00B706D1" w:rsidP="00FA148D">
            <w:pPr>
              <w:spacing w:line="240" w:lineRule="exact"/>
              <w:rPr>
                <w:b/>
                <w:sz w:val="20"/>
                <w:szCs w:val="20"/>
              </w:rPr>
            </w:pPr>
            <w:r>
              <w:rPr>
                <w:rFonts w:hint="eastAsia"/>
                <w:b/>
                <w:sz w:val="20"/>
                <w:szCs w:val="20"/>
              </w:rPr>
              <w:t>11 .</w:t>
            </w:r>
            <w:r>
              <w:rPr>
                <w:rFonts w:hint="eastAsia"/>
                <w:b/>
                <w:sz w:val="20"/>
                <w:szCs w:val="20"/>
              </w:rPr>
              <w:t>对危险化学品销售、使用、储存、运输处置，规定的执行力度</w:t>
            </w:r>
            <w:r>
              <w:rPr>
                <w:rFonts w:hint="eastAsia"/>
                <w:b/>
                <w:sz w:val="20"/>
                <w:szCs w:val="20"/>
              </w:rPr>
              <w:t>(</w:t>
            </w:r>
            <w:r>
              <w:rPr>
                <w:rFonts w:hint="eastAsia"/>
                <w:b/>
                <w:sz w:val="20"/>
                <w:szCs w:val="20"/>
              </w:rPr>
              <w:t>必要时</w:t>
            </w:r>
            <w:r>
              <w:rPr>
                <w:rFonts w:hint="eastAsia"/>
                <w:b/>
                <w:sz w:val="20"/>
                <w:szCs w:val="20"/>
              </w:rPr>
              <w:t xml:space="preserve">); </w:t>
            </w:r>
            <w:r>
              <w:rPr>
                <w:rFonts w:hint="eastAsia"/>
                <w:b/>
                <w:sz w:val="20"/>
                <w:szCs w:val="20"/>
              </w:rPr>
              <w:t>（适用时）</w:t>
            </w:r>
          </w:p>
          <w:p w:rsidR="00B706D1" w:rsidRDefault="00B706D1" w:rsidP="00FA148D">
            <w:pPr>
              <w:spacing w:line="240" w:lineRule="exact"/>
              <w:rPr>
                <w:sz w:val="20"/>
                <w:szCs w:val="20"/>
              </w:rPr>
            </w:pPr>
            <w:r>
              <w:rPr>
                <w:rFonts w:hint="eastAsia"/>
                <w:sz w:val="20"/>
                <w:szCs w:val="20"/>
              </w:rPr>
              <w:t>无</w:t>
            </w:r>
          </w:p>
        </w:tc>
      </w:tr>
      <w:tr w:rsidR="00B706D1" w:rsidTr="00FA148D">
        <w:trPr>
          <w:cantSplit/>
          <w:trHeight w:val="1415"/>
          <w:jc w:val="center"/>
        </w:trPr>
        <w:tc>
          <w:tcPr>
            <w:tcW w:w="720" w:type="dxa"/>
            <w:vMerge w:val="restart"/>
            <w:textDirection w:val="tbRlV"/>
            <w:vAlign w:val="center"/>
          </w:tcPr>
          <w:p w:rsidR="00B706D1" w:rsidRDefault="00B706D1" w:rsidP="00FA148D">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B706D1" w:rsidRDefault="00B706D1" w:rsidP="00FA148D">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B706D1" w:rsidRDefault="00B706D1" w:rsidP="001D581A">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w:t>
            </w:r>
            <w:r>
              <w:rPr>
                <w:rFonts w:ascii="宋体" w:hAnsi="宋体" w:cs="宋体" w:hint="eastAsia"/>
                <w:szCs w:val="21"/>
              </w:rPr>
              <w:t>过2019年10月-2020年</w:t>
            </w:r>
            <w:r w:rsidR="001D581A">
              <w:rPr>
                <w:rFonts w:ascii="宋体" w:hAnsi="宋体" w:cs="宋体" w:hint="eastAsia"/>
                <w:szCs w:val="21"/>
              </w:rPr>
              <w:t>11</w:t>
            </w:r>
            <w:r>
              <w:rPr>
                <w:rFonts w:ascii="宋体" w:hAnsi="宋体" w:cs="宋体" w:hint="eastAsia"/>
                <w:szCs w:val="21"/>
              </w:rPr>
              <w:t>月</w:t>
            </w:r>
            <w:r>
              <w:rPr>
                <w:rFonts w:ascii="宋体" w:hAnsi="宋体" w:cs="宋体" w:hint="eastAsia"/>
                <w:color w:val="000000"/>
                <w:szCs w:val="21"/>
              </w:rPr>
              <w:t>目标的测量，总体已达到或超过了规定的目标值。</w:t>
            </w:r>
          </w:p>
        </w:tc>
      </w:tr>
      <w:tr w:rsidR="00B706D1" w:rsidTr="00FA148D">
        <w:trPr>
          <w:cantSplit/>
          <w:trHeight w:val="558"/>
          <w:jc w:val="center"/>
        </w:trPr>
        <w:tc>
          <w:tcPr>
            <w:tcW w:w="720" w:type="dxa"/>
            <w:vMerge/>
            <w:textDirection w:val="tbRlV"/>
            <w:vAlign w:val="center"/>
          </w:tcPr>
          <w:p w:rsidR="00B706D1" w:rsidRDefault="00B706D1" w:rsidP="00FA148D">
            <w:pPr>
              <w:spacing w:line="240" w:lineRule="exact"/>
              <w:ind w:left="113" w:right="113"/>
              <w:jc w:val="center"/>
              <w:rPr>
                <w:b/>
                <w:color w:val="000000" w:themeColor="text1"/>
                <w:szCs w:val="21"/>
              </w:rPr>
            </w:pPr>
          </w:p>
        </w:tc>
        <w:tc>
          <w:tcPr>
            <w:tcW w:w="9198" w:type="dxa"/>
          </w:tcPr>
          <w:p w:rsidR="00B706D1" w:rsidRDefault="00B706D1" w:rsidP="00FA148D">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B706D1" w:rsidRDefault="00B706D1" w:rsidP="00FA148D">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w:t>
            </w:r>
          </w:p>
        </w:tc>
      </w:tr>
      <w:tr w:rsidR="00B706D1" w:rsidTr="00FA148D">
        <w:trPr>
          <w:cantSplit/>
          <w:trHeight w:val="1293"/>
          <w:jc w:val="center"/>
        </w:trPr>
        <w:tc>
          <w:tcPr>
            <w:tcW w:w="720" w:type="dxa"/>
            <w:vMerge/>
            <w:textDirection w:val="tbRlV"/>
            <w:vAlign w:val="center"/>
          </w:tcPr>
          <w:p w:rsidR="00B706D1" w:rsidRDefault="00B706D1" w:rsidP="00FA148D">
            <w:pPr>
              <w:spacing w:line="240" w:lineRule="exact"/>
              <w:ind w:left="201" w:right="113" w:hangingChars="100" w:hanging="201"/>
              <w:jc w:val="center"/>
              <w:rPr>
                <w:b/>
                <w:color w:val="000000" w:themeColor="text1"/>
                <w:sz w:val="20"/>
              </w:rPr>
            </w:pPr>
          </w:p>
        </w:tc>
        <w:tc>
          <w:tcPr>
            <w:tcW w:w="9198" w:type="dxa"/>
          </w:tcPr>
          <w:p w:rsidR="00B706D1" w:rsidRDefault="00B706D1" w:rsidP="00FA148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B706D1" w:rsidRDefault="00B706D1" w:rsidP="00FA148D">
            <w:pPr>
              <w:spacing w:line="240" w:lineRule="exact"/>
              <w:rPr>
                <w:b/>
                <w:color w:val="FF0000"/>
                <w:sz w:val="20"/>
                <w:szCs w:val="20"/>
              </w:rPr>
            </w:pPr>
            <w:r>
              <w:rPr>
                <w:rFonts w:ascii="宋体" w:hAnsi="宋体" w:hint="eastAsia"/>
                <w:szCs w:val="21"/>
              </w:rPr>
              <w:t>建立有《内部审核控制程序》，规定了内审频次一年一次，内审时间：2020年1月12日-13日，拟定了审核实施表，明确了内审范围，内审人员经培训合格上岗，能力满足要求，未出现审核本部门情况，内审不符合项1项，</w:t>
            </w:r>
            <w:r>
              <w:rPr>
                <w:rFonts w:ascii="宋体" w:hAnsi="宋体" w:cs="宋体" w:hint="eastAsia"/>
                <w:szCs w:val="21"/>
              </w:rPr>
              <w:t>涉及行政部E/S</w:t>
            </w:r>
            <w:r>
              <w:t>7.</w:t>
            </w:r>
            <w:r>
              <w:rPr>
                <w:rFonts w:hint="eastAsia"/>
              </w:rPr>
              <w:t>2</w:t>
            </w:r>
            <w:r>
              <w:rPr>
                <w:rFonts w:hint="eastAsia"/>
              </w:rPr>
              <w:t>、</w:t>
            </w:r>
            <w:r>
              <w:t>9.1.2</w:t>
            </w:r>
            <w:r>
              <w:rPr>
                <w:rFonts w:ascii="宋体" w:hAnsi="宋体" w:cs="宋体" w:hint="eastAsia"/>
                <w:szCs w:val="21"/>
              </w:rPr>
              <w:t>条款</w:t>
            </w:r>
            <w:r>
              <w:t>不能提供对本行业相关质量、环境、职业健康安全法律法规、合规义务、合规性评价进行培训的证据</w:t>
            </w:r>
            <w:r>
              <w:rPr>
                <w:rFonts w:ascii="宋体" w:hAnsi="宋体" w:hint="eastAsia"/>
                <w:szCs w:val="21"/>
              </w:rPr>
              <w:t>，针对该不符合项，已及时采取纠正措施后，经内审员验证关闭。内审的有效性需要改善。</w:t>
            </w:r>
          </w:p>
        </w:tc>
      </w:tr>
      <w:tr w:rsidR="00B706D1" w:rsidTr="00FA148D">
        <w:trPr>
          <w:cantSplit/>
          <w:trHeight w:val="1127"/>
          <w:jc w:val="center"/>
        </w:trPr>
        <w:tc>
          <w:tcPr>
            <w:tcW w:w="720" w:type="dxa"/>
            <w:vMerge/>
            <w:textDirection w:val="tbRlV"/>
            <w:vAlign w:val="center"/>
          </w:tcPr>
          <w:p w:rsidR="00B706D1" w:rsidRDefault="00B706D1" w:rsidP="00FA148D">
            <w:pPr>
              <w:spacing w:line="240" w:lineRule="exact"/>
              <w:ind w:left="201" w:right="113" w:hangingChars="100" w:hanging="201"/>
              <w:jc w:val="center"/>
              <w:rPr>
                <w:b/>
                <w:color w:val="000000" w:themeColor="text1"/>
                <w:sz w:val="20"/>
              </w:rPr>
            </w:pPr>
          </w:p>
        </w:tc>
        <w:tc>
          <w:tcPr>
            <w:tcW w:w="9198" w:type="dxa"/>
          </w:tcPr>
          <w:p w:rsidR="00B706D1" w:rsidRDefault="00B706D1" w:rsidP="00FA148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B706D1" w:rsidRDefault="00B706D1" w:rsidP="00FA148D">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2020年3月21日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B706D1" w:rsidTr="00FA148D">
        <w:trPr>
          <w:cantSplit/>
          <w:trHeight w:val="800"/>
          <w:jc w:val="center"/>
        </w:trPr>
        <w:tc>
          <w:tcPr>
            <w:tcW w:w="720" w:type="dxa"/>
            <w:vMerge/>
            <w:vAlign w:val="center"/>
          </w:tcPr>
          <w:p w:rsidR="00B706D1" w:rsidRDefault="00B706D1" w:rsidP="00FA148D">
            <w:pPr>
              <w:spacing w:line="240" w:lineRule="exact"/>
              <w:jc w:val="center"/>
              <w:rPr>
                <w:b/>
                <w:color w:val="000000" w:themeColor="text1"/>
                <w:sz w:val="20"/>
              </w:rPr>
            </w:pPr>
          </w:p>
        </w:tc>
        <w:tc>
          <w:tcPr>
            <w:tcW w:w="9198" w:type="dxa"/>
          </w:tcPr>
          <w:p w:rsidR="00B706D1" w:rsidRDefault="00B706D1" w:rsidP="00FA148D">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B706D1" w:rsidRDefault="00B706D1" w:rsidP="00FA148D">
            <w:pPr>
              <w:spacing w:line="240" w:lineRule="exact"/>
              <w:ind w:firstLineChars="100" w:firstLine="200"/>
              <w:rPr>
                <w:sz w:val="20"/>
                <w:szCs w:val="20"/>
              </w:rPr>
            </w:pPr>
            <w:r>
              <w:rPr>
                <w:rFonts w:hint="eastAsia"/>
                <w:sz w:val="20"/>
                <w:szCs w:val="20"/>
              </w:rPr>
              <w:t>不适用</w:t>
            </w:r>
          </w:p>
        </w:tc>
      </w:tr>
      <w:tr w:rsidR="00B706D1" w:rsidTr="00FA148D">
        <w:trPr>
          <w:cantSplit/>
          <w:trHeight w:val="414"/>
          <w:jc w:val="center"/>
        </w:trPr>
        <w:tc>
          <w:tcPr>
            <w:tcW w:w="720" w:type="dxa"/>
            <w:vMerge/>
            <w:vAlign w:val="center"/>
          </w:tcPr>
          <w:p w:rsidR="00B706D1" w:rsidRDefault="00B706D1" w:rsidP="00FA148D">
            <w:pPr>
              <w:spacing w:line="240" w:lineRule="exact"/>
              <w:jc w:val="center"/>
              <w:rPr>
                <w:b/>
                <w:color w:val="000000" w:themeColor="text1"/>
                <w:sz w:val="20"/>
              </w:rPr>
            </w:pPr>
          </w:p>
        </w:tc>
        <w:tc>
          <w:tcPr>
            <w:tcW w:w="9198" w:type="dxa"/>
          </w:tcPr>
          <w:p w:rsidR="00B706D1" w:rsidRDefault="00B706D1" w:rsidP="00FA148D">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B706D1" w:rsidRDefault="00B706D1" w:rsidP="00FA148D">
            <w:pPr>
              <w:spacing w:line="240" w:lineRule="exact"/>
              <w:rPr>
                <w:b/>
                <w:sz w:val="20"/>
                <w:szCs w:val="20"/>
              </w:rPr>
            </w:pPr>
            <w:r>
              <w:rPr>
                <w:rFonts w:hint="eastAsia"/>
                <w:sz w:val="20"/>
                <w:szCs w:val="20"/>
              </w:rPr>
              <w:t>不适用</w:t>
            </w:r>
          </w:p>
        </w:tc>
      </w:tr>
      <w:tr w:rsidR="00B706D1" w:rsidTr="00FA148D">
        <w:trPr>
          <w:cantSplit/>
          <w:trHeight w:val="351"/>
          <w:jc w:val="center"/>
        </w:trPr>
        <w:tc>
          <w:tcPr>
            <w:tcW w:w="720" w:type="dxa"/>
            <w:vMerge/>
            <w:vAlign w:val="center"/>
          </w:tcPr>
          <w:p w:rsidR="00B706D1" w:rsidRDefault="00B706D1" w:rsidP="00FA148D">
            <w:pPr>
              <w:spacing w:line="240" w:lineRule="exact"/>
              <w:jc w:val="center"/>
              <w:rPr>
                <w:b/>
                <w:color w:val="000000" w:themeColor="text1"/>
                <w:sz w:val="20"/>
              </w:rPr>
            </w:pPr>
          </w:p>
        </w:tc>
        <w:tc>
          <w:tcPr>
            <w:tcW w:w="9198" w:type="dxa"/>
          </w:tcPr>
          <w:p w:rsidR="00B706D1" w:rsidRDefault="00B706D1" w:rsidP="00FA148D">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B706D1" w:rsidRDefault="00B706D1" w:rsidP="00FA148D">
            <w:pPr>
              <w:spacing w:line="240" w:lineRule="exact"/>
              <w:rPr>
                <w:b/>
                <w:sz w:val="20"/>
                <w:szCs w:val="20"/>
              </w:rPr>
            </w:pPr>
            <w:r>
              <w:rPr>
                <w:rFonts w:hint="eastAsia"/>
                <w:sz w:val="20"/>
                <w:szCs w:val="20"/>
              </w:rPr>
              <w:t>不适用</w:t>
            </w:r>
          </w:p>
        </w:tc>
      </w:tr>
      <w:tr w:rsidR="00B706D1" w:rsidTr="00FA148D">
        <w:trPr>
          <w:cantSplit/>
          <w:trHeight w:val="373"/>
          <w:jc w:val="center"/>
        </w:trPr>
        <w:tc>
          <w:tcPr>
            <w:tcW w:w="720" w:type="dxa"/>
            <w:vMerge/>
            <w:vAlign w:val="center"/>
          </w:tcPr>
          <w:p w:rsidR="00B706D1" w:rsidRDefault="00B706D1" w:rsidP="00FA148D">
            <w:pPr>
              <w:spacing w:line="240" w:lineRule="exact"/>
              <w:jc w:val="center"/>
              <w:rPr>
                <w:b/>
                <w:color w:val="000000" w:themeColor="text1"/>
                <w:sz w:val="20"/>
              </w:rPr>
            </w:pPr>
          </w:p>
        </w:tc>
        <w:tc>
          <w:tcPr>
            <w:tcW w:w="9198" w:type="dxa"/>
          </w:tcPr>
          <w:p w:rsidR="00B706D1" w:rsidRDefault="00B706D1" w:rsidP="00FA148D">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B706D1" w:rsidRDefault="00B706D1" w:rsidP="00FA148D">
            <w:pPr>
              <w:spacing w:line="240" w:lineRule="exact"/>
              <w:rPr>
                <w:b/>
                <w:sz w:val="20"/>
                <w:szCs w:val="20"/>
              </w:rPr>
            </w:pPr>
            <w:r>
              <w:rPr>
                <w:rFonts w:hint="eastAsia"/>
                <w:b/>
                <w:sz w:val="20"/>
                <w:szCs w:val="20"/>
              </w:rPr>
              <w:t>暂无</w:t>
            </w:r>
          </w:p>
        </w:tc>
      </w:tr>
      <w:tr w:rsidR="00B706D1" w:rsidTr="00FA148D">
        <w:trPr>
          <w:cantSplit/>
          <w:trHeight w:val="850"/>
          <w:jc w:val="center"/>
        </w:trPr>
        <w:tc>
          <w:tcPr>
            <w:tcW w:w="720" w:type="dxa"/>
            <w:vMerge/>
            <w:tcBorders>
              <w:bottom w:val="single" w:sz="4" w:space="0" w:color="auto"/>
            </w:tcBorders>
            <w:vAlign w:val="center"/>
          </w:tcPr>
          <w:p w:rsidR="00B706D1" w:rsidRDefault="00B706D1" w:rsidP="00FA148D">
            <w:pPr>
              <w:spacing w:line="240" w:lineRule="exact"/>
              <w:jc w:val="center"/>
              <w:rPr>
                <w:b/>
                <w:color w:val="000000" w:themeColor="text1"/>
                <w:sz w:val="20"/>
              </w:rPr>
            </w:pPr>
          </w:p>
        </w:tc>
        <w:tc>
          <w:tcPr>
            <w:tcW w:w="9198" w:type="dxa"/>
            <w:tcBorders>
              <w:bottom w:val="single" w:sz="4" w:space="0" w:color="auto"/>
            </w:tcBorders>
          </w:tcPr>
          <w:p w:rsidR="00B706D1" w:rsidRDefault="00B706D1" w:rsidP="00FA148D">
            <w:pPr>
              <w:widowControl/>
              <w:spacing w:line="240" w:lineRule="exact"/>
              <w:rPr>
                <w:b/>
                <w:sz w:val="20"/>
                <w:szCs w:val="20"/>
              </w:rPr>
            </w:pPr>
            <w:r>
              <w:rPr>
                <w:rFonts w:hint="eastAsia"/>
                <w:b/>
                <w:sz w:val="20"/>
                <w:szCs w:val="20"/>
              </w:rPr>
              <w:t xml:space="preserve">9. </w:t>
            </w:r>
            <w:r>
              <w:rPr>
                <w:rFonts w:hint="eastAsia"/>
                <w:b/>
                <w:sz w:val="20"/>
                <w:szCs w:val="20"/>
              </w:rPr>
              <w:t>其他能够标明组织绩效、信誉的证据</w:t>
            </w:r>
            <w:r>
              <w:rPr>
                <w:rFonts w:hint="eastAsia"/>
                <w:b/>
                <w:sz w:val="20"/>
                <w:szCs w:val="20"/>
              </w:rPr>
              <w:t>/</w:t>
            </w:r>
            <w:r>
              <w:rPr>
                <w:rFonts w:hint="eastAsia"/>
                <w:b/>
                <w:sz w:val="20"/>
                <w:szCs w:val="20"/>
              </w:rPr>
              <w:t>信息：</w:t>
            </w:r>
          </w:p>
          <w:p w:rsidR="00B706D1" w:rsidRDefault="00B706D1" w:rsidP="00FA148D">
            <w:pPr>
              <w:widowControl/>
              <w:spacing w:line="240" w:lineRule="exact"/>
              <w:rPr>
                <w:b/>
                <w:color w:val="FF0000"/>
                <w:sz w:val="20"/>
                <w:szCs w:val="20"/>
              </w:rPr>
            </w:pPr>
            <w:r>
              <w:rPr>
                <w:rFonts w:hint="eastAsia"/>
                <w:b/>
                <w:sz w:val="20"/>
                <w:szCs w:val="20"/>
              </w:rPr>
              <w:t>无</w:t>
            </w:r>
          </w:p>
        </w:tc>
      </w:tr>
      <w:tr w:rsidR="00B706D1" w:rsidTr="00FA148D">
        <w:trPr>
          <w:cantSplit/>
          <w:trHeight w:val="1550"/>
          <w:jc w:val="center"/>
        </w:trPr>
        <w:tc>
          <w:tcPr>
            <w:tcW w:w="720" w:type="dxa"/>
            <w:vMerge w:val="restart"/>
            <w:vAlign w:val="center"/>
          </w:tcPr>
          <w:p w:rsidR="00B706D1" w:rsidRDefault="00B706D1" w:rsidP="00FA148D">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B706D1" w:rsidRDefault="00B706D1" w:rsidP="00FA148D">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B706D1" w:rsidRDefault="00B706D1" w:rsidP="00FA148D">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B706D1" w:rsidRDefault="00B706D1" w:rsidP="00FA148D">
            <w:pPr>
              <w:spacing w:line="240" w:lineRule="exact"/>
              <w:rPr>
                <w:b/>
                <w:color w:val="000000" w:themeColor="text1"/>
                <w:sz w:val="20"/>
                <w:szCs w:val="20"/>
              </w:rPr>
            </w:pPr>
          </w:p>
        </w:tc>
      </w:tr>
      <w:tr w:rsidR="00B706D1" w:rsidTr="00FA148D">
        <w:trPr>
          <w:cantSplit/>
          <w:trHeight w:val="381"/>
          <w:jc w:val="center"/>
        </w:trPr>
        <w:tc>
          <w:tcPr>
            <w:tcW w:w="720" w:type="dxa"/>
            <w:vMerge/>
            <w:vAlign w:val="center"/>
          </w:tcPr>
          <w:p w:rsidR="00B706D1" w:rsidRDefault="00B706D1" w:rsidP="00FA148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706D1" w:rsidRDefault="00B706D1" w:rsidP="00FA148D">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B706D1" w:rsidRDefault="00B706D1" w:rsidP="00FA148D">
            <w:pPr>
              <w:spacing w:line="240" w:lineRule="exact"/>
              <w:rPr>
                <w:b/>
                <w:color w:val="000000" w:themeColor="text1"/>
                <w:sz w:val="20"/>
                <w:szCs w:val="20"/>
              </w:rPr>
            </w:pPr>
            <w:r>
              <w:rPr>
                <w:rFonts w:hint="eastAsia"/>
                <w:b/>
                <w:color w:val="000000" w:themeColor="text1"/>
                <w:spacing w:val="-20"/>
                <w:sz w:val="20"/>
                <w:szCs w:val="20"/>
              </w:rPr>
              <w:t>无</w:t>
            </w:r>
          </w:p>
        </w:tc>
      </w:tr>
      <w:tr w:rsidR="00B706D1" w:rsidTr="00FA148D">
        <w:trPr>
          <w:cantSplit/>
          <w:trHeight w:val="458"/>
          <w:jc w:val="center"/>
        </w:trPr>
        <w:tc>
          <w:tcPr>
            <w:tcW w:w="720" w:type="dxa"/>
            <w:vMerge/>
            <w:vAlign w:val="center"/>
          </w:tcPr>
          <w:p w:rsidR="00B706D1" w:rsidRDefault="00B706D1" w:rsidP="00FA148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706D1" w:rsidRDefault="00B706D1" w:rsidP="00FA148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B706D1" w:rsidRDefault="00B706D1" w:rsidP="00FA148D">
            <w:pPr>
              <w:spacing w:line="240" w:lineRule="exact"/>
              <w:rPr>
                <w:b/>
                <w:color w:val="000000" w:themeColor="text1"/>
                <w:spacing w:val="-20"/>
                <w:sz w:val="20"/>
                <w:szCs w:val="20"/>
              </w:rPr>
            </w:pPr>
            <w:r>
              <w:rPr>
                <w:rFonts w:hint="eastAsia"/>
                <w:b/>
                <w:color w:val="000000" w:themeColor="text1"/>
                <w:spacing w:val="-20"/>
                <w:sz w:val="20"/>
                <w:szCs w:val="20"/>
              </w:rPr>
              <w:t>无</w:t>
            </w:r>
          </w:p>
        </w:tc>
      </w:tr>
      <w:tr w:rsidR="00B706D1" w:rsidTr="00FA148D">
        <w:trPr>
          <w:cantSplit/>
          <w:trHeight w:val="536"/>
          <w:jc w:val="center"/>
        </w:trPr>
        <w:tc>
          <w:tcPr>
            <w:tcW w:w="720" w:type="dxa"/>
            <w:vMerge/>
            <w:vAlign w:val="center"/>
          </w:tcPr>
          <w:p w:rsidR="00B706D1" w:rsidRDefault="00B706D1" w:rsidP="00FA148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706D1" w:rsidRDefault="00B706D1" w:rsidP="00FA148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B706D1" w:rsidRDefault="00B706D1" w:rsidP="00FA148D">
            <w:pPr>
              <w:spacing w:line="240" w:lineRule="exact"/>
              <w:rPr>
                <w:b/>
                <w:color w:val="000000" w:themeColor="text1"/>
                <w:sz w:val="20"/>
                <w:szCs w:val="20"/>
              </w:rPr>
            </w:pPr>
            <w:r>
              <w:rPr>
                <w:rFonts w:hint="eastAsia"/>
                <w:b/>
                <w:color w:val="000000" w:themeColor="text1"/>
                <w:sz w:val="20"/>
                <w:szCs w:val="20"/>
              </w:rPr>
              <w:t>无</w:t>
            </w:r>
          </w:p>
        </w:tc>
      </w:tr>
      <w:tr w:rsidR="00B706D1" w:rsidTr="00FA148D">
        <w:trPr>
          <w:cantSplit/>
          <w:trHeight w:val="417"/>
          <w:jc w:val="center"/>
        </w:trPr>
        <w:tc>
          <w:tcPr>
            <w:tcW w:w="720" w:type="dxa"/>
            <w:vMerge/>
            <w:vAlign w:val="center"/>
          </w:tcPr>
          <w:p w:rsidR="00B706D1" w:rsidRDefault="00B706D1" w:rsidP="00FA148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706D1" w:rsidRDefault="00B706D1" w:rsidP="00FA148D">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B706D1" w:rsidRDefault="00B706D1" w:rsidP="00FA148D">
            <w:pPr>
              <w:spacing w:line="240" w:lineRule="exact"/>
              <w:rPr>
                <w:b/>
                <w:color w:val="000000" w:themeColor="text1"/>
                <w:szCs w:val="21"/>
              </w:rPr>
            </w:pPr>
            <w:r>
              <w:rPr>
                <w:rFonts w:hint="eastAsia"/>
                <w:b/>
                <w:color w:val="000000" w:themeColor="text1"/>
                <w:szCs w:val="21"/>
              </w:rPr>
              <w:t>/</w:t>
            </w:r>
          </w:p>
        </w:tc>
      </w:tr>
    </w:tbl>
    <w:p w:rsidR="00B706D1" w:rsidRDefault="00B706D1" w:rsidP="00B706D1">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B706D1" w:rsidRDefault="00B706D1" w:rsidP="00B706D1">
      <w:pPr>
        <w:tabs>
          <w:tab w:val="left" w:pos="9072"/>
        </w:tabs>
        <w:spacing w:line="360" w:lineRule="auto"/>
        <w:ind w:leftChars="-473" w:left="-993" w:firstLine="2"/>
        <w:rPr>
          <w:b/>
        </w:rPr>
      </w:pPr>
      <w:r>
        <w:rPr>
          <w:rFonts w:hint="eastAsia"/>
          <w:b/>
        </w:rPr>
        <w:t xml:space="preserve">1. </w:t>
      </w:r>
      <w:r>
        <w:rPr>
          <w:rFonts w:hint="eastAsia"/>
          <w:b/>
        </w:rPr>
        <w:t>本次审核共开具不符合项报告</w:t>
      </w:r>
      <w:r w:rsidR="001D581A">
        <w:rPr>
          <w:rFonts w:hint="eastAsia"/>
          <w:b/>
        </w:rPr>
        <w:t>0</w:t>
      </w:r>
      <w:r>
        <w:rPr>
          <w:rFonts w:hint="eastAsia"/>
          <w:b/>
        </w:rPr>
        <w:t>项；其中</w:t>
      </w:r>
      <w:r>
        <w:rPr>
          <w:b/>
        </w:rPr>
        <w:pict>
          <v:line id="直接连接符 1" o:spid="_x0000_s1031" style="position:absolute;left:0;text-align:left;z-index:251662336;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b/>
        </w:rPr>
        <w:t>0</w:t>
      </w:r>
      <w:r>
        <w:rPr>
          <w:rFonts w:hint="eastAsia"/>
          <w:b/>
        </w:rPr>
        <w:t>项，一般不符合</w:t>
      </w:r>
      <w:r>
        <w:rPr>
          <w:rFonts w:hint="eastAsia"/>
          <w:b/>
        </w:rPr>
        <w:t xml:space="preserve"> </w:t>
      </w:r>
      <w:r w:rsidR="001D581A">
        <w:rPr>
          <w:rFonts w:hint="eastAsia"/>
          <w:b/>
        </w:rPr>
        <w:t>0</w:t>
      </w:r>
      <w:r>
        <w:rPr>
          <w:rFonts w:hint="eastAsia"/>
          <w:b/>
        </w:rPr>
        <w:t>项，观察项</w:t>
      </w:r>
      <w:r>
        <w:rPr>
          <w:rFonts w:hint="eastAsia"/>
          <w:b/>
        </w:rPr>
        <w:t>0</w:t>
      </w:r>
      <w:r>
        <w:rPr>
          <w:rFonts w:hint="eastAsia"/>
          <w:b/>
        </w:rPr>
        <w:t>项，分布在部门</w:t>
      </w:r>
      <w:r w:rsidR="001D581A">
        <w:rPr>
          <w:rFonts w:hint="eastAsia"/>
          <w:b/>
        </w:rPr>
        <w:t xml:space="preserve">  </w:t>
      </w:r>
      <w:r>
        <w:rPr>
          <w:rFonts w:hint="eastAsia"/>
          <w:b/>
        </w:rPr>
        <w:t>条款，分布见附件。（</w:t>
      </w:r>
      <w:r>
        <w:rPr>
          <w:rFonts w:hint="eastAsia"/>
          <w:b/>
        </w:rPr>
        <w:t>Q/J/E/S</w:t>
      </w:r>
      <w:r>
        <w:rPr>
          <w:rFonts w:hint="eastAsia"/>
          <w:b/>
        </w:rPr>
        <w:t>分开填写）</w:t>
      </w:r>
    </w:p>
    <w:p w:rsidR="00B706D1" w:rsidRDefault="00B706D1" w:rsidP="00B706D1">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较大■不大</w:t>
      </w:r>
    </w:p>
    <w:p w:rsidR="00B706D1" w:rsidRDefault="00B706D1" w:rsidP="00B706D1">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B706D1" w:rsidRDefault="00B706D1" w:rsidP="00B706D1">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B706D1" w:rsidTr="00FA148D">
        <w:tc>
          <w:tcPr>
            <w:tcW w:w="5246" w:type="dxa"/>
          </w:tcPr>
          <w:p w:rsidR="00B706D1" w:rsidRDefault="00B706D1" w:rsidP="00FA148D">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B706D1" w:rsidRDefault="00B706D1" w:rsidP="00FA148D">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B706D1" w:rsidTr="00FA148D">
        <w:tc>
          <w:tcPr>
            <w:tcW w:w="5246" w:type="dxa"/>
          </w:tcPr>
          <w:p w:rsidR="00B706D1" w:rsidRDefault="00B706D1" w:rsidP="00FA148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B706D1" w:rsidRDefault="00B706D1" w:rsidP="00FA148D">
            <w:pPr>
              <w:snapToGrid w:val="0"/>
              <w:spacing w:line="360" w:lineRule="auto"/>
              <w:rPr>
                <w:rFonts w:ascii="宋体" w:hAnsi="宋体"/>
                <w:b/>
                <w:color w:val="000000" w:themeColor="text1"/>
                <w:szCs w:val="21"/>
              </w:rPr>
            </w:pPr>
          </w:p>
        </w:tc>
      </w:tr>
      <w:tr w:rsidR="00B706D1" w:rsidTr="00FA148D">
        <w:tc>
          <w:tcPr>
            <w:tcW w:w="5246" w:type="dxa"/>
          </w:tcPr>
          <w:p w:rsidR="00B706D1" w:rsidRDefault="00B706D1" w:rsidP="00FA148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B706D1" w:rsidRDefault="00B706D1" w:rsidP="00FA148D">
            <w:pPr>
              <w:snapToGrid w:val="0"/>
              <w:spacing w:line="360" w:lineRule="auto"/>
              <w:rPr>
                <w:rFonts w:ascii="宋体" w:hAnsi="宋体"/>
                <w:b/>
                <w:color w:val="000000" w:themeColor="text1"/>
                <w:szCs w:val="21"/>
              </w:rPr>
            </w:pPr>
          </w:p>
        </w:tc>
      </w:tr>
      <w:tr w:rsidR="00B706D1" w:rsidTr="00FA148D">
        <w:tc>
          <w:tcPr>
            <w:tcW w:w="5246" w:type="dxa"/>
          </w:tcPr>
          <w:p w:rsidR="00B706D1" w:rsidRDefault="00B706D1" w:rsidP="00FA148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B706D1" w:rsidRDefault="00B706D1" w:rsidP="00FA148D">
            <w:pPr>
              <w:snapToGrid w:val="0"/>
              <w:spacing w:line="360" w:lineRule="auto"/>
              <w:rPr>
                <w:rFonts w:ascii="宋体" w:hAnsi="宋体"/>
                <w:b/>
                <w:color w:val="000000" w:themeColor="text1"/>
                <w:szCs w:val="21"/>
              </w:rPr>
            </w:pPr>
          </w:p>
        </w:tc>
      </w:tr>
    </w:tbl>
    <w:p w:rsidR="00B706D1" w:rsidRDefault="00B706D1" w:rsidP="00B706D1">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B706D1" w:rsidRDefault="00B706D1" w:rsidP="00B706D1">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rPr>
        <w:t>■</w:t>
      </w:r>
      <w:r>
        <w:rPr>
          <w:rFonts w:ascii="宋体" w:hAnsi="宋体" w:hint="eastAsia"/>
          <w:b/>
          <w:color w:val="000000" w:themeColor="text1"/>
          <w:szCs w:val="21"/>
        </w:rPr>
        <w:t xml:space="preserve">达到审核目的 </w:t>
      </w:r>
    </w:p>
    <w:p w:rsidR="00B706D1" w:rsidRDefault="00B706D1" w:rsidP="00B706D1">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B706D1" w:rsidRDefault="00B706D1" w:rsidP="00B706D1">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B706D1" w:rsidTr="00FA148D">
        <w:trPr>
          <w:trHeight w:val="1672"/>
        </w:trPr>
        <w:tc>
          <w:tcPr>
            <w:tcW w:w="10080" w:type="dxa"/>
          </w:tcPr>
          <w:p w:rsidR="00B706D1" w:rsidRDefault="00B706D1" w:rsidP="00FA148D">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B706D1" w:rsidRDefault="00B706D1" w:rsidP="00FA148D">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B706D1" w:rsidRDefault="00B706D1" w:rsidP="00FA148D">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B706D1" w:rsidTr="00FA148D">
        <w:trPr>
          <w:trHeight w:val="3571"/>
        </w:trPr>
        <w:tc>
          <w:tcPr>
            <w:tcW w:w="10080" w:type="dxa"/>
          </w:tcPr>
          <w:p w:rsidR="00B706D1" w:rsidRDefault="00B706D1" w:rsidP="00FA148D">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B706D1" w:rsidRDefault="00B706D1" w:rsidP="00FA148D">
            <w:pPr>
              <w:rPr>
                <w:b/>
                <w:color w:val="000000" w:themeColor="text1"/>
              </w:rPr>
            </w:pPr>
            <w:r>
              <w:rPr>
                <w:rFonts w:hint="eastAsia"/>
                <w:b/>
                <w:sz w:val="26"/>
                <w:szCs w:val="26"/>
              </w:rPr>
              <w:t>■</w:t>
            </w:r>
            <w:r>
              <w:rPr>
                <w:rFonts w:hint="eastAsia"/>
                <w:b/>
                <w:color w:val="000000" w:themeColor="text1"/>
              </w:rPr>
              <w:t>审核范围适宜，与申请范围一致</w:t>
            </w:r>
          </w:p>
          <w:p w:rsidR="00B706D1" w:rsidRDefault="00B706D1" w:rsidP="00FA148D">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B706D1" w:rsidRDefault="00B706D1" w:rsidP="00FA148D">
            <w:pPr>
              <w:spacing w:line="320" w:lineRule="exact"/>
              <w:rPr>
                <w:rFonts w:ascii="宋体" w:hAnsi="宋体"/>
                <w:b/>
                <w:color w:val="000000" w:themeColor="text1"/>
                <w:u w:val="single"/>
              </w:rPr>
            </w:pPr>
            <w:r>
              <w:rPr>
                <w:rFonts w:ascii="宋体" w:hAnsi="宋体"/>
                <w:b/>
                <w:color w:val="000000" w:themeColor="text1"/>
              </w:rPr>
              <w:t>QMS:</w:t>
            </w:r>
          </w:p>
          <w:p w:rsidR="00B706D1" w:rsidRDefault="00B706D1" w:rsidP="00FA148D">
            <w:pPr>
              <w:spacing w:line="320" w:lineRule="exact"/>
              <w:rPr>
                <w:rFonts w:ascii="宋体" w:hAnsi="宋体"/>
                <w:b/>
                <w:color w:val="000000" w:themeColor="text1"/>
              </w:rPr>
            </w:pPr>
            <w:r>
              <w:rPr>
                <w:rFonts w:ascii="宋体" w:hAnsi="宋体" w:hint="eastAsia"/>
                <w:b/>
                <w:color w:val="000000" w:themeColor="text1"/>
              </w:rPr>
              <w:t xml:space="preserve">EMS: </w:t>
            </w:r>
            <w:r>
              <w:rPr>
                <w:rFonts w:ascii="宋体" w:hAnsi="宋体" w:hint="eastAsia"/>
                <w:b/>
                <w:color w:val="000000" w:themeColor="text1"/>
                <w:u w:val="single"/>
              </w:rPr>
              <w:t>燃气设备零配件及防腐管件（钢塑转换接头、钢塑引入管、防雷接头、绝缘接头）的销售所涉及的相关环境管理活动。</w:t>
            </w:r>
          </w:p>
          <w:p w:rsidR="00B706D1" w:rsidRDefault="00B706D1" w:rsidP="00FA148D">
            <w:pPr>
              <w:spacing w:line="320" w:lineRule="exact"/>
              <w:rPr>
                <w:rFonts w:ascii="宋体" w:hAnsi="宋体"/>
                <w:b/>
                <w:color w:val="000000" w:themeColor="text1"/>
                <w:u w:val="single"/>
              </w:rPr>
            </w:pPr>
            <w:r>
              <w:rPr>
                <w:rFonts w:ascii="宋体" w:hAnsi="宋体" w:hint="eastAsia"/>
                <w:b/>
                <w:color w:val="000000" w:themeColor="text1"/>
              </w:rPr>
              <w:t xml:space="preserve">OHSMS: </w:t>
            </w:r>
            <w:r>
              <w:rPr>
                <w:rFonts w:ascii="宋体" w:hAnsi="宋体" w:hint="eastAsia"/>
                <w:b/>
                <w:color w:val="000000" w:themeColor="text1"/>
                <w:u w:val="single"/>
              </w:rPr>
              <w:t>燃气设备零配件及防腐管件（钢塑转换接头、钢塑引入管、防雷接头、绝缘接头）的销售所涉及的相关职业健康安全管理活动。</w:t>
            </w:r>
          </w:p>
          <w:p w:rsidR="00B706D1" w:rsidRDefault="00B706D1" w:rsidP="00FA148D">
            <w:pPr>
              <w:spacing w:line="320" w:lineRule="exact"/>
              <w:rPr>
                <w:b/>
                <w:color w:val="000000" w:themeColor="text1"/>
                <w:spacing w:val="-10"/>
                <w:sz w:val="22"/>
                <w:szCs w:val="22"/>
              </w:rPr>
            </w:pPr>
          </w:p>
        </w:tc>
      </w:tr>
      <w:tr w:rsidR="00B706D1" w:rsidTr="00FA148D">
        <w:trPr>
          <w:trHeight w:val="4123"/>
        </w:trPr>
        <w:tc>
          <w:tcPr>
            <w:tcW w:w="10080" w:type="dxa"/>
          </w:tcPr>
          <w:p w:rsidR="00B706D1" w:rsidRDefault="00B706D1" w:rsidP="00FA148D">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B706D1" w:rsidRDefault="00B706D1" w:rsidP="00FA148D">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B706D1" w:rsidRDefault="00B706D1" w:rsidP="00FA148D">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EMS   O</w:t>
            </w:r>
            <w:r>
              <w:rPr>
                <w:rFonts w:hint="eastAsia"/>
                <w:b/>
                <w:color w:val="000000" w:themeColor="text1"/>
                <w:spacing w:val="-10"/>
                <w:szCs w:val="21"/>
              </w:rPr>
              <w:t>□</w:t>
            </w:r>
            <w:r>
              <w:rPr>
                <w:rFonts w:hint="eastAsia"/>
                <w:b/>
                <w:color w:val="000000" w:themeColor="text1"/>
                <w:szCs w:val="21"/>
              </w:rPr>
              <w:t>HSMS  )</w:t>
            </w:r>
          </w:p>
          <w:p w:rsidR="00B706D1" w:rsidRDefault="00B706D1" w:rsidP="00FA148D">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706D1" w:rsidRDefault="00B706D1" w:rsidP="00FA148D">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706D1" w:rsidRDefault="00B706D1" w:rsidP="00FA148D">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706D1" w:rsidRDefault="00B706D1" w:rsidP="00FA148D">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706D1" w:rsidRDefault="00B706D1" w:rsidP="00FA148D">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706D1" w:rsidRDefault="00B706D1" w:rsidP="00FA148D">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706D1" w:rsidRDefault="00B706D1" w:rsidP="00FA148D">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B706D1" w:rsidTr="00FA148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B706D1" w:rsidRDefault="00B706D1" w:rsidP="00FA148D">
            <w:pPr>
              <w:spacing w:line="360" w:lineRule="auto"/>
              <w:rPr>
                <w:b/>
                <w:color w:val="000000" w:themeColor="text1"/>
              </w:rPr>
            </w:pPr>
          </w:p>
        </w:tc>
      </w:tr>
    </w:tbl>
    <w:p w:rsidR="00B706D1" w:rsidRDefault="00B706D1" w:rsidP="00B706D1">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B706D1" w:rsidRDefault="00B706D1" w:rsidP="00B706D1">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B706D1" w:rsidRDefault="00B706D1" w:rsidP="00B706D1">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B706D1" w:rsidRDefault="00B706D1" w:rsidP="00B706D1">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B706D1" w:rsidRDefault="00B706D1" w:rsidP="00B706D1">
      <w:pPr>
        <w:spacing w:beforeLines="50" w:afterLines="50"/>
        <w:ind w:leftChars="-405" w:left="1" w:hangingChars="326" w:hanging="851"/>
        <w:rPr>
          <w:color w:val="000000" w:themeColor="text1"/>
          <w:sz w:val="28"/>
          <w:szCs w:val="28"/>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r>
        <w:rPr>
          <w:rFonts w:hint="eastAsia"/>
          <w:color w:val="000000" w:themeColor="text1"/>
          <w:sz w:val="28"/>
          <w:szCs w:val="28"/>
        </w:rPr>
        <w:t>本次为远程审核的后续现场验证审核。</w:t>
      </w:r>
    </w:p>
    <w:p w:rsidR="00B706D1" w:rsidRDefault="00B706D1" w:rsidP="00B706D1">
      <w:pPr>
        <w:snapToGrid w:val="0"/>
        <w:rPr>
          <w:b/>
          <w:bCs/>
          <w:color w:val="000000" w:themeColor="text1"/>
          <w:szCs w:val="28"/>
          <w:u w:val="single"/>
        </w:rPr>
      </w:pPr>
    </w:p>
    <w:p w:rsidR="00B706D1" w:rsidRDefault="00B706D1" w:rsidP="00B706D1">
      <w:pPr>
        <w:snapToGrid w:val="0"/>
        <w:spacing w:afterLines="50" w:line="360" w:lineRule="auto"/>
        <w:ind w:leftChars="-405" w:left="1" w:hangingChars="326" w:hanging="851"/>
        <w:rPr>
          <w:b/>
          <w:color w:val="000000" w:themeColor="text1"/>
          <w:sz w:val="16"/>
          <w:szCs w:val="16"/>
        </w:rPr>
      </w:pPr>
      <w:r>
        <w:rPr>
          <w:rFonts w:hint="eastAsia"/>
          <w:b/>
          <w:noProof/>
          <w:color w:val="000000" w:themeColor="text1"/>
          <w:sz w:val="26"/>
          <w:szCs w:val="26"/>
        </w:rPr>
        <w:lastRenderedPageBreak/>
        <w:drawing>
          <wp:anchor distT="0" distB="0" distL="0" distR="0" simplePos="0" relativeHeight="251665408" behindDoc="0" locked="0" layoutInCell="1" allowOverlap="1">
            <wp:simplePos x="0" y="0"/>
            <wp:positionH relativeFrom="column">
              <wp:posOffset>1052830</wp:posOffset>
            </wp:positionH>
            <wp:positionV relativeFrom="paragraph">
              <wp:posOffset>281305</wp:posOffset>
            </wp:positionV>
            <wp:extent cx="450850" cy="474345"/>
            <wp:effectExtent l="19050" t="0" r="6350" b="0"/>
            <wp:wrapNone/>
            <wp:docPr id="10" name="图片 4" descr="新文档 2019-09-04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新文档 2019-09-04 21"/>
                    <pic:cNvPicPr>
                      <a:picLocks noChangeAspect="1" noChangeArrowheads="1"/>
                    </pic:cNvPicPr>
                  </pic:nvPicPr>
                  <pic:blipFill>
                    <a:blip r:embed="rId10" cstate="print"/>
                    <a:srcRect/>
                    <a:stretch>
                      <a:fillRect/>
                    </a:stretch>
                  </pic:blipFill>
                  <pic:spPr>
                    <a:xfrm>
                      <a:off x="0" y="0"/>
                      <a:ext cx="450850" cy="474345"/>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rsidR="00B706D1" w:rsidRDefault="00B706D1" w:rsidP="00B706D1">
      <w:pPr>
        <w:snapToGrid w:val="0"/>
        <w:spacing w:afterLines="50" w:line="360" w:lineRule="auto"/>
        <w:ind w:leftChars="-32" w:left="1" w:hangingChars="26" w:hanging="68"/>
        <w:rPr>
          <w:b/>
          <w:color w:val="000000" w:themeColor="text1"/>
          <w:sz w:val="26"/>
          <w:szCs w:val="26"/>
        </w:rPr>
      </w:pPr>
      <w:r>
        <w:rPr>
          <w:rFonts w:hint="eastAsia"/>
          <w:b/>
          <w:noProof/>
          <w:color w:val="000000" w:themeColor="text1"/>
          <w:sz w:val="26"/>
          <w:szCs w:val="26"/>
        </w:rPr>
        <w:drawing>
          <wp:anchor distT="0" distB="0" distL="114300" distR="114300" simplePos="0" relativeHeight="251668480" behindDoc="0" locked="0" layoutInCell="1" allowOverlap="1">
            <wp:simplePos x="0" y="0"/>
            <wp:positionH relativeFrom="column">
              <wp:posOffset>1548765</wp:posOffset>
            </wp:positionH>
            <wp:positionV relativeFrom="paragraph">
              <wp:posOffset>335280</wp:posOffset>
            </wp:positionV>
            <wp:extent cx="590550" cy="427355"/>
            <wp:effectExtent l="19050" t="0" r="0" b="0"/>
            <wp:wrapNone/>
            <wp:docPr id="1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5990baca09647c352f1321b31faa90a.jpg"/>
                    <pic:cNvPicPr>
                      <a:picLocks noChangeAspect="1" noChangeArrowheads="1"/>
                    </pic:cNvPicPr>
                  </pic:nvPicPr>
                  <pic:blipFill>
                    <a:blip r:embed="rId11" cstate="print"/>
                    <a:srcRect/>
                    <a:stretch>
                      <a:fillRect/>
                    </a:stretch>
                  </pic:blipFill>
                  <pic:spPr bwMode="auto">
                    <a:xfrm>
                      <a:off x="0" y="0"/>
                      <a:ext cx="590550" cy="427355"/>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rsidR="00B706D1" w:rsidRDefault="00B706D1" w:rsidP="00B706D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B706D1" w:rsidRDefault="00B706D1" w:rsidP="00B706D1">
      <w:pPr>
        <w:snapToGrid w:val="0"/>
        <w:spacing w:line="360" w:lineRule="auto"/>
        <w:ind w:firstLineChars="1860" w:firstLine="3921"/>
        <w:rPr>
          <w:b/>
          <w:color w:val="000000" w:themeColor="text1"/>
          <w:sz w:val="16"/>
          <w:szCs w:val="16"/>
        </w:rPr>
      </w:pPr>
      <w:r>
        <w:rPr>
          <w:rFonts w:hint="eastAsia"/>
          <w:b/>
          <w:color w:val="000000" w:themeColor="text1"/>
        </w:rPr>
        <w:t>日期：</w:t>
      </w:r>
      <w:r>
        <w:rPr>
          <w:rFonts w:hint="eastAsia"/>
          <w:b/>
          <w:color w:val="000000" w:themeColor="text1"/>
        </w:rPr>
        <w:t xml:space="preserve">2020 </w:t>
      </w:r>
      <w:r>
        <w:rPr>
          <w:rFonts w:asciiTheme="minorEastAsia" w:eastAsiaTheme="minorEastAsia" w:hAnsiTheme="minorEastAsia" w:hint="eastAsia"/>
          <w:b/>
          <w:color w:val="000000" w:themeColor="text1"/>
        </w:rPr>
        <w:t>年12 月 12日</w:t>
      </w:r>
    </w:p>
    <w:p w:rsidR="00B706D1" w:rsidRDefault="00B706D1" w:rsidP="00B706D1">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B706D1" w:rsidRDefault="00B706D1" w:rsidP="00B706D1">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706D1" w:rsidRDefault="00B706D1" w:rsidP="00B706D1">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706D1" w:rsidRDefault="00B706D1" w:rsidP="00B706D1">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706D1" w:rsidRDefault="00B706D1" w:rsidP="00B706D1">
      <w:pPr>
        <w:spacing w:line="360" w:lineRule="auto"/>
        <w:rPr>
          <w:b/>
          <w:color w:val="000000" w:themeColor="text1"/>
          <w:szCs w:val="21"/>
          <w:u w:val="single"/>
        </w:rPr>
      </w:pPr>
      <w:r>
        <w:rPr>
          <w:rFonts w:hint="eastAsia"/>
          <w:b/>
          <w:color w:val="000000" w:themeColor="text1"/>
          <w:szCs w:val="21"/>
        </w:rPr>
        <w:t>存在问题说明及意见：</w:t>
      </w:r>
    </w:p>
    <w:p w:rsidR="00B706D1" w:rsidRDefault="00B706D1" w:rsidP="00B706D1">
      <w:pPr>
        <w:spacing w:afterLines="50"/>
        <w:ind w:firstLineChars="200" w:firstLine="422"/>
        <w:rPr>
          <w:b/>
          <w:color w:val="000000" w:themeColor="text1"/>
          <w:szCs w:val="21"/>
        </w:rPr>
      </w:pPr>
    </w:p>
    <w:p w:rsidR="00B706D1" w:rsidRDefault="00B706D1" w:rsidP="00B706D1">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B706D1" w:rsidRDefault="00B706D1" w:rsidP="00B706D1">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B706D1" w:rsidRDefault="00B706D1" w:rsidP="00B706D1">
      <w:pPr>
        <w:spacing w:beforeLines="100" w:afterLines="50"/>
        <w:rPr>
          <w:b/>
          <w:color w:val="000000" w:themeColor="text1"/>
          <w:szCs w:val="21"/>
        </w:rPr>
      </w:pPr>
      <w:r>
        <w:rPr>
          <w:rFonts w:hint="eastAsia"/>
          <w:b/>
          <w:noProof/>
          <w:color w:val="000000" w:themeColor="text1"/>
          <w:szCs w:val="21"/>
        </w:rPr>
        <w:drawing>
          <wp:anchor distT="0" distB="0" distL="0" distR="0" simplePos="0" relativeHeight="251670528" behindDoc="0" locked="0" layoutInCell="1" allowOverlap="1">
            <wp:simplePos x="0" y="0"/>
            <wp:positionH relativeFrom="column">
              <wp:posOffset>781050</wp:posOffset>
            </wp:positionH>
            <wp:positionV relativeFrom="paragraph">
              <wp:posOffset>86995</wp:posOffset>
            </wp:positionV>
            <wp:extent cx="448945" cy="474345"/>
            <wp:effectExtent l="19050" t="0" r="8255" b="0"/>
            <wp:wrapNone/>
            <wp:docPr id="14" name="图片 4" descr="新文档 2019-09-04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新文档 2019-09-04 21"/>
                    <pic:cNvPicPr>
                      <a:picLocks noChangeAspect="1" noChangeArrowheads="1"/>
                    </pic:cNvPicPr>
                  </pic:nvPicPr>
                  <pic:blipFill>
                    <a:blip r:embed="rId10" cstate="print"/>
                    <a:srcRect/>
                    <a:stretch>
                      <a:fillRect/>
                    </a:stretch>
                  </pic:blipFill>
                  <pic:spPr>
                    <a:xfrm>
                      <a:off x="0" y="0"/>
                      <a:ext cx="448945" cy="474345"/>
                    </a:xfrm>
                    <a:prstGeom prst="rect">
                      <a:avLst/>
                    </a:prstGeom>
                    <a:noFill/>
                    <a:ln w="9525">
                      <a:noFill/>
                      <a:miter lim="800000"/>
                      <a:headEnd/>
                      <a:tailEnd/>
                    </a:ln>
                  </pic:spPr>
                </pic:pic>
              </a:graphicData>
            </a:graphic>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2020</w:t>
      </w:r>
      <w:r>
        <w:rPr>
          <w:rFonts w:hint="eastAsia"/>
          <w:b/>
          <w:color w:val="000000" w:themeColor="text1"/>
          <w:szCs w:val="21"/>
        </w:rPr>
        <w:t>年</w:t>
      </w:r>
      <w:r>
        <w:rPr>
          <w:rFonts w:hint="eastAsia"/>
          <w:b/>
          <w:color w:val="000000" w:themeColor="text1"/>
          <w:szCs w:val="21"/>
        </w:rPr>
        <w:t>12</w:t>
      </w:r>
      <w:r>
        <w:rPr>
          <w:rFonts w:hint="eastAsia"/>
          <w:b/>
          <w:color w:val="000000" w:themeColor="text1"/>
          <w:szCs w:val="21"/>
        </w:rPr>
        <w:t>月</w:t>
      </w:r>
      <w:r>
        <w:rPr>
          <w:rFonts w:hint="eastAsia"/>
          <w:b/>
          <w:color w:val="000000" w:themeColor="text1"/>
          <w:szCs w:val="21"/>
        </w:rPr>
        <w:t>12</w:t>
      </w:r>
      <w:r>
        <w:rPr>
          <w:rFonts w:hint="eastAsia"/>
          <w:b/>
          <w:color w:val="000000" w:themeColor="text1"/>
          <w:szCs w:val="21"/>
        </w:rPr>
        <w:t>日</w:t>
      </w:r>
    </w:p>
    <w:p w:rsidR="00B706D1" w:rsidRDefault="00B706D1" w:rsidP="00B706D1">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B706D1" w:rsidRDefault="00B706D1" w:rsidP="00B706D1">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B706D1" w:rsidRDefault="00B706D1" w:rsidP="00B706D1">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B706D1" w:rsidRDefault="00B706D1" w:rsidP="00B706D1">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B706D1" w:rsidRDefault="00B706D1" w:rsidP="00B706D1">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B706D1" w:rsidRDefault="00B706D1" w:rsidP="00B706D1">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B706D1" w:rsidRDefault="00B706D1" w:rsidP="00B706D1">
      <w:pPr>
        <w:snapToGrid w:val="0"/>
        <w:spacing w:line="360" w:lineRule="auto"/>
        <w:ind w:leftChars="-405" w:hangingChars="403" w:hanging="850"/>
        <w:rPr>
          <w:b/>
          <w:color w:val="000000" w:themeColor="text1"/>
          <w:szCs w:val="21"/>
          <w:u w:val="single"/>
        </w:rPr>
      </w:pPr>
    </w:p>
    <w:p w:rsidR="00B706D1" w:rsidRDefault="00B706D1" w:rsidP="00B706D1">
      <w:pPr>
        <w:snapToGrid w:val="0"/>
        <w:spacing w:line="360" w:lineRule="auto"/>
        <w:ind w:leftChars="-405" w:hangingChars="403" w:hanging="850"/>
        <w:rPr>
          <w:b/>
          <w:color w:val="000000" w:themeColor="text1"/>
          <w:szCs w:val="21"/>
          <w:u w:val="single"/>
        </w:rPr>
      </w:pPr>
    </w:p>
    <w:p w:rsidR="00B706D1" w:rsidRDefault="00B706D1" w:rsidP="00B706D1">
      <w:pPr>
        <w:snapToGrid w:val="0"/>
        <w:spacing w:line="360" w:lineRule="auto"/>
        <w:ind w:left="738" w:hangingChars="350" w:hanging="738"/>
        <w:rPr>
          <w:b/>
          <w:color w:val="000000" w:themeColor="text1"/>
          <w:szCs w:val="21"/>
          <w:u w:val="single"/>
        </w:rPr>
      </w:pPr>
    </w:p>
    <w:p w:rsidR="00B706D1" w:rsidRDefault="00B706D1" w:rsidP="00B706D1">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B706D1" w:rsidRDefault="00B706D1" w:rsidP="00B706D1">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B706D1" w:rsidRDefault="00B706D1" w:rsidP="00B706D1">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B706D1" w:rsidRDefault="00B706D1" w:rsidP="00B706D1">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B706D1" w:rsidRDefault="00B706D1" w:rsidP="00B706D1">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B706D1" w:rsidRDefault="00B706D1" w:rsidP="00B706D1">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B706D1" w:rsidRDefault="00B706D1" w:rsidP="00B706D1">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B706D1" w:rsidRDefault="00B706D1" w:rsidP="00B706D1">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lastRenderedPageBreak/>
        <w:t>二十、填表说明：</w:t>
      </w:r>
    </w:p>
    <w:p w:rsidR="00B706D1" w:rsidRDefault="00B706D1" w:rsidP="00B706D1">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B706D1" w:rsidRDefault="00B706D1" w:rsidP="00B706D1">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B706D1" w:rsidRDefault="00B706D1" w:rsidP="00B706D1">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B706D1" w:rsidRDefault="00B706D1" w:rsidP="00B706D1">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B706D1" w:rsidRDefault="00B706D1" w:rsidP="00B706D1">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B706D1" w:rsidRDefault="00B706D1" w:rsidP="00B706D1">
      <w:pPr>
        <w:spacing w:line="360" w:lineRule="auto"/>
        <w:ind w:left="964" w:hangingChars="600" w:hanging="964"/>
        <w:rPr>
          <w:b/>
          <w:bCs/>
          <w:color w:val="000000" w:themeColor="text1"/>
          <w:sz w:val="16"/>
          <w:szCs w:val="16"/>
        </w:rPr>
      </w:pPr>
    </w:p>
    <w:p w:rsidR="00B706D1" w:rsidRDefault="00B706D1" w:rsidP="00B706D1">
      <w:pPr>
        <w:snapToGrid w:val="0"/>
        <w:spacing w:line="300" w:lineRule="auto"/>
        <w:ind w:firstLineChars="100" w:firstLine="244"/>
        <w:jc w:val="left"/>
        <w:rPr>
          <w:b/>
          <w:bCs/>
          <w:color w:val="000000" w:themeColor="text1"/>
          <w:w w:val="115"/>
        </w:rPr>
      </w:pPr>
    </w:p>
    <w:p w:rsidR="00B706D1" w:rsidRDefault="00B706D1" w:rsidP="00B706D1">
      <w:pPr>
        <w:rPr>
          <w:rFonts w:ascii="宋体" w:hAnsi="宋体"/>
          <w:b/>
          <w:color w:val="000000" w:themeColor="text1"/>
          <w:sz w:val="26"/>
          <w:szCs w:val="26"/>
        </w:rPr>
      </w:pPr>
    </w:p>
    <w:p w:rsidR="00877EB8" w:rsidRDefault="00D77DEC" w:rsidP="00B706D1">
      <w:pPr>
        <w:pStyle w:val="2"/>
      </w:pPr>
    </w:p>
    <w:sectPr w:rsidR="00877EB8"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DEC" w:rsidRDefault="00D77DEC" w:rsidP="00AE35BC">
      <w:r>
        <w:separator/>
      </w:r>
    </w:p>
  </w:endnote>
  <w:endnote w:type="continuationSeparator" w:id="0">
    <w:p w:rsidR="00D77DEC" w:rsidRDefault="00D77DEC" w:rsidP="00AE35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DEC" w:rsidRDefault="00D77DEC" w:rsidP="00AE35BC">
      <w:r>
        <w:separator/>
      </w:r>
    </w:p>
  </w:footnote>
  <w:footnote w:type="continuationSeparator" w:id="0">
    <w:p w:rsidR="00D77DEC" w:rsidRDefault="00D77DEC" w:rsidP="00AE35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AE35BC" w:rsidP="00B706D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AE35BC">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D77DEC"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00D77DEC"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D77DEC" w:rsidRPr="00390345">
      <w:rPr>
        <w:rStyle w:val="CharChar1"/>
        <w:rFonts w:hint="default"/>
      </w:rPr>
      <w:t>北京国标联合认证有限公司</w:t>
    </w:r>
    <w:r w:rsidR="00D77DEC" w:rsidRPr="00390345">
      <w:rPr>
        <w:rStyle w:val="CharChar1"/>
        <w:rFonts w:hint="default"/>
      </w:rPr>
      <w:tab/>
    </w:r>
    <w:r w:rsidR="00D77DEC" w:rsidRPr="00390345">
      <w:rPr>
        <w:rStyle w:val="CharChar1"/>
        <w:rFonts w:hint="default"/>
      </w:rPr>
      <w:tab/>
    </w:r>
    <w:r w:rsidR="00D77DEC">
      <w:rPr>
        <w:rStyle w:val="CharChar1"/>
        <w:rFonts w:hint="default"/>
      </w:rPr>
      <w:tab/>
    </w:r>
    <w:bookmarkEnd w:id="22"/>
  </w:p>
  <w:p w:rsidR="008E67FF" w:rsidRPr="008E67FF" w:rsidRDefault="00D77DEC"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35BC"/>
    <w:rsid w:val="001D581A"/>
    <w:rsid w:val="00AE35BC"/>
    <w:rsid w:val="00AF57AD"/>
    <w:rsid w:val="00B706D1"/>
    <w:rsid w:val="00D77D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2">
    <w:name w:val="heading 2"/>
    <w:basedOn w:val="a"/>
    <w:next w:val="a"/>
    <w:link w:val="2Char"/>
    <w:uiPriority w:val="9"/>
    <w:unhideWhenUsed/>
    <w:qFormat/>
    <w:rsid w:val="00B706D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qFormat/>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1"/>
    <w:qFormat/>
    <w:rsid w:val="00B706D1"/>
    <w:pPr>
      <w:spacing w:line="251" w:lineRule="exact"/>
      <w:ind w:left="20"/>
    </w:pPr>
    <w:rPr>
      <w:rFonts w:ascii="宋体" w:hAnsi="宋体" w:cs="宋体"/>
      <w:szCs w:val="21"/>
      <w:lang w:val="zh-CN" w:bidi="zh-CN"/>
    </w:rPr>
  </w:style>
  <w:style w:type="character" w:customStyle="1" w:styleId="Char3">
    <w:name w:val="正文文本 Char"/>
    <w:basedOn w:val="a0"/>
    <w:link w:val="aa"/>
    <w:uiPriority w:val="1"/>
    <w:rsid w:val="00B706D1"/>
    <w:rPr>
      <w:rFonts w:ascii="宋体" w:hAnsi="宋体" w:cs="宋体"/>
      <w:kern w:val="2"/>
      <w:sz w:val="21"/>
      <w:szCs w:val="21"/>
      <w:lang w:val="zh-CN" w:bidi="zh-CN"/>
    </w:rPr>
  </w:style>
  <w:style w:type="character" w:customStyle="1" w:styleId="2Char">
    <w:name w:val="标题 2 Char"/>
    <w:basedOn w:val="a0"/>
    <w:link w:val="2"/>
    <w:uiPriority w:val="9"/>
    <w:rsid w:val="00B706D1"/>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1291</Words>
  <Characters>7360</Characters>
  <Application>Microsoft Office Word</Application>
  <DocSecurity>0</DocSecurity>
  <Lines>61</Lines>
  <Paragraphs>17</Paragraphs>
  <ScaleCrop>false</ScaleCrop>
  <Company>微软中国</Company>
  <LinksUpToDate>false</LinksUpToDate>
  <CharactersWithSpaces>8634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58</cp:revision>
  <cp:lastPrinted>2019-05-13T03:19:00Z</cp:lastPrinted>
  <dcterms:created xsi:type="dcterms:W3CDTF">2015-06-17T14:51:00Z</dcterms:created>
  <dcterms:modified xsi:type="dcterms:W3CDTF">2020-12-25T06:46:00Z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