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宝鸡市红星凯瑞工贸有限公司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-1819910</wp:posOffset>
                  </wp:positionV>
                  <wp:extent cx="6228080" cy="8886190"/>
                  <wp:effectExtent l="0" t="0" r="7620" b="3810"/>
                  <wp:wrapNone/>
                  <wp:docPr id="4" name="图片 4" descr="5f6629fa175182cb298dfbad5d448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f6629fa175182cb298dfbad5d4488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8080" cy="888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ind w:firstLine="422" w:firstLineChars="2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查办公室提供的《环境法律法规标准要求清单》中收录的“中华人民共和国固体废物污染环境防治法”为过期失效版本。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sz w:val="24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-918210</wp:posOffset>
            </wp:positionV>
            <wp:extent cx="7348220" cy="10193020"/>
            <wp:effectExtent l="0" t="0" r="5080" b="5080"/>
            <wp:wrapNone/>
            <wp:docPr id="2" name="图片 2" descr="de2793f263589ee94653d228cd299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2793f263589ee94653d228cd2996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48220" cy="1019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查办公室提供的《环境法律法规标准要求清单》中收录的“中华人民共和国固体废物污染环境防治法”为过期失效版本。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由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办公室</w:t>
            </w:r>
            <w:r>
              <w:rPr>
                <w:rFonts w:hint="eastAsia" w:ascii="宋体" w:hAnsi="宋体" w:cs="宋体"/>
                <w:b w:val="0"/>
                <w:bCs/>
                <w:lang w:val="en-US" w:eastAsia="zh-CN"/>
              </w:rPr>
              <w:t>收集</w:t>
            </w:r>
            <w:r>
              <w:rPr>
                <w:rFonts w:hint="eastAsia" w:ascii="宋体" w:hAnsi="宋体" w:eastAsia="宋体" w:cs="宋体"/>
                <w:b w:val="0"/>
                <w:bCs/>
              </w:rPr>
              <w:t>“中华人民共和国固体废物污染环境防治法”</w:t>
            </w:r>
            <w:r>
              <w:rPr>
                <w:rFonts w:hint="eastAsia" w:ascii="宋体" w:hAnsi="宋体" w:cs="宋体"/>
                <w:b w:val="0"/>
                <w:bCs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办公室人员对标准条款理解不够，对相关要求不熟悉，在进行法律法规识别时遗漏了“中华人民共和国固体废物污染环境防治法”。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1.组织办公室人员学习GB/T24001-2016条款6.1.3内容。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2.办公室人员更新法律法规清单，并获得该法律法规有效版本内容。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0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经举一反三，暂无此类情况发生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0" w:firstLineChars="300"/>
              <w:rPr>
                <w:rFonts w:hint="default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-913130</wp:posOffset>
            </wp:positionV>
            <wp:extent cx="7275830" cy="10416540"/>
            <wp:effectExtent l="0" t="0" r="1270" b="10160"/>
            <wp:wrapNone/>
            <wp:docPr id="3" name="图片 3" descr="1bfdc02f863815b1e893f4cb1e247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fdc02f863815b1e893f4cb1e247e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5830" cy="1041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-344170</wp:posOffset>
            </wp:positionV>
            <wp:extent cx="6391910" cy="9196705"/>
            <wp:effectExtent l="0" t="0" r="8890" b="10795"/>
            <wp:wrapNone/>
            <wp:docPr id="5" name="图片 5" descr="408f29b082dff6d8ff0520e3ccb6f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08f29b082dff6d8ff0520e3ccb6fd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19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  <w:bookmarkStart w:id="7" w:name="_GoBack"/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-932180</wp:posOffset>
            </wp:positionV>
            <wp:extent cx="7010400" cy="10340975"/>
            <wp:effectExtent l="0" t="0" r="0" b="9525"/>
            <wp:wrapNone/>
            <wp:docPr id="6" name="图片 6" descr="15215121b7e110ff57d7e582a6e12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215121b7e110ff57d7e582a6e12b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034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766B5"/>
    <w:rsid w:val="56225051"/>
    <w:rsid w:val="683D6F63"/>
    <w:rsid w:val="7A5D1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13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2020-12-16T16:07:50Z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