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0713-2020-QJEO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承德国佑鸿路绿色建筑科技有限公司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Chengde guoyouhong Road Green Building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注册地址(中文)：</w:t>
      </w:r>
      <w:bookmarkStart w:id="3" w:name="注册地址"/>
      <w:r>
        <w:rPr>
          <w:rFonts w:hint="eastAsia"/>
          <w:b w:val="0"/>
          <w:bCs/>
          <w:color w:val="000000" w:themeColor="text1"/>
          <w:sz w:val="22"/>
          <w:szCs w:val="22"/>
        </w:rPr>
        <w:t>河北省承德市平泉市平泉镇瀑河沿村（平泉经济开发区机场路99号）</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068100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(英文)：Baoheyan village, Pingquan Town, Pingquan City, Chengde City, Hebei Province (No. 99, Airport Road, Pingquan Economic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经营地址(中文)：</w:t>
      </w:r>
      <w:bookmarkStart w:id="5" w:name="生产地址"/>
      <w:r>
        <w:rPr>
          <w:rFonts w:hint="eastAsia"/>
          <w:b w:val="0"/>
          <w:bCs/>
          <w:color w:val="000000" w:themeColor="text1"/>
          <w:sz w:val="22"/>
          <w:szCs w:val="22"/>
        </w:rPr>
        <w:t>河北省承德市平泉市平泉镇瀑河沿村（平泉经济开发区机场路99号）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068100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(英文)：Baoheyan village, Pingquan Town, Pingquan City, Chengde City, Hebei Province (No. 99, Airport Road, Pingquan Economic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91130823MA08NCP87K</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李洋</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项松涛</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李洋</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r>
        <w:rPr>
          <w:rFonts w:hint="eastAsia"/>
          <w:b w:val="0"/>
          <w:bCs/>
          <w:color w:val="000000" w:themeColor="text1"/>
          <w:sz w:val="22"/>
          <w:szCs w:val="22"/>
          <w:lang w:val="en-US" w:eastAsia="zh-CN"/>
        </w:rPr>
        <w:t>62</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EC:二阶段,E:二阶段,O:二阶段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EC：资质范围内钢结构工程的专业承包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英文：Professional contracting of steel structure engineering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E：资质范围内钢结构工程的专业承包所涉及场所的相关环境管理活动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Relevant environmental management activities about Professional contracting of steel structure engineering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O：资质范围内钢结构工程的专业承包所涉及场所的相关职业健康安全管理活动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Relevant occupational health and safety management activities about Professional contracting of steel structure engineering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360" cy="8779510"/>
            <wp:effectExtent l="0" t="0" r="2540" b="8890"/>
            <wp:docPr id="2" name="图片 2" descr="新文档 2020-12-31 10.07.52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31 10.07.52_26"/>
                    <pic:cNvPicPr>
                      <a:picLocks noChangeAspect="1"/>
                    </pic:cNvPicPr>
                  </pic:nvPicPr>
                  <pic:blipFill>
                    <a:blip r:embed="rId5"/>
                    <a:stretch>
                      <a:fillRect/>
                    </a:stretch>
                  </pic:blipFill>
                  <pic:spPr>
                    <a:xfrm>
                      <a:off x="0" y="0"/>
                      <a:ext cx="6182360" cy="8779510"/>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9C135"/>
    <w:multiLevelType w:val="singleLevel"/>
    <w:tmpl w:val="4D29C1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353512"/>
    <w:rsid w:val="41E07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2021-01-14T08:58:21Z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