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承德国佑鸿路绿色建筑科技有限公司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EC：28.09.02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O：28.09.02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lang w:val="en-US" w:eastAsia="zh-CN"/>
              </w:rPr>
              <w:t>测量（标高、轴线）→场地三通一平→就位准备→柱吊装→校正后临时固定→柱最后固定→梁吊装→就位临时固定→柱间支撑吊装→屋架吊装→支撑吊装→拼装就位临时加固→屋面系统安装→零星构件安装→收尾、验收资料准备→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lang w:val="en-US" w:eastAsia="zh-CN"/>
              </w:rPr>
              <w:t>设备、人员不到位导致结构不稳固，施工机具管理制度、安全生产管理制度、工程技术管理制度，特殊过程为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lang w:val="zh-CN" w:eastAsia="zh-CN"/>
              </w:rPr>
              <w:t>焊接、涂装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固废排放、火灾事故的发生、噪声排放，废弃物排放及噪声控制程序、消防控制程序、应急准备和响应控制程序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火灾事故的发生、触电、噪声伤害、意外伤害、物体打击、高空坠落机械/车辆伤害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bookmarkStart w:id="6" w:name="_GoBack"/>
            <w:bookmarkEnd w:id="6"/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  <w:t>《钢结构设计规范》(GB50017-2003) ；《高层民用建筑钢结构技术规程(JGJ99-98)》 ；《门式刚架轻型房屋钢结构技术规程》(CECS102：2002) ；《网架结构设计与施工规程(JGJ7-91)》；《钢结构高强度螺栓连接的设计、施工及验收规程(JGJ82-91)》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检验批检验、分项分部工程检验、竣工验收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/>
          <w:b/>
          <w:sz w:val="18"/>
          <w:szCs w:val="18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2020.12.30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周文廷、吉洁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2020.12.30</w:t>
      </w:r>
    </w:p>
    <w:p>
      <w:pPr>
        <w:snapToGrid w:val="0"/>
        <w:rPr>
          <w:rFonts w:hint="eastAsia"/>
          <w:b/>
          <w:sz w:val="18"/>
          <w:szCs w:val="18"/>
          <w:lang w:val="en-US" w:eastAsia="zh-CN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657226A"/>
    <w:rsid w:val="64CD4F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2021-01-14T08:34:58Z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