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r>
        <w:rPr>
          <w:rFonts w:ascii="Times New Roman" w:hAnsi="Times New Roman"/>
          <w:bCs/>
          <w:kern w:val="0"/>
          <w:sz w:val="20"/>
        </w:rPr>
        <w:t>编号：</w:t>
      </w:r>
      <w:bookmarkStart w:id="0" w:name="合同编号"/>
      <w:r>
        <w:rPr>
          <w:rStyle w:val="9"/>
          <w:rFonts w:ascii="Times New Roman" w:hAnsi="Times New Roman" w:cs="Times New Roman"/>
          <w:szCs w:val="22"/>
          <w:u w:val="single"/>
          <w:lang w:val="zh-CN"/>
        </w:rPr>
        <w:t>0046-2018-2020</w:t>
      </w:r>
      <w:bookmarkEnd w:id="0"/>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918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9180" w:type="dxa"/>
            <w:shd w:val="clear" w:color="auto" w:fill="auto"/>
          </w:tcPr>
          <w:p>
            <w:pPr>
              <w:widowControl/>
              <w:tabs>
                <w:tab w:val="left" w:pos="5160"/>
              </w:tabs>
              <w:spacing w:line="360" w:lineRule="auto"/>
              <w:rPr>
                <w:rFonts w:hint="default" w:ascii="宋体" w:hAnsi="宋体" w:eastAsia="宋体" w:cs="宋体"/>
                <w:kern w:val="0"/>
                <w:szCs w:val="21"/>
                <w:lang w:val="en-US" w:eastAsia="zh-CN"/>
              </w:rPr>
            </w:pPr>
            <w:r>
              <w:rPr>
                <w:rFonts w:hint="eastAsia" w:ascii="宋体" w:hAnsi="宋体" w:cs="宋体"/>
                <w:color w:val="333333"/>
                <w:kern w:val="0"/>
                <w:szCs w:val="21"/>
              </w:rPr>
              <w:t>企业</w:t>
            </w:r>
            <w:r>
              <w:rPr>
                <w:rFonts w:hint="eastAsia" w:ascii="宋体" w:hAnsi="宋体" w:cs="宋体"/>
                <w:kern w:val="0"/>
                <w:szCs w:val="21"/>
              </w:rPr>
              <w:t xml:space="preserve">名称： </w:t>
            </w:r>
            <w:bookmarkStart w:id="1" w:name="组织名称"/>
            <w:r>
              <w:rPr>
                <w:rFonts w:hint="eastAsia" w:ascii="宋体" w:hAnsi="宋体" w:cs="宋体"/>
                <w:kern w:val="0"/>
                <w:szCs w:val="21"/>
              </w:rPr>
              <w:t>大庆市龙兴石油机械有限公司</w:t>
            </w:r>
            <w:bookmarkEnd w:id="1"/>
            <w:r>
              <w:rPr>
                <w:rFonts w:hint="eastAsia" w:ascii="宋体" w:hAnsi="宋体" w:cs="宋体"/>
                <w:kern w:val="0"/>
                <w:szCs w:val="21"/>
              </w:rPr>
              <w:t xml:space="preserve">           不符合报告编号：</w:t>
            </w:r>
            <w:r>
              <w:rPr>
                <w:rFonts w:hint="eastAsia" w:ascii="宋体" w:hAnsi="宋体" w:cs="宋体"/>
                <w:kern w:val="0"/>
                <w:szCs w:val="21"/>
                <w:lang w:val="en-US" w:eastAsia="zh-CN"/>
              </w:rPr>
              <w:t>01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54" w:hRule="atLeast"/>
          <w:tblCellSpacing w:w="0" w:type="dxa"/>
        </w:trPr>
        <w:tc>
          <w:tcPr>
            <w:tcW w:w="9180" w:type="dxa"/>
            <w:shd w:val="clear" w:color="auto" w:fill="auto"/>
          </w:tcPr>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rPr>
              <w:t>企业下属</w:t>
            </w:r>
            <w:r>
              <w:rPr>
                <w:rFonts w:ascii="宋体" w:hAnsi="宋体" w:cs="宋体"/>
                <w:kern w:val="0"/>
                <w:szCs w:val="21"/>
              </w:rPr>
              <w:t>部门:</w:t>
            </w:r>
            <w:r>
              <w:rPr>
                <w:rFonts w:hint="eastAsia" w:ascii="宋体" w:hAnsi="宋体" w:cs="宋体"/>
                <w:kern w:val="0"/>
                <w:szCs w:val="21"/>
                <w:lang w:val="en-US" w:eastAsia="zh-CN"/>
              </w:rPr>
              <w:t xml:space="preserve">   技术质量部                           </w:t>
            </w:r>
            <w:r>
              <w:rPr>
                <w:rFonts w:ascii="宋体" w:hAnsi="宋体" w:cs="宋体"/>
                <w:kern w:val="0"/>
                <w:szCs w:val="21"/>
              </w:rPr>
              <w:t>陪同人员:</w:t>
            </w:r>
            <w:r>
              <w:rPr>
                <w:rFonts w:hint="eastAsia" w:ascii="宋体" w:hAnsi="宋体" w:cs="宋体"/>
                <w:kern w:val="0"/>
                <w:szCs w:val="21"/>
                <w:lang w:val="en-US" w:eastAsia="zh-CN"/>
              </w:rPr>
              <w:t>王敏娜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26" w:hRule="atLeast"/>
          <w:tblCellSpacing w:w="0" w:type="dxa"/>
        </w:trPr>
        <w:tc>
          <w:tcPr>
            <w:tcW w:w="9180" w:type="dxa"/>
            <w:shd w:val="clear" w:color="auto" w:fill="auto"/>
          </w:tcPr>
          <w:p>
            <w:pPr>
              <w:keepNext w:val="0"/>
              <w:keepLines w:val="0"/>
              <w:widowControl/>
              <w:suppressLineNumbers w:val="0"/>
              <w:jc w:val="left"/>
              <w:rPr>
                <w:rFonts w:ascii="宋体" w:hAnsi="宋体" w:cs="宋体"/>
                <w:kern w:val="0"/>
                <w:szCs w:val="21"/>
              </w:rPr>
            </w:pPr>
            <w:r>
              <w:rPr>
                <w:rFonts w:ascii="宋体" w:hAnsi="宋体" w:cs="宋体"/>
                <w:kern w:val="0"/>
                <w:szCs w:val="21"/>
              </w:rPr>
              <w:t>不符合事实描述：</w:t>
            </w:r>
          </w:p>
          <w:p>
            <w:pPr>
              <w:keepNext w:val="0"/>
              <w:keepLines w:val="0"/>
              <w:widowControl/>
              <w:suppressLineNumbers w:val="0"/>
              <w:ind w:firstLine="1050" w:firstLineChars="500"/>
              <w:jc w:val="left"/>
              <w:rPr>
                <w:rFonts w:hint="eastAsia" w:ascii="宋体" w:hAnsi="宋体"/>
                <w:szCs w:val="21"/>
                <w:shd w:val="clear" w:color="auto" w:fill="auto"/>
                <w:lang w:val="en-US" w:eastAsia="zh-CN"/>
              </w:rPr>
            </w:pPr>
            <w:r>
              <w:rPr>
                <w:rFonts w:hint="eastAsia" w:ascii="宋体" w:hAnsi="宋体"/>
                <w:szCs w:val="21"/>
                <w:shd w:val="clear" w:color="auto" w:fill="auto"/>
                <w:lang w:val="en-US" w:eastAsia="zh-CN"/>
              </w:rPr>
              <w:t>企业新增计量检定校准机构东北国家计量测试中心辽宁省计量科学研究院没有对该公司进行合格供方评价，不符合GB/T19022-2003</w:t>
            </w:r>
            <w:r>
              <w:rPr>
                <w:rFonts w:ascii="宋体" w:hAnsi="宋体" w:cs="宋体"/>
                <w:shd w:val="clear" w:color="auto" w:fill="auto"/>
              </w:rPr>
              <w:t xml:space="preserve"> </w:t>
            </w:r>
            <w:r>
              <w:rPr>
                <w:rFonts w:hint="eastAsia" w:ascii="宋体" w:hAnsi="宋体" w:cs="宋体"/>
                <w:shd w:val="clear" w:color="auto" w:fill="auto"/>
                <w:lang w:val="en-US" w:eastAsia="zh-CN"/>
              </w:rPr>
              <w:t>条款6.4外部供</w:t>
            </w:r>
            <w:r>
              <w:rPr>
                <w:rFonts w:hint="eastAsia" w:ascii="宋体" w:hAnsi="宋体"/>
                <w:szCs w:val="21"/>
                <w:shd w:val="clear" w:color="auto" w:fill="auto"/>
                <w:lang w:val="en-US" w:eastAsia="zh-CN"/>
              </w:rPr>
              <w:t>方。</w:t>
            </w:r>
            <w:r>
              <w:rPr>
                <w:rFonts w:hint="eastAsia" w:ascii="宋体" w:hAnsi="宋体" w:cs="宋体"/>
                <w:shd w:val="clear" w:color="auto" w:fill="auto"/>
                <w:lang w:val="en-US" w:eastAsia="zh-CN"/>
              </w:rPr>
              <w:t>--（</w:t>
            </w:r>
            <w:r>
              <w:rPr>
                <w:rFonts w:hint="eastAsia" w:ascii="宋体" w:hAnsi="宋体"/>
                <w:szCs w:val="21"/>
                <w:shd w:val="clear" w:color="auto" w:fill="auto"/>
                <w:lang w:val="en-US" w:eastAsia="zh-CN"/>
              </w:rPr>
              <w:t xml:space="preserve">应根据外部供方满足文 </w:t>
            </w:r>
          </w:p>
          <w:p>
            <w:pPr>
              <w:widowControl/>
              <w:spacing w:line="360" w:lineRule="auto"/>
              <w:jc w:val="left"/>
              <w:rPr>
                <w:rFonts w:ascii="宋体" w:hAnsi="宋体" w:cs="宋体"/>
                <w:kern w:val="0"/>
                <w:szCs w:val="21"/>
              </w:rPr>
            </w:pPr>
            <w:r>
              <w:rPr>
                <w:rFonts w:hint="eastAsia" w:ascii="宋体" w:hAnsi="宋体"/>
                <w:szCs w:val="21"/>
                <w:shd w:val="clear" w:color="auto" w:fill="auto"/>
                <w:lang w:val="en-US" w:eastAsia="zh-CN"/>
              </w:rPr>
              <w:t>件规定要求的能力对其进行评价和选择</w:t>
            </w:r>
            <w:r>
              <w:rPr>
                <w:rFonts w:hint="eastAsia" w:ascii="宋体" w:hAnsi="宋体" w:cs="宋体"/>
                <w:shd w:val="clear" w:color="auto" w:fill="auto"/>
                <w:lang w:val="en-US" w:eastAsia="zh-CN"/>
              </w:rPr>
              <w:t>）。</w:t>
            </w:r>
          </w:p>
          <w:p>
            <w:pPr>
              <w:widowControl/>
              <w:spacing w:line="360" w:lineRule="auto"/>
              <w:jc w:val="left"/>
              <w:rPr>
                <w:rFonts w:ascii="宋体" w:hAnsi="宋体" w:cs="宋体"/>
                <w:kern w:val="0"/>
                <w:szCs w:val="21"/>
              </w:rPr>
            </w:pPr>
            <w:r>
              <w:rPr>
                <w:rFonts w:ascii="宋体" w:hAnsi="宋体" w:cs="宋体"/>
                <w:kern w:val="0"/>
                <w:szCs w:val="21"/>
              </w:rPr>
              <w:t>不符</w:t>
            </w:r>
            <w:r>
              <w:rPr>
                <w:rFonts w:ascii="宋体" w:hAnsi="宋体" w:eastAsia="宋体" w:cs="宋体"/>
                <w:kern w:val="0"/>
                <w:szCs w:val="21"/>
              </w:rPr>
              <w:t>合</w:t>
            </w:r>
            <w:r>
              <w:rPr>
                <w:rFonts w:hint="eastAsia" w:ascii="宋体" w:hAnsi="宋体" w:eastAsia="宋体" w:cs="宋体"/>
                <w:kern w:val="0"/>
                <w:szCs w:val="21"/>
              </w:rPr>
              <w:t>认证</w:t>
            </w:r>
            <w:r>
              <w:rPr>
                <w:rStyle w:val="9"/>
                <w:rFonts w:ascii="宋体" w:hAnsi="宋体" w:eastAsia="宋体"/>
                <w:sz w:val="21"/>
                <w:szCs w:val="21"/>
                <w:lang w:val="zh-CN"/>
              </w:rPr>
              <w:t>审核准则</w:t>
            </w:r>
            <w:r>
              <w:rPr>
                <w:rFonts w:ascii="宋体" w:hAnsi="宋体" w:eastAsia="宋体" w:cs="宋体"/>
                <w:kern w:val="0"/>
                <w:szCs w:val="21"/>
              </w:rPr>
              <w:t>条</w:t>
            </w:r>
            <w:r>
              <w:rPr>
                <w:rFonts w:ascii="宋体" w:hAnsi="宋体" w:cs="宋体"/>
                <w:kern w:val="0"/>
                <w:szCs w:val="21"/>
              </w:rPr>
              <w:t>款号：_</w:t>
            </w:r>
            <w:r>
              <w:rPr>
                <w:rFonts w:hint="eastAsia" w:ascii="宋体" w:hAnsi="宋体" w:cs="宋体"/>
                <w:shd w:val="clear" w:color="auto" w:fill="auto"/>
                <w:lang w:val="en-US" w:eastAsia="zh-CN"/>
              </w:rPr>
              <w:t>6.4外部供</w:t>
            </w:r>
            <w:r>
              <w:rPr>
                <w:rFonts w:hint="eastAsia" w:ascii="宋体" w:hAnsi="宋体"/>
                <w:szCs w:val="21"/>
                <w:shd w:val="clear" w:color="auto" w:fill="auto"/>
                <w:lang w:val="en-US" w:eastAsia="zh-CN"/>
              </w:rPr>
              <w:t>方</w:t>
            </w:r>
            <w:r>
              <w:rPr>
                <w:rFonts w:ascii="宋体" w:hAnsi="宋体" w:cs="宋体"/>
                <w:kern w:val="0"/>
                <w:szCs w:val="21"/>
              </w:rPr>
              <w:t>_</w:t>
            </w:r>
          </w:p>
          <w:p>
            <w:pPr>
              <w:widowControl/>
              <w:spacing w:line="360" w:lineRule="auto"/>
              <w:jc w:val="left"/>
              <w:rPr>
                <w:rFonts w:ascii="宋体" w:hAnsi="宋体" w:cs="宋体"/>
                <w:kern w:val="0"/>
                <w:szCs w:val="21"/>
              </w:rPr>
            </w:pPr>
            <w:r>
              <w:rPr>
                <w:rFonts w:ascii="宋体" w:hAnsi="宋体" w:cs="宋体"/>
                <w:kern w:val="0"/>
                <w:szCs w:val="21"/>
              </w:rPr>
              <w:t>不符合程度：主要不符合____；次要不符合_</w:t>
            </w:r>
            <w:r>
              <w:rPr>
                <w:rFonts w:hint="default" w:ascii="Arial" w:hAnsi="Arial" w:cs="Arial"/>
                <w:kern w:val="0"/>
                <w:szCs w:val="21"/>
              </w:rPr>
              <w:t>√</w:t>
            </w:r>
            <w:r>
              <w:rPr>
                <w:rFonts w:ascii="宋体" w:hAnsi="宋体" w:cs="宋体"/>
                <w:kern w:val="0"/>
                <w:szCs w:val="21"/>
              </w:rPr>
              <w:t>____；</w:t>
            </w:r>
          </w:p>
          <w:p>
            <w:pPr>
              <w:widowControl/>
              <w:spacing w:line="360" w:lineRule="auto"/>
              <w:jc w:val="left"/>
              <w:rPr>
                <w:rFonts w:ascii="宋体" w:hAnsi="宋体" w:cs="宋体"/>
                <w:kern w:val="0"/>
                <w:szCs w:val="21"/>
              </w:rPr>
            </w:pPr>
            <w:r>
              <w:rPr>
                <w:rFonts w:ascii="宋体" w:hAnsi="宋体" w:cs="宋体"/>
                <w:kern w:val="0"/>
                <w:szCs w:val="21"/>
              </w:rPr>
              <w:t>审核员(签名)_</w:t>
            </w:r>
            <w:r>
              <w:rPr>
                <w:rFonts w:hint="eastAsia"/>
              </w:rPr>
              <w:drawing>
                <wp:inline distT="0" distB="0" distL="114300" distR="114300">
                  <wp:extent cx="793115" cy="374015"/>
                  <wp:effectExtent l="0" t="0" r="6985" b="6985"/>
                  <wp:docPr id="2" name="图片 2"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1698fea543c1f5e2dd097ae1750c2b"/>
                          <pic:cNvPicPr>
                            <a:picLocks noChangeAspect="1"/>
                          </pic:cNvPicPr>
                        </pic:nvPicPr>
                        <pic:blipFill>
                          <a:blip r:embed="rId5"/>
                          <a:stretch>
                            <a:fillRect/>
                          </a:stretch>
                        </pic:blipFill>
                        <pic:spPr>
                          <a:xfrm>
                            <a:off x="0" y="0"/>
                            <a:ext cx="793115" cy="374015"/>
                          </a:xfrm>
                          <a:prstGeom prst="rect">
                            <a:avLst/>
                          </a:prstGeom>
                        </pic:spPr>
                      </pic:pic>
                    </a:graphicData>
                  </a:graphic>
                </wp:inline>
              </w:drawing>
            </w:r>
            <w:bookmarkStart w:id="2" w:name="_GoBack"/>
            <w:bookmarkEnd w:id="2"/>
            <w:r>
              <w:rPr>
                <w:rFonts w:ascii="宋体" w:hAnsi="宋体" w:cs="宋体"/>
                <w:kern w:val="0"/>
                <w:szCs w:val="21"/>
              </w:rPr>
              <w:t>陪同人员(签名)</w:t>
            </w:r>
            <w:r>
              <w:rPr>
                <w:rFonts w:hint="eastAsia" w:eastAsiaTheme="minorEastAsia"/>
                <w:lang w:eastAsia="zh-CN"/>
              </w:rPr>
              <w:drawing>
                <wp:inline distT="0" distB="0" distL="114300" distR="114300">
                  <wp:extent cx="760730" cy="311150"/>
                  <wp:effectExtent l="0" t="0" r="1270" b="6350"/>
                  <wp:docPr id="21" name="图片 21" descr="1e34476faa460192fe04c421fae1f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e34476faa460192fe04c421fae1f22"/>
                          <pic:cNvPicPr>
                            <a:picLocks noChangeAspect="1"/>
                          </pic:cNvPicPr>
                        </pic:nvPicPr>
                        <pic:blipFill>
                          <a:blip r:embed="rId6">
                            <a:biLevel thresh="50000"/>
                          </a:blip>
                          <a:srcRect l="27484" t="44269" r="34363" b="44031"/>
                          <a:stretch>
                            <a:fillRect/>
                          </a:stretch>
                        </pic:blipFill>
                        <pic:spPr>
                          <a:xfrm>
                            <a:off x="0" y="0"/>
                            <a:ext cx="760730" cy="311150"/>
                          </a:xfrm>
                          <a:prstGeom prst="rect">
                            <a:avLst/>
                          </a:prstGeom>
                        </pic:spPr>
                      </pic:pic>
                    </a:graphicData>
                  </a:graphic>
                </wp:inline>
              </w:drawing>
            </w: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代表（签名）_________</w:t>
            </w:r>
          </w:p>
          <w:p>
            <w:pPr>
              <w:widowControl/>
              <w:spacing w:line="360" w:lineRule="auto"/>
              <w:ind w:firstLine="6482" w:firstLineChars="3087"/>
              <w:jc w:val="left"/>
              <w:rPr>
                <w:rFonts w:hint="default" w:ascii="宋体" w:hAnsi="宋体" w:eastAsia="宋体" w:cs="宋体"/>
                <w:kern w:val="0"/>
                <w:szCs w:val="21"/>
                <w:lang w:val="en-US" w:eastAsia="zh-CN"/>
              </w:rPr>
            </w:pPr>
            <w:r>
              <w:rPr>
                <w:rFonts w:ascii="宋体" w:hAnsi="宋体" w:cs="宋体"/>
                <w:kern w:val="0"/>
                <w:szCs w:val="21"/>
              </w:rPr>
              <w:t>日期:</w:t>
            </w:r>
            <w:r>
              <w:rPr>
                <w:rFonts w:hint="eastAsia" w:ascii="宋体" w:hAnsi="宋体" w:cs="宋体"/>
                <w:kern w:val="0"/>
                <w:szCs w:val="21"/>
                <w:lang w:val="en-US" w:eastAsia="zh-CN"/>
              </w:rPr>
              <w:t>2020,12,22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858"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w:t>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1.对测量设备计量检定校准单位</w:t>
            </w:r>
            <w:r>
              <w:rPr>
                <w:rFonts w:hint="eastAsia" w:ascii="宋体" w:hAnsi="宋体"/>
                <w:szCs w:val="21"/>
                <w:shd w:val="clear" w:color="auto" w:fill="auto"/>
                <w:lang w:val="en-US" w:eastAsia="zh-CN"/>
              </w:rPr>
              <w:t>东北国家计量测试中心辽宁省计量科学研究院</w:t>
            </w:r>
            <w:r>
              <w:rPr>
                <w:rFonts w:hint="eastAsia" w:ascii="宋体" w:hAnsi="宋体" w:cs="宋体"/>
                <w:kern w:val="0"/>
                <w:szCs w:val="21"/>
                <w:lang w:val="en-US" w:eastAsia="zh-CN"/>
              </w:rPr>
              <w:t>进行能力评价</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ascii="宋体" w:hAnsi="宋体" w:cs="宋体"/>
                <w:kern w:val="0"/>
                <w:szCs w:val="21"/>
              </w:rPr>
              <w:t>审核员签名:</w:t>
            </w:r>
            <w:r>
              <w:rPr>
                <w:rFonts w:hint="eastAsia"/>
              </w:rPr>
              <w:drawing>
                <wp:inline distT="0" distB="0" distL="114300" distR="114300">
                  <wp:extent cx="793115" cy="374015"/>
                  <wp:effectExtent l="0" t="0" r="6985" b="6985"/>
                  <wp:docPr id="3" name="图片 3"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1698fea543c1f5e2dd097ae1750c2b"/>
                          <pic:cNvPicPr>
                            <a:picLocks noChangeAspect="1"/>
                          </pic:cNvPicPr>
                        </pic:nvPicPr>
                        <pic:blipFill>
                          <a:blip r:embed="rId5"/>
                          <a:stretch>
                            <a:fillRect/>
                          </a:stretch>
                        </pic:blipFill>
                        <pic:spPr>
                          <a:xfrm>
                            <a:off x="0" y="0"/>
                            <a:ext cx="793115" cy="374015"/>
                          </a:xfrm>
                          <a:prstGeom prst="rect">
                            <a:avLst/>
                          </a:prstGeom>
                        </pic:spPr>
                      </pic:pic>
                    </a:graphicData>
                  </a:graphic>
                </wp:inline>
              </w:drawing>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ind w:firstLine="1050" w:firstLineChars="500"/>
              <w:jc w:val="left"/>
              <w:rPr>
                <w:rFonts w:ascii="宋体" w:hAnsi="宋体" w:cs="宋体"/>
                <w:kern w:val="0"/>
                <w:szCs w:val="21"/>
              </w:rPr>
            </w:pPr>
            <w:r>
              <w:rPr>
                <w:rFonts w:hint="eastAsia" w:ascii="宋体" w:hAnsi="宋体" w:cs="宋体"/>
                <w:kern w:val="0"/>
                <w:szCs w:val="21"/>
                <w:lang w:val="en-US" w:eastAsia="zh-CN"/>
              </w:rPr>
              <w:t>纠正措施已完成整改，符合要求，同意关闭。</w:t>
            </w: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cs="宋体"/>
                <w:kern w:val="0"/>
                <w:szCs w:val="21"/>
              </w:rPr>
              <w:t>审核组代表签名:</w:t>
            </w:r>
            <w:r>
              <w:rPr>
                <w:rFonts w:hint="eastAsia" w:ascii="宋体" w:hAnsi="宋体" w:cs="宋体"/>
                <w:kern w:val="0"/>
                <w:szCs w:val="21"/>
              </w:rPr>
              <w:t xml:space="preserve"> </w:t>
            </w:r>
            <w:r>
              <w:rPr>
                <w:rFonts w:hint="eastAsia"/>
              </w:rPr>
              <w:drawing>
                <wp:inline distT="0" distB="0" distL="114300" distR="114300">
                  <wp:extent cx="793115" cy="374015"/>
                  <wp:effectExtent l="0" t="0" r="6985" b="6985"/>
                  <wp:docPr id="4" name="图片 4"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1698fea543c1f5e2dd097ae1750c2b"/>
                          <pic:cNvPicPr>
                            <a:picLocks noChangeAspect="1"/>
                          </pic:cNvPicPr>
                        </pic:nvPicPr>
                        <pic:blipFill>
                          <a:blip r:embed="rId5"/>
                          <a:stretch>
                            <a:fillRect/>
                          </a:stretch>
                        </pic:blipFill>
                        <pic:spPr>
                          <a:xfrm>
                            <a:off x="0" y="0"/>
                            <a:ext cx="793115" cy="374015"/>
                          </a:xfrm>
                          <a:prstGeom prst="rect">
                            <a:avLst/>
                          </a:prstGeom>
                        </pic:spPr>
                      </pic:pic>
                    </a:graphicData>
                  </a:graphic>
                </wp:inline>
              </w:drawing>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日期:</w:t>
            </w:r>
            <w:r>
              <w:rPr>
                <w:rFonts w:hint="eastAsia" w:ascii="宋体" w:hAnsi="宋体" w:cs="宋体"/>
                <w:kern w:val="0"/>
                <w:szCs w:val="21"/>
                <w:lang w:val="en-US" w:eastAsia="zh-CN"/>
              </w:rPr>
              <w:t>2020.12.22</w:t>
            </w:r>
          </w:p>
        </w:tc>
      </w:tr>
    </w:tbl>
    <w:p>
      <w:pPr>
        <w:jc w:val="right"/>
      </w:pPr>
      <w:r>
        <w:rPr>
          <w:rFonts w:hint="eastAsia"/>
        </w:rPr>
        <w:t>可另附页</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9.7pt;margin-top:14.1pt;height:20.6pt;width:173.9pt;z-index:251658240;mso-width-relative:page;mso-height-relative:page;" stroked="f" coordsize="21600,2160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I</w:t>
                </w:r>
                <w:r>
                  <w:rPr>
                    <w:rFonts w:ascii="Times New Roman" w:hAnsi="Times New Roman"/>
                    <w:szCs w:val="21"/>
                  </w:rPr>
                  <w:t>-</w:t>
                </w:r>
                <w:r>
                  <w:rPr>
                    <w:rFonts w:hint="eastAsia" w:ascii="Times New Roman" w:hAnsi="Times New Roman"/>
                    <w:szCs w:val="21"/>
                  </w:rPr>
                  <w:t>08</w:t>
                </w:r>
                <w:r>
                  <w:rPr>
                    <w:rFonts w:ascii="Times New Roman" w:hAnsi="Times New Roman"/>
                    <w:sz w:val="22"/>
                  </w:rPr>
                  <w:t>不符合项报告</w:t>
                </w:r>
                <w:r>
                  <w:rPr>
                    <w:rFonts w:hint="eastAsia" w:ascii="Times New Roman" w:hAnsi="Times New Roman"/>
                    <w:sz w:val="22"/>
                  </w:rPr>
                  <w:t>（06版）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w:pict>
        <v:line id="_x0000_s4098" o:spid="_x0000_s4098" o:spt="20" style="position:absolute;left:0pt;margin-left:-0.45pt;margin-top:0pt;height:0.05pt;width:458.2pt;z-index:251659264;mso-width-relative:page;mso-height-relative:page;" coordsize="21600,21600">
          <v:path arrowok="t"/>
          <v:fill focussize="0,0"/>
          <v:stroke/>
          <v:imagedata o:title=""/>
          <o:lock v:ext="edit"/>
        </v:line>
      </w:pic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2C6D07"/>
    <w:rsid w:val="24014E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Font Style99"/>
    <w:qFormat/>
    <w:uiPriority w:val="0"/>
    <w:rPr>
      <w:rFonts w:ascii="黑体" w:eastAsia="黑体" w:cs="黑体"/>
      <w:sz w:val="20"/>
      <w:szCs w:val="20"/>
    </w:rPr>
  </w:style>
  <w:style w:type="character" w:customStyle="1" w:styleId="10">
    <w:name w:val="批注框文本 字符"/>
    <w:basedOn w:val="6"/>
    <w:link w:val="2"/>
    <w:semiHidden/>
    <w:qFormat/>
    <w:uiPriority w:val="99"/>
    <w:rPr>
      <w:rFonts w:ascii="Calibri" w:hAnsi="Calibri"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Words>
  <Characters>285</Characters>
  <Lines>2</Lines>
  <Paragraphs>1</Paragraphs>
  <TotalTime>2</TotalTime>
  <ScaleCrop>false</ScaleCrop>
  <LinksUpToDate>false</LinksUpToDate>
  <CharactersWithSpaces>333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A樱洁</cp:lastModifiedBy>
  <cp:lastPrinted>2020-12-21T06:54:21Z</cp:lastPrinted>
  <dcterms:modified xsi:type="dcterms:W3CDTF">2020-12-21T06:55:47Z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