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-1060450</wp:posOffset>
            </wp:positionH>
            <wp:positionV relativeFrom="paragraph">
              <wp:posOffset>-980440</wp:posOffset>
            </wp:positionV>
            <wp:extent cx="7291070" cy="10555605"/>
            <wp:effectExtent l="0" t="0" r="11430" b="10795"/>
            <wp:wrapNone/>
            <wp:docPr id="2" name="图片 2" descr="41618b4e45bdd198c7ad1b5f919d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618b4e45bdd198c7ad1b5f919de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1070" cy="1055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0217-2019-2020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40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9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73" w:type="dxa"/>
            <w:gridSpan w:val="3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eastAsiaTheme="minorEastAsia"/>
                <w:lang w:val="en-US" w:eastAsia="zh-CN"/>
              </w:rPr>
              <w:t>中间轴超速档齿轮内孔检测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63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default" w:eastAsiaTheme="minorEastAsia"/>
                <w:lang w:val="en-US" w:eastAsia="zh-CN"/>
              </w:rPr>
              <w:t>中间轴超速档齿轮</w:t>
            </w:r>
            <w:r>
              <w:rPr>
                <w:rFonts w:hint="eastAsia"/>
                <w:lang w:val="en-US" w:eastAsia="zh-CN"/>
              </w:rPr>
              <w:t>》产品图纸中的</w:t>
            </w:r>
            <w:r>
              <w:rPr>
                <w:rFonts w:hint="default" w:eastAsiaTheme="minorEastAsia"/>
                <w:lang w:val="en-US" w:eastAsia="zh-CN"/>
              </w:rPr>
              <w:t>内孔</w:t>
            </w:r>
            <w:r>
              <w:rPr>
                <w:rFonts w:hint="eastAsia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测量参数公差范围：T=±1.25mm；</w:t>
            </w:r>
          </w:p>
          <w:p>
            <w:pPr>
              <w:spacing w:before="240"/>
              <w:ind w:firstLine="40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测量过程最大允许误差：△允≤1/3Ｔ =±1.25×1/10=±0.125mm  ；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2、 测量设备的最大允许误差：±0.02mm</w:t>
            </w:r>
          </w:p>
          <w:p>
            <w:pPr>
              <w:ind w:firstLine="400" w:firstLineChars="200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测量范围：中间轴超速档齿轮内孔为Φ63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6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mm，而所用游标卡尺测量范围为0-300mm</w:t>
            </w:r>
            <w:r>
              <w:rPr>
                <w:rFonts w:hint="eastAsia" w:asciiTheme="minorEastAsia" w:hAnsiTheme="minorEastAsia"/>
                <w:color w:val="000000" w:themeColor="text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游标卡尺</w:t>
            </w:r>
            <w:r>
              <w:rPr>
                <w:rFonts w:hint="eastAsia"/>
                <w:szCs w:val="21"/>
                <w:lang w:val="en-US" w:eastAsia="zh-CN"/>
              </w:rPr>
              <w:t>191236605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t>0-</w:t>
            </w:r>
            <w:r>
              <w:rPr>
                <w:rFonts w:hint="eastAsia"/>
                <w:lang w:val="en-US" w:eastAsia="zh-CN"/>
              </w:rPr>
              <w:t>300）</w:t>
            </w:r>
            <w:r>
              <w:rPr>
                <w:rFonts w:ascii="Arial" w:hAnsi="宋体" w:cs="Arial"/>
                <w:bCs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宋体" w:cs="Arial" w:eastAsiaTheme="minorEastAsia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±</w:t>
            </w:r>
            <w:r>
              <w:rPr>
                <w:rFonts w:hint="eastAsia" w:ascii="Arial" w:hAnsi="宋体" w:cs="Arial"/>
                <w:bCs/>
              </w:rPr>
              <w:t>0</w:t>
            </w:r>
            <w:r>
              <w:rPr>
                <w:rFonts w:ascii="Arial" w:hAnsi="宋体" w:cs="Arial"/>
                <w:bCs/>
              </w:rPr>
              <w:t>.0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2</w:t>
            </w:r>
            <w:r>
              <w:rPr>
                <w:rFonts w:ascii="Arial" w:hAnsi="宋体" w:cs="Arial"/>
                <w:bCs/>
              </w:rPr>
              <w:t>mm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2020120904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 w:ascii="Arial" w:hAnsi="宋体" w:cs="Arial"/>
                <w:bCs/>
              </w:rPr>
              <w:t>0-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30</w:t>
            </w:r>
            <w:r>
              <w:rPr>
                <w:rFonts w:ascii="Arial" w:hAnsi="宋体" w:cs="Arial"/>
                <w:bCs/>
              </w:rPr>
              <w:t>0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Φ63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7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检定结果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0.02</w:t>
            </w:r>
            <w:r>
              <w:rPr>
                <w:rFonts w:ascii="Arial" w:hAnsi="宋体" w:cs="Arial"/>
                <w:bCs/>
              </w:rPr>
              <w:t>mm</w:t>
            </w:r>
            <w:r>
              <w:rPr>
                <w:rFonts w:hint="eastAsia"/>
              </w:rPr>
              <w:t>小于</w:t>
            </w:r>
            <w:r>
              <w:rPr>
                <w:rFonts w:hint="eastAsia"/>
                <w:lang w:val="en-US" w:eastAsia="zh-CN"/>
              </w:rPr>
              <w:t>该</w:t>
            </w:r>
            <w:r>
              <w:rPr>
                <w:rFonts w:hint="eastAsia"/>
              </w:rPr>
              <w:t>测量过程</w:t>
            </w:r>
            <w:r>
              <w:rPr>
                <w:rFonts w:hint="eastAsia"/>
                <w:lang w:val="en-US" w:eastAsia="zh-CN"/>
              </w:rPr>
              <w:t>导出的计量要求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最大允许误差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ind w:firstLine="200" w:firstLineChars="100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±0.125mm  ，</w:t>
            </w:r>
            <w:r>
              <w:rPr>
                <w:rFonts w:hint="eastAsia"/>
                <w:lang w:val="en-US" w:eastAsia="zh-CN"/>
              </w:rPr>
              <w:t>验证合格。</w:t>
            </w:r>
          </w:p>
          <w:p>
            <w:r>
              <w:rPr>
                <w:rFonts w:hint="eastAsia"/>
                <w:color w:val="000000"/>
              </w:rPr>
              <w:t xml:space="preserve"> 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曹勇杰</w:t>
            </w:r>
            <w:r>
              <w:rPr>
                <w:rFonts w:hint="eastAsia"/>
              </w:rPr>
              <w:t xml:space="preserve">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  年 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AE0E0E"/>
    <w:multiLevelType w:val="singleLevel"/>
    <w:tmpl w:val="C0AE0E0E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1F0471"/>
    <w:rsid w:val="4586661E"/>
    <w:rsid w:val="790744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2020-12-13T17:52:24Z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