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2B" w:rsidRDefault="00F83ED4">
      <w:pPr>
        <w:spacing w:line="480" w:lineRule="exact"/>
        <w:jc w:val="center"/>
        <w:rPr>
          <w:rFonts w:ascii="楷体" w:eastAsia="楷体" w:hAnsi="楷体"/>
          <w:bCs/>
          <w:sz w:val="36"/>
          <w:szCs w:val="36"/>
        </w:rPr>
      </w:pPr>
      <w:r>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ED322B">
        <w:trPr>
          <w:trHeight w:val="515"/>
        </w:trPr>
        <w:tc>
          <w:tcPr>
            <w:tcW w:w="1809" w:type="dxa"/>
            <w:vMerge w:val="restart"/>
            <w:vAlign w:val="center"/>
          </w:tcPr>
          <w:p w:rsidR="00ED322B" w:rsidRDefault="00F83ED4">
            <w:pPr>
              <w:spacing w:before="120" w:line="360" w:lineRule="auto"/>
              <w:jc w:val="center"/>
              <w:rPr>
                <w:rFonts w:ascii="楷体" w:eastAsia="楷体" w:hAnsi="楷体"/>
                <w:sz w:val="24"/>
                <w:szCs w:val="24"/>
              </w:rPr>
            </w:pPr>
            <w:r>
              <w:rPr>
                <w:rFonts w:ascii="楷体" w:eastAsia="楷体" w:hAnsi="楷体" w:hint="eastAsia"/>
                <w:sz w:val="24"/>
                <w:szCs w:val="24"/>
              </w:rPr>
              <w:t>过程与活动、</w:t>
            </w:r>
          </w:p>
          <w:p w:rsidR="00ED322B" w:rsidRDefault="00F83ED4">
            <w:pPr>
              <w:spacing w:line="360" w:lineRule="auto"/>
              <w:jc w:val="center"/>
              <w:rPr>
                <w:rFonts w:ascii="楷体" w:eastAsia="楷体" w:hAnsi="楷体"/>
                <w:sz w:val="24"/>
                <w:szCs w:val="24"/>
              </w:rPr>
            </w:pPr>
            <w:r>
              <w:rPr>
                <w:rFonts w:ascii="楷体" w:eastAsia="楷体" w:hAnsi="楷体" w:hint="eastAsia"/>
                <w:sz w:val="24"/>
                <w:szCs w:val="24"/>
              </w:rPr>
              <w:t>抽样计划</w:t>
            </w:r>
          </w:p>
        </w:tc>
        <w:tc>
          <w:tcPr>
            <w:tcW w:w="1311" w:type="dxa"/>
            <w:vMerge w:val="restart"/>
            <w:vAlign w:val="center"/>
          </w:tcPr>
          <w:p w:rsidR="00ED322B" w:rsidRDefault="00F83ED4">
            <w:pPr>
              <w:spacing w:line="360" w:lineRule="auto"/>
              <w:rPr>
                <w:rFonts w:ascii="楷体" w:eastAsia="楷体" w:hAnsi="楷体"/>
                <w:sz w:val="24"/>
                <w:szCs w:val="24"/>
              </w:rPr>
            </w:pPr>
            <w:r>
              <w:rPr>
                <w:rFonts w:ascii="楷体" w:eastAsia="楷体" w:hAnsi="楷体" w:hint="eastAsia"/>
                <w:sz w:val="24"/>
                <w:szCs w:val="24"/>
              </w:rPr>
              <w:t>涉及条款</w:t>
            </w:r>
          </w:p>
        </w:tc>
        <w:tc>
          <w:tcPr>
            <w:tcW w:w="10004" w:type="dxa"/>
            <w:vAlign w:val="center"/>
          </w:tcPr>
          <w:p w:rsidR="00ED322B" w:rsidRDefault="00F83ED4">
            <w:pPr>
              <w:spacing w:line="360" w:lineRule="auto"/>
              <w:rPr>
                <w:rFonts w:ascii="楷体" w:eastAsia="楷体" w:hAnsi="楷体"/>
                <w:sz w:val="24"/>
                <w:szCs w:val="24"/>
              </w:rPr>
            </w:pPr>
            <w:r>
              <w:rPr>
                <w:rFonts w:ascii="楷体" w:eastAsia="楷体" w:hAnsi="楷体" w:hint="eastAsia"/>
                <w:sz w:val="24"/>
                <w:szCs w:val="24"/>
              </w:rPr>
              <w:t>受审核部门：办公室     主管领导：</w:t>
            </w:r>
            <w:proofErr w:type="gramStart"/>
            <w:r>
              <w:rPr>
                <w:rFonts w:ascii="楷体" w:eastAsia="楷体" w:hAnsi="楷体" w:hint="eastAsia"/>
                <w:sz w:val="24"/>
                <w:szCs w:val="24"/>
              </w:rPr>
              <w:t>尚铁娃</w:t>
            </w:r>
            <w:proofErr w:type="gramEnd"/>
            <w:r>
              <w:rPr>
                <w:rFonts w:ascii="楷体" w:eastAsia="楷体" w:hAnsi="楷体" w:hint="eastAsia"/>
                <w:sz w:val="24"/>
                <w:szCs w:val="24"/>
              </w:rPr>
              <w:t xml:space="preserve">      陪同人员：</w:t>
            </w:r>
            <w:proofErr w:type="gramStart"/>
            <w:r>
              <w:rPr>
                <w:rFonts w:ascii="楷体" w:eastAsia="楷体" w:hAnsi="楷体" w:hint="eastAsia"/>
                <w:sz w:val="24"/>
                <w:szCs w:val="24"/>
              </w:rPr>
              <w:t>赵欢</w:t>
            </w:r>
            <w:proofErr w:type="gramEnd"/>
          </w:p>
        </w:tc>
        <w:tc>
          <w:tcPr>
            <w:tcW w:w="1585" w:type="dxa"/>
            <w:vMerge w:val="restart"/>
            <w:vAlign w:val="center"/>
          </w:tcPr>
          <w:p w:rsidR="00ED322B" w:rsidRDefault="00F83ED4">
            <w:pPr>
              <w:spacing w:line="360" w:lineRule="auto"/>
              <w:rPr>
                <w:rFonts w:ascii="楷体" w:eastAsia="楷体" w:hAnsi="楷体"/>
                <w:sz w:val="24"/>
                <w:szCs w:val="24"/>
              </w:rPr>
            </w:pPr>
            <w:r>
              <w:rPr>
                <w:rFonts w:ascii="楷体" w:eastAsia="楷体" w:hAnsi="楷体" w:hint="eastAsia"/>
                <w:sz w:val="24"/>
                <w:szCs w:val="24"/>
              </w:rPr>
              <w:t>判定</w:t>
            </w:r>
          </w:p>
        </w:tc>
      </w:tr>
      <w:tr w:rsidR="00ED322B">
        <w:trPr>
          <w:trHeight w:val="403"/>
        </w:trPr>
        <w:tc>
          <w:tcPr>
            <w:tcW w:w="1809" w:type="dxa"/>
            <w:vMerge/>
            <w:vAlign w:val="center"/>
          </w:tcPr>
          <w:p w:rsidR="00ED322B" w:rsidRDefault="00ED322B">
            <w:pPr>
              <w:spacing w:line="360" w:lineRule="auto"/>
              <w:rPr>
                <w:rFonts w:ascii="楷体" w:eastAsia="楷体" w:hAnsi="楷体"/>
                <w:sz w:val="24"/>
                <w:szCs w:val="24"/>
              </w:rPr>
            </w:pPr>
          </w:p>
        </w:tc>
        <w:tc>
          <w:tcPr>
            <w:tcW w:w="1311" w:type="dxa"/>
            <w:vMerge/>
            <w:vAlign w:val="center"/>
          </w:tcPr>
          <w:p w:rsidR="00ED322B" w:rsidRDefault="00ED322B">
            <w:pPr>
              <w:spacing w:line="360" w:lineRule="auto"/>
              <w:rPr>
                <w:rFonts w:ascii="楷体" w:eastAsia="楷体" w:hAnsi="楷体"/>
                <w:sz w:val="24"/>
                <w:szCs w:val="24"/>
              </w:rPr>
            </w:pPr>
          </w:p>
        </w:tc>
        <w:tc>
          <w:tcPr>
            <w:tcW w:w="10004" w:type="dxa"/>
            <w:vAlign w:val="center"/>
          </w:tcPr>
          <w:p w:rsidR="00ED322B" w:rsidRDefault="00F83ED4">
            <w:pPr>
              <w:spacing w:before="120" w:line="360" w:lineRule="auto"/>
              <w:rPr>
                <w:rFonts w:ascii="楷体" w:eastAsia="楷体" w:hAnsi="楷体"/>
                <w:sz w:val="24"/>
                <w:szCs w:val="24"/>
              </w:rPr>
            </w:pPr>
            <w:r>
              <w:rPr>
                <w:rFonts w:ascii="楷体" w:eastAsia="楷体" w:hAnsi="楷体" w:hint="eastAsia"/>
                <w:sz w:val="24"/>
                <w:szCs w:val="24"/>
              </w:rPr>
              <w:t>审核员：李俐        审核时间：2019.10.11</w:t>
            </w:r>
          </w:p>
        </w:tc>
        <w:tc>
          <w:tcPr>
            <w:tcW w:w="1585" w:type="dxa"/>
            <w:vMerge/>
          </w:tcPr>
          <w:p w:rsidR="00ED322B" w:rsidRDefault="00ED322B">
            <w:pPr>
              <w:spacing w:line="360" w:lineRule="auto"/>
              <w:rPr>
                <w:rFonts w:ascii="楷体" w:eastAsia="楷体" w:hAnsi="楷体"/>
                <w:sz w:val="24"/>
                <w:szCs w:val="24"/>
              </w:rPr>
            </w:pPr>
          </w:p>
        </w:tc>
      </w:tr>
      <w:tr w:rsidR="00ED322B">
        <w:trPr>
          <w:trHeight w:val="1634"/>
        </w:trPr>
        <w:tc>
          <w:tcPr>
            <w:tcW w:w="1809" w:type="dxa"/>
            <w:vMerge/>
            <w:vAlign w:val="center"/>
          </w:tcPr>
          <w:p w:rsidR="00ED322B" w:rsidRDefault="00ED322B">
            <w:pPr>
              <w:spacing w:line="360" w:lineRule="auto"/>
              <w:rPr>
                <w:rFonts w:ascii="楷体" w:eastAsia="楷体" w:hAnsi="楷体"/>
                <w:sz w:val="24"/>
                <w:szCs w:val="24"/>
              </w:rPr>
            </w:pPr>
          </w:p>
        </w:tc>
        <w:tc>
          <w:tcPr>
            <w:tcW w:w="1311" w:type="dxa"/>
            <w:vMerge/>
            <w:vAlign w:val="center"/>
          </w:tcPr>
          <w:p w:rsidR="00ED322B" w:rsidRDefault="00ED322B">
            <w:pPr>
              <w:spacing w:line="360" w:lineRule="auto"/>
              <w:rPr>
                <w:rFonts w:ascii="楷体" w:eastAsia="楷体" w:hAnsi="楷体"/>
                <w:sz w:val="24"/>
                <w:szCs w:val="24"/>
              </w:rPr>
            </w:pPr>
          </w:p>
        </w:tc>
        <w:tc>
          <w:tcPr>
            <w:tcW w:w="10004" w:type="dxa"/>
            <w:vAlign w:val="center"/>
          </w:tcPr>
          <w:p w:rsidR="00ED322B" w:rsidRDefault="00F83ED4">
            <w:pPr>
              <w:adjustRightInd w:val="0"/>
              <w:snapToGrid w:val="0"/>
              <w:ind w:rightChars="50" w:right="105"/>
              <w:jc w:val="left"/>
              <w:textAlignment w:val="baseline"/>
            </w:pPr>
            <w:r>
              <w:rPr>
                <w:rFonts w:hint="eastAsia"/>
              </w:rPr>
              <w:t>审核条款：</w:t>
            </w:r>
          </w:p>
          <w:p w:rsidR="00ED322B" w:rsidRDefault="00F83ED4">
            <w:pPr>
              <w:spacing w:line="360" w:lineRule="auto"/>
              <w:rPr>
                <w:szCs w:val="22"/>
              </w:rPr>
            </w:pPr>
            <w:r>
              <w:rPr>
                <w:rFonts w:hint="eastAsia"/>
                <w:szCs w:val="22"/>
              </w:rPr>
              <w:t>EMS</w:t>
            </w:r>
            <w:r>
              <w:rPr>
                <w:rFonts w:hint="eastAsia"/>
                <w:szCs w:val="22"/>
              </w:rPr>
              <w:t>：</w:t>
            </w:r>
            <w:r>
              <w:rPr>
                <w:rFonts w:hint="eastAsia"/>
                <w:szCs w:val="22"/>
              </w:rPr>
              <w:t>5.3</w:t>
            </w:r>
            <w:r>
              <w:rPr>
                <w:rFonts w:hint="eastAsia"/>
                <w:szCs w:val="22"/>
              </w:rPr>
              <w:t>组织的岗位、职责和权限、</w:t>
            </w:r>
            <w:r>
              <w:rPr>
                <w:rFonts w:hint="eastAsia"/>
                <w:szCs w:val="22"/>
              </w:rPr>
              <w:t>6.2</w:t>
            </w:r>
            <w:r>
              <w:rPr>
                <w:rFonts w:hint="eastAsia"/>
                <w:szCs w:val="22"/>
              </w:rPr>
              <w:t>环境目标、</w:t>
            </w:r>
            <w:r>
              <w:rPr>
                <w:rFonts w:hint="eastAsia"/>
                <w:szCs w:val="22"/>
              </w:rPr>
              <w:t>6.1.2</w:t>
            </w:r>
            <w:r>
              <w:rPr>
                <w:rFonts w:hint="eastAsia"/>
                <w:szCs w:val="22"/>
              </w:rPr>
              <w:t>环境因素、</w:t>
            </w:r>
            <w:r>
              <w:rPr>
                <w:rFonts w:hint="eastAsia"/>
                <w:szCs w:val="22"/>
              </w:rPr>
              <w:t>6.1.3</w:t>
            </w:r>
            <w:r>
              <w:rPr>
                <w:rFonts w:hint="eastAsia"/>
                <w:szCs w:val="22"/>
              </w:rPr>
              <w:t>合</w:t>
            </w:r>
            <w:proofErr w:type="gramStart"/>
            <w:r>
              <w:rPr>
                <w:rFonts w:hint="eastAsia"/>
                <w:szCs w:val="22"/>
              </w:rPr>
              <w:t>规</w:t>
            </w:r>
            <w:proofErr w:type="gramEnd"/>
            <w:r>
              <w:rPr>
                <w:rFonts w:hint="eastAsia"/>
                <w:szCs w:val="22"/>
              </w:rPr>
              <w:t>义务、</w:t>
            </w:r>
            <w:r>
              <w:rPr>
                <w:rFonts w:hint="eastAsia"/>
                <w:szCs w:val="22"/>
              </w:rPr>
              <w:t>6.2.1</w:t>
            </w:r>
            <w:r>
              <w:rPr>
                <w:rFonts w:hint="eastAsia"/>
                <w:szCs w:val="22"/>
              </w:rPr>
              <w:t>环境目标、</w:t>
            </w:r>
            <w:r>
              <w:rPr>
                <w:rFonts w:hint="eastAsia"/>
                <w:szCs w:val="22"/>
              </w:rPr>
              <w:t>6.2.2</w:t>
            </w:r>
            <w:r>
              <w:rPr>
                <w:rFonts w:hint="eastAsia"/>
                <w:szCs w:val="22"/>
              </w:rPr>
              <w:t>实现环境目标措施的策划、</w:t>
            </w:r>
            <w:r>
              <w:rPr>
                <w:rFonts w:hint="eastAsia"/>
                <w:szCs w:val="22"/>
              </w:rPr>
              <w:t>6.1.4</w:t>
            </w:r>
            <w:r>
              <w:rPr>
                <w:rFonts w:hint="eastAsia"/>
                <w:szCs w:val="22"/>
              </w:rPr>
              <w:t>措施的策划、</w:t>
            </w:r>
            <w:r>
              <w:rPr>
                <w:rFonts w:hint="eastAsia"/>
                <w:szCs w:val="22"/>
              </w:rPr>
              <w:t>7.2</w:t>
            </w:r>
            <w:r>
              <w:rPr>
                <w:rFonts w:hint="eastAsia"/>
                <w:szCs w:val="22"/>
              </w:rPr>
              <w:t>能力、</w:t>
            </w:r>
            <w:r>
              <w:rPr>
                <w:rFonts w:hint="eastAsia"/>
                <w:szCs w:val="22"/>
              </w:rPr>
              <w:t>7.3</w:t>
            </w:r>
            <w:r>
              <w:rPr>
                <w:rFonts w:hint="eastAsia"/>
                <w:szCs w:val="22"/>
              </w:rPr>
              <w:t>意识、</w:t>
            </w:r>
            <w:r>
              <w:rPr>
                <w:rFonts w:hint="eastAsia"/>
                <w:szCs w:val="22"/>
              </w:rPr>
              <w:t>7.5.1</w:t>
            </w:r>
            <w:r>
              <w:rPr>
                <w:rFonts w:hint="eastAsia"/>
                <w:szCs w:val="22"/>
              </w:rPr>
              <w:t>形成文件的信息总则、</w:t>
            </w:r>
            <w:r>
              <w:rPr>
                <w:rFonts w:hint="eastAsia"/>
                <w:szCs w:val="22"/>
              </w:rPr>
              <w:t>7.5.2</w:t>
            </w:r>
            <w:r>
              <w:rPr>
                <w:rFonts w:hint="eastAsia"/>
                <w:szCs w:val="22"/>
              </w:rPr>
              <w:t>形成文件的信息的创建和更新、</w:t>
            </w:r>
            <w:r>
              <w:rPr>
                <w:rFonts w:hint="eastAsia"/>
                <w:szCs w:val="22"/>
              </w:rPr>
              <w:t>7.5.3</w:t>
            </w:r>
            <w:r>
              <w:rPr>
                <w:rFonts w:hint="eastAsia"/>
                <w:szCs w:val="22"/>
              </w:rPr>
              <w:t>形成文件的信息的控制、</w:t>
            </w:r>
            <w:r>
              <w:rPr>
                <w:rFonts w:hint="eastAsia"/>
                <w:szCs w:val="22"/>
              </w:rPr>
              <w:t>8.1</w:t>
            </w:r>
            <w:r>
              <w:rPr>
                <w:rFonts w:hint="eastAsia"/>
                <w:szCs w:val="22"/>
              </w:rPr>
              <w:t>运行策划和控制、</w:t>
            </w:r>
            <w:r>
              <w:rPr>
                <w:rFonts w:hint="eastAsia"/>
                <w:szCs w:val="22"/>
              </w:rPr>
              <w:t>8.2</w:t>
            </w:r>
            <w:r>
              <w:rPr>
                <w:rFonts w:hint="eastAsia"/>
                <w:szCs w:val="22"/>
              </w:rPr>
              <w:t>应急准备和响应、</w:t>
            </w:r>
            <w:r>
              <w:rPr>
                <w:rFonts w:hint="eastAsia"/>
                <w:szCs w:val="22"/>
              </w:rPr>
              <w:t>9.1</w:t>
            </w:r>
            <w:r>
              <w:rPr>
                <w:rFonts w:hint="eastAsia"/>
                <w:szCs w:val="22"/>
              </w:rPr>
              <w:t>监视、测量、分析和评价（</w:t>
            </w:r>
            <w:r>
              <w:rPr>
                <w:rFonts w:hint="eastAsia"/>
                <w:szCs w:val="22"/>
              </w:rPr>
              <w:t>9.1.1</w:t>
            </w:r>
            <w:r>
              <w:rPr>
                <w:rFonts w:hint="eastAsia"/>
                <w:szCs w:val="22"/>
              </w:rPr>
              <w:t>总则、</w:t>
            </w:r>
            <w:r>
              <w:rPr>
                <w:rFonts w:hint="eastAsia"/>
                <w:szCs w:val="22"/>
              </w:rPr>
              <w:t>9.1.2</w:t>
            </w:r>
            <w:r>
              <w:rPr>
                <w:rFonts w:hint="eastAsia"/>
                <w:szCs w:val="22"/>
              </w:rPr>
              <w:t>合</w:t>
            </w:r>
            <w:proofErr w:type="gramStart"/>
            <w:r>
              <w:rPr>
                <w:rFonts w:hint="eastAsia"/>
                <w:szCs w:val="22"/>
              </w:rPr>
              <w:t>规</w:t>
            </w:r>
            <w:proofErr w:type="gramEnd"/>
            <w:r>
              <w:rPr>
                <w:rFonts w:hint="eastAsia"/>
                <w:szCs w:val="22"/>
              </w:rPr>
              <w:t>性评价）、</w:t>
            </w:r>
            <w:r>
              <w:rPr>
                <w:rFonts w:hint="eastAsia"/>
                <w:szCs w:val="22"/>
              </w:rPr>
              <w:t xml:space="preserve">9.2 </w:t>
            </w:r>
            <w:r>
              <w:rPr>
                <w:rFonts w:hint="eastAsia"/>
                <w:szCs w:val="22"/>
              </w:rPr>
              <w:t>内部审核、</w:t>
            </w:r>
            <w:r>
              <w:rPr>
                <w:rFonts w:hint="eastAsia"/>
                <w:szCs w:val="22"/>
              </w:rPr>
              <w:t>10.2</w:t>
            </w:r>
            <w:r>
              <w:rPr>
                <w:rFonts w:hint="eastAsia"/>
                <w:szCs w:val="22"/>
              </w:rPr>
              <w:t>不合格和纠正措施</w:t>
            </w:r>
          </w:p>
          <w:p w:rsidR="00ED322B" w:rsidRDefault="00ED322B">
            <w:pPr>
              <w:pStyle w:val="a0"/>
              <w:ind w:left="0"/>
              <w:rPr>
                <w:rFonts w:ascii="楷体" w:eastAsia="楷体" w:hAnsi="楷体"/>
                <w:szCs w:val="21"/>
              </w:rPr>
            </w:pPr>
          </w:p>
        </w:tc>
        <w:tc>
          <w:tcPr>
            <w:tcW w:w="1585" w:type="dxa"/>
            <w:vMerge/>
          </w:tcPr>
          <w:p w:rsidR="00ED322B" w:rsidRDefault="00ED322B">
            <w:pPr>
              <w:spacing w:line="360" w:lineRule="auto"/>
              <w:rPr>
                <w:rFonts w:ascii="楷体" w:eastAsia="楷体" w:hAnsi="楷体"/>
                <w:sz w:val="24"/>
                <w:szCs w:val="24"/>
              </w:rPr>
            </w:pPr>
          </w:p>
        </w:tc>
      </w:tr>
      <w:tr w:rsidR="00ED322B">
        <w:trPr>
          <w:trHeight w:val="516"/>
        </w:trPr>
        <w:tc>
          <w:tcPr>
            <w:tcW w:w="1809" w:type="dxa"/>
          </w:tcPr>
          <w:p w:rsidR="00ED322B" w:rsidRDefault="00ED322B">
            <w:pPr>
              <w:spacing w:line="360" w:lineRule="auto"/>
              <w:rPr>
                <w:rFonts w:ascii="楷体" w:eastAsia="楷体" w:hAnsi="楷体"/>
                <w:sz w:val="24"/>
                <w:szCs w:val="24"/>
              </w:rPr>
            </w:pPr>
          </w:p>
          <w:p w:rsidR="00ED322B" w:rsidRDefault="00ED322B">
            <w:pPr>
              <w:spacing w:line="360" w:lineRule="auto"/>
              <w:rPr>
                <w:rFonts w:ascii="楷体" w:eastAsia="楷体" w:hAnsi="楷体"/>
                <w:sz w:val="24"/>
                <w:szCs w:val="24"/>
              </w:rPr>
            </w:pPr>
          </w:p>
          <w:p w:rsidR="00ED322B" w:rsidRDefault="00F83ED4">
            <w:pPr>
              <w:spacing w:line="360" w:lineRule="auto"/>
              <w:rPr>
                <w:rFonts w:ascii="楷体" w:eastAsia="楷体" w:hAnsi="楷体"/>
                <w:sz w:val="24"/>
                <w:szCs w:val="24"/>
              </w:rPr>
            </w:pPr>
            <w:r>
              <w:rPr>
                <w:rFonts w:ascii="楷体" w:eastAsia="楷体" w:hAnsi="楷体" w:hint="eastAsia"/>
                <w:sz w:val="24"/>
                <w:szCs w:val="24"/>
              </w:rPr>
              <w:t>组织的岗位、职责和权限</w:t>
            </w:r>
          </w:p>
        </w:tc>
        <w:tc>
          <w:tcPr>
            <w:tcW w:w="1311" w:type="dxa"/>
          </w:tcPr>
          <w:p w:rsidR="00ED322B" w:rsidRDefault="00ED322B">
            <w:pPr>
              <w:spacing w:line="360" w:lineRule="auto"/>
              <w:rPr>
                <w:rFonts w:ascii="楷体" w:eastAsia="楷体" w:hAnsi="楷体"/>
                <w:sz w:val="24"/>
                <w:szCs w:val="24"/>
              </w:rPr>
            </w:pPr>
          </w:p>
          <w:p w:rsidR="00ED322B" w:rsidRDefault="00ED322B">
            <w:pPr>
              <w:spacing w:line="360" w:lineRule="auto"/>
              <w:rPr>
                <w:rFonts w:ascii="楷体" w:eastAsia="楷体" w:hAnsi="楷体"/>
                <w:sz w:val="24"/>
                <w:szCs w:val="24"/>
              </w:rPr>
            </w:pPr>
          </w:p>
          <w:p w:rsidR="00ED322B" w:rsidRDefault="00F83ED4">
            <w:pPr>
              <w:spacing w:line="360" w:lineRule="auto"/>
              <w:rPr>
                <w:rFonts w:ascii="楷体" w:eastAsia="楷体" w:hAnsi="楷体"/>
                <w:sz w:val="24"/>
                <w:szCs w:val="24"/>
              </w:rPr>
            </w:pPr>
            <w:r>
              <w:rPr>
                <w:rFonts w:ascii="楷体" w:eastAsia="楷体" w:hAnsi="楷体" w:cs="楷体" w:hint="eastAsia"/>
                <w:sz w:val="24"/>
                <w:szCs w:val="24"/>
              </w:rPr>
              <w:t>E：</w:t>
            </w:r>
            <w:r>
              <w:rPr>
                <w:rFonts w:ascii="楷体" w:eastAsia="楷体" w:hAnsi="楷体" w:hint="eastAsia"/>
                <w:sz w:val="24"/>
                <w:szCs w:val="24"/>
              </w:rPr>
              <w:t>5.3</w:t>
            </w:r>
          </w:p>
        </w:tc>
        <w:tc>
          <w:tcPr>
            <w:tcW w:w="10004" w:type="dxa"/>
          </w:tcPr>
          <w:p w:rsidR="00ED322B" w:rsidRDefault="00F83ED4">
            <w:pPr>
              <w:spacing w:line="360" w:lineRule="auto"/>
            </w:pPr>
            <w:r>
              <w:rPr>
                <w:rFonts w:hint="eastAsia"/>
              </w:rPr>
              <w:t>询问部门负责人尚铁娃，主要职责：</w:t>
            </w:r>
          </w:p>
          <w:p w:rsidR="00ED322B" w:rsidRDefault="00F83ED4">
            <w:pPr>
              <w:spacing w:line="360" w:lineRule="auto"/>
              <w:rPr>
                <w:szCs w:val="22"/>
              </w:rPr>
            </w:pPr>
            <w:r>
              <w:rPr>
                <w:rFonts w:hint="eastAsia"/>
                <w:szCs w:val="22"/>
              </w:rPr>
              <w:t>负责管理体系的建立、体系文件的编制和发布；管理体系文件、方针目标、管理方案及其他管理体系文件的培训；收集整理与公司业务有关的法律法规和要求，并识别相关的合</w:t>
            </w:r>
            <w:proofErr w:type="gramStart"/>
            <w:r>
              <w:rPr>
                <w:rFonts w:hint="eastAsia"/>
                <w:szCs w:val="22"/>
              </w:rPr>
              <w:t>规</w:t>
            </w:r>
            <w:proofErr w:type="gramEnd"/>
            <w:r>
              <w:rPr>
                <w:rFonts w:hint="eastAsia"/>
                <w:szCs w:val="22"/>
              </w:rPr>
              <w:t>义务。负责合</w:t>
            </w:r>
            <w:proofErr w:type="gramStart"/>
            <w:r>
              <w:rPr>
                <w:rFonts w:hint="eastAsia"/>
                <w:szCs w:val="22"/>
              </w:rPr>
              <w:t>规</w:t>
            </w:r>
            <w:proofErr w:type="gramEnd"/>
            <w:r>
              <w:rPr>
                <w:rFonts w:hint="eastAsia"/>
                <w:szCs w:val="22"/>
              </w:rPr>
              <w:t>义务的评价；公司办公活动中环境因素的识别和评价、重要环境因素的识别和评价、管理方案实施的检查；环境管理体系运行的检查工作，并对不符合项进行跟踪检查，组织相关人员和部门进行风险评估；组织公司的管理评审工作，及管理评审建议改进计划的实施检查；公司固体废弃物的集中管理和处理；公司水、电灯能源和资源消耗的控制；公司特种设备、计量设备、环保设备的检定检验工作；需要持证上岗人员的培训、换证、审核等工作。</w:t>
            </w:r>
          </w:p>
          <w:p w:rsidR="00ED322B" w:rsidRDefault="00F83ED4">
            <w:pPr>
              <w:spacing w:line="360" w:lineRule="auto"/>
              <w:rPr>
                <w:szCs w:val="22"/>
              </w:rPr>
            </w:pPr>
            <w:r>
              <w:rPr>
                <w:rFonts w:hint="eastAsia"/>
                <w:szCs w:val="22"/>
              </w:rPr>
              <w:t>负责管理体系文件资料的管理工作等。</w:t>
            </w:r>
          </w:p>
          <w:p w:rsidR="00ED322B" w:rsidRDefault="00F83ED4">
            <w:pPr>
              <w:spacing w:line="360" w:lineRule="auto"/>
            </w:pPr>
            <w:r>
              <w:rPr>
                <w:rFonts w:hint="eastAsia"/>
              </w:rPr>
              <w:t>部门职责清晰、明确，办公室负责人能基本阐述本部门的主要职责。</w:t>
            </w:r>
          </w:p>
        </w:tc>
        <w:tc>
          <w:tcPr>
            <w:tcW w:w="1585" w:type="dxa"/>
          </w:tcPr>
          <w:p w:rsidR="00ED322B" w:rsidRDefault="00ED322B">
            <w:pPr>
              <w:spacing w:line="360" w:lineRule="auto"/>
              <w:rPr>
                <w:rFonts w:ascii="楷体" w:eastAsia="楷体" w:hAnsi="楷体"/>
                <w:sz w:val="24"/>
                <w:szCs w:val="24"/>
              </w:rPr>
            </w:pPr>
          </w:p>
        </w:tc>
      </w:tr>
      <w:tr w:rsidR="00ED322B">
        <w:trPr>
          <w:trHeight w:val="984"/>
        </w:trPr>
        <w:tc>
          <w:tcPr>
            <w:tcW w:w="1809" w:type="dxa"/>
            <w:vAlign w:val="center"/>
          </w:tcPr>
          <w:p w:rsidR="00ED322B" w:rsidRDefault="00F83ED4">
            <w:pPr>
              <w:spacing w:line="360" w:lineRule="auto"/>
              <w:rPr>
                <w:rFonts w:ascii="楷体" w:eastAsia="楷体" w:hAnsi="楷体"/>
                <w:sz w:val="24"/>
                <w:szCs w:val="24"/>
              </w:rPr>
            </w:pPr>
            <w:r>
              <w:rPr>
                <w:rFonts w:ascii="楷体" w:eastAsia="楷体" w:hAnsi="楷体"/>
                <w:sz w:val="24"/>
                <w:szCs w:val="24"/>
              </w:rPr>
              <w:lastRenderedPageBreak/>
              <w:t>目标</w:t>
            </w:r>
          </w:p>
        </w:tc>
        <w:tc>
          <w:tcPr>
            <w:tcW w:w="1311" w:type="dxa"/>
            <w:vAlign w:val="center"/>
          </w:tcPr>
          <w:p w:rsidR="00ED322B" w:rsidRDefault="00F83ED4">
            <w:pPr>
              <w:tabs>
                <w:tab w:val="left" w:pos="6597"/>
              </w:tabs>
              <w:spacing w:line="360" w:lineRule="auto"/>
            </w:pPr>
            <w:r>
              <w:rPr>
                <w:rFonts w:hint="eastAsia"/>
              </w:rPr>
              <w:t>E</w:t>
            </w:r>
            <w:r>
              <w:rPr>
                <w:rFonts w:hint="eastAsia"/>
              </w:rPr>
              <w:t>：</w:t>
            </w:r>
            <w:r>
              <w:rPr>
                <w:rFonts w:hint="eastAsia"/>
              </w:rPr>
              <w:t>6.2</w:t>
            </w:r>
          </w:p>
          <w:p w:rsidR="00ED322B" w:rsidRDefault="00F83ED4">
            <w:pPr>
              <w:pStyle w:val="2"/>
              <w:rPr>
                <w:rFonts w:ascii="Times New Roman" w:eastAsia="宋体"/>
                <w:kern w:val="2"/>
                <w:sz w:val="21"/>
                <w:szCs w:val="22"/>
              </w:rPr>
            </w:pPr>
            <w:r>
              <w:rPr>
                <w:rFonts w:ascii="Times New Roman" w:eastAsia="宋体" w:hint="eastAsia"/>
                <w:kern w:val="2"/>
                <w:sz w:val="21"/>
                <w:szCs w:val="22"/>
              </w:rPr>
              <w:t>6.2.1</w:t>
            </w:r>
          </w:p>
          <w:p w:rsidR="00ED322B" w:rsidRDefault="00F83ED4">
            <w:pPr>
              <w:pStyle w:val="2"/>
            </w:pPr>
            <w:r>
              <w:rPr>
                <w:rFonts w:ascii="Times New Roman" w:eastAsia="宋体" w:hint="eastAsia"/>
                <w:kern w:val="2"/>
                <w:sz w:val="21"/>
                <w:szCs w:val="22"/>
              </w:rPr>
              <w:t>6.2.2</w:t>
            </w:r>
          </w:p>
        </w:tc>
        <w:tc>
          <w:tcPr>
            <w:tcW w:w="10004" w:type="dxa"/>
          </w:tcPr>
          <w:p w:rsidR="00ED322B" w:rsidRDefault="00F83ED4">
            <w:pPr>
              <w:spacing w:line="360" w:lineRule="auto"/>
              <w:rPr>
                <w:b/>
                <w:bCs/>
                <w:szCs w:val="22"/>
              </w:rPr>
            </w:pPr>
            <w:r>
              <w:rPr>
                <w:rFonts w:hint="eastAsia"/>
                <w:b/>
                <w:bCs/>
                <w:szCs w:val="22"/>
              </w:rPr>
              <w:t>查到公司的环境目标：</w:t>
            </w:r>
          </w:p>
          <w:p w:rsidR="00ED322B" w:rsidRDefault="00F83ED4">
            <w:pPr>
              <w:spacing w:line="360" w:lineRule="auto"/>
              <w:ind w:firstLineChars="100" w:firstLine="210"/>
              <w:rPr>
                <w:szCs w:val="22"/>
              </w:rPr>
            </w:pPr>
            <w:r>
              <w:rPr>
                <w:rFonts w:hint="eastAsia"/>
                <w:szCs w:val="22"/>
              </w:rPr>
              <w:t>a</w:t>
            </w:r>
            <w:r>
              <w:rPr>
                <w:rFonts w:hint="eastAsia"/>
                <w:szCs w:val="22"/>
              </w:rPr>
              <w:t>）无重大环境污染事故；</w:t>
            </w:r>
          </w:p>
          <w:p w:rsidR="00ED322B" w:rsidRDefault="00F83ED4">
            <w:pPr>
              <w:spacing w:line="360" w:lineRule="auto"/>
              <w:ind w:firstLineChars="100" w:firstLine="210"/>
              <w:rPr>
                <w:szCs w:val="22"/>
              </w:rPr>
            </w:pPr>
            <w:r>
              <w:rPr>
                <w:rFonts w:hint="eastAsia"/>
                <w:szCs w:val="22"/>
              </w:rPr>
              <w:t>b</w:t>
            </w:r>
            <w:r>
              <w:rPr>
                <w:rFonts w:hint="eastAsia"/>
                <w:szCs w:val="22"/>
              </w:rPr>
              <w:t>）火灾事故为零；</w:t>
            </w:r>
          </w:p>
          <w:p w:rsidR="00ED322B" w:rsidRDefault="00F83ED4">
            <w:pPr>
              <w:spacing w:line="360" w:lineRule="auto"/>
              <w:ind w:firstLineChars="100" w:firstLine="210"/>
              <w:rPr>
                <w:szCs w:val="22"/>
              </w:rPr>
            </w:pPr>
            <w:r>
              <w:rPr>
                <w:rFonts w:hint="eastAsia"/>
                <w:szCs w:val="22"/>
              </w:rPr>
              <w:t>c</w:t>
            </w:r>
            <w:r>
              <w:rPr>
                <w:rFonts w:hint="eastAsia"/>
                <w:szCs w:val="22"/>
              </w:rPr>
              <w:t>）环境影响投诉次数为零；</w:t>
            </w:r>
          </w:p>
          <w:p w:rsidR="00ED322B" w:rsidRDefault="00F83ED4">
            <w:pPr>
              <w:spacing w:line="360" w:lineRule="auto"/>
              <w:ind w:firstLineChars="100" w:firstLine="210"/>
              <w:rPr>
                <w:szCs w:val="22"/>
              </w:rPr>
            </w:pPr>
            <w:r>
              <w:rPr>
                <w:rFonts w:hint="eastAsia"/>
                <w:szCs w:val="22"/>
              </w:rPr>
              <w:t>d</w:t>
            </w:r>
            <w:r>
              <w:rPr>
                <w:rFonts w:hint="eastAsia"/>
                <w:szCs w:val="22"/>
              </w:rPr>
              <w:t>）固体废弃物的分类处理率为</w:t>
            </w:r>
            <w:r>
              <w:rPr>
                <w:rFonts w:hint="eastAsia"/>
                <w:szCs w:val="22"/>
              </w:rPr>
              <w:t>100%</w:t>
            </w:r>
            <w:r>
              <w:rPr>
                <w:rFonts w:hint="eastAsia"/>
                <w:szCs w:val="22"/>
              </w:rPr>
              <w:t>。</w:t>
            </w:r>
          </w:p>
          <w:p w:rsidR="00ED322B" w:rsidRDefault="00F83ED4">
            <w:pPr>
              <w:spacing w:line="360" w:lineRule="auto"/>
              <w:rPr>
                <w:szCs w:val="22"/>
              </w:rPr>
            </w:pPr>
            <w:r>
              <w:rPr>
                <w:rFonts w:hint="eastAsia"/>
                <w:szCs w:val="22"/>
              </w:rPr>
              <w:t>提供《目标指标及措施计划》：办公室：</w:t>
            </w:r>
          </w:p>
          <w:tbl>
            <w:tblPr>
              <w:tblStyle w:val="a7"/>
              <w:tblW w:w="7799" w:type="dxa"/>
              <w:tblLayout w:type="fixed"/>
              <w:tblLook w:val="04A0" w:firstRow="1" w:lastRow="0" w:firstColumn="1" w:lastColumn="0" w:noHBand="0" w:noVBand="1"/>
            </w:tblPr>
            <w:tblGrid>
              <w:gridCol w:w="3729"/>
              <w:gridCol w:w="4070"/>
            </w:tblGrid>
            <w:tr w:rsidR="00ED322B">
              <w:tc>
                <w:tcPr>
                  <w:tcW w:w="3729" w:type="dxa"/>
                </w:tcPr>
                <w:p w:rsidR="00ED322B" w:rsidRDefault="00F83ED4" w:rsidP="00024CF8">
                  <w:pPr>
                    <w:ind w:leftChars="100" w:left="210" w:firstLineChars="600" w:firstLine="1260"/>
                    <w:rPr>
                      <w:szCs w:val="22"/>
                    </w:rPr>
                  </w:pPr>
                  <w:r>
                    <w:rPr>
                      <w:rFonts w:hint="eastAsia"/>
                      <w:szCs w:val="22"/>
                    </w:rPr>
                    <w:t>目标指标</w:t>
                  </w:r>
                </w:p>
              </w:tc>
              <w:tc>
                <w:tcPr>
                  <w:tcW w:w="4070" w:type="dxa"/>
                </w:tcPr>
                <w:p w:rsidR="00ED322B" w:rsidRDefault="00F83ED4" w:rsidP="00024CF8">
                  <w:pPr>
                    <w:ind w:leftChars="100" w:left="210" w:firstLineChars="400" w:firstLine="840"/>
                    <w:rPr>
                      <w:szCs w:val="22"/>
                    </w:rPr>
                  </w:pPr>
                  <w:r>
                    <w:rPr>
                      <w:rFonts w:hint="eastAsia"/>
                      <w:szCs w:val="22"/>
                    </w:rPr>
                    <w:t>措施</w:t>
                  </w:r>
                </w:p>
              </w:tc>
            </w:tr>
            <w:tr w:rsidR="00ED322B">
              <w:tc>
                <w:tcPr>
                  <w:tcW w:w="3729" w:type="dxa"/>
                </w:tcPr>
                <w:p w:rsidR="00ED322B" w:rsidRDefault="00F83ED4" w:rsidP="00024CF8">
                  <w:pPr>
                    <w:pStyle w:val="2"/>
                    <w:spacing w:line="240" w:lineRule="auto"/>
                    <w:ind w:leftChars="100" w:left="210"/>
                    <w:jc w:val="both"/>
                    <w:outlineLvl w:val="1"/>
                  </w:pPr>
                  <w:r>
                    <w:rPr>
                      <w:rFonts w:ascii="Times New Roman" w:eastAsia="宋体" w:hint="eastAsia"/>
                      <w:kern w:val="2"/>
                      <w:sz w:val="21"/>
                      <w:szCs w:val="22"/>
                    </w:rPr>
                    <w:t>固体废弃物有效处理率为</w:t>
                  </w:r>
                  <w:r>
                    <w:rPr>
                      <w:rFonts w:ascii="Times New Roman" w:eastAsia="宋体" w:hint="eastAsia"/>
                      <w:kern w:val="2"/>
                      <w:sz w:val="21"/>
                      <w:szCs w:val="22"/>
                    </w:rPr>
                    <w:t>100%</w:t>
                  </w:r>
                </w:p>
              </w:tc>
              <w:tc>
                <w:tcPr>
                  <w:tcW w:w="4070" w:type="dxa"/>
                </w:tcPr>
                <w:p w:rsidR="00ED322B" w:rsidRDefault="00F83ED4" w:rsidP="00024CF8">
                  <w:pPr>
                    <w:ind w:leftChars="100" w:left="210"/>
                    <w:rPr>
                      <w:szCs w:val="22"/>
                    </w:rPr>
                  </w:pPr>
                  <w:r>
                    <w:rPr>
                      <w:rFonts w:hint="eastAsia"/>
                      <w:szCs w:val="22"/>
                    </w:rPr>
                    <w:t>制定固体废弃物分类标准</w:t>
                  </w:r>
                </w:p>
                <w:p w:rsidR="00ED322B" w:rsidRDefault="00F83ED4" w:rsidP="00024CF8">
                  <w:pPr>
                    <w:ind w:leftChars="100" w:left="210"/>
                    <w:rPr>
                      <w:szCs w:val="22"/>
                    </w:rPr>
                  </w:pPr>
                  <w:r>
                    <w:rPr>
                      <w:rFonts w:hint="eastAsia"/>
                      <w:szCs w:val="22"/>
                    </w:rPr>
                    <w:t>购置固体废弃物分类存放容器并标识</w:t>
                  </w:r>
                </w:p>
                <w:p w:rsidR="00ED322B" w:rsidRDefault="00F83ED4" w:rsidP="00024CF8">
                  <w:pPr>
                    <w:ind w:leftChars="100" w:left="210"/>
                  </w:pPr>
                  <w:r>
                    <w:rPr>
                      <w:rFonts w:hint="eastAsia"/>
                      <w:szCs w:val="22"/>
                    </w:rPr>
                    <w:t>根据分类交由有资质的回收方回收处理。</w:t>
                  </w:r>
                </w:p>
              </w:tc>
            </w:tr>
            <w:tr w:rsidR="00ED322B">
              <w:tc>
                <w:tcPr>
                  <w:tcW w:w="3729" w:type="dxa"/>
                </w:tcPr>
                <w:p w:rsidR="00ED322B" w:rsidRDefault="00F83ED4" w:rsidP="00024CF8">
                  <w:pPr>
                    <w:ind w:leftChars="100" w:left="210"/>
                    <w:rPr>
                      <w:szCs w:val="22"/>
                    </w:rPr>
                  </w:pPr>
                  <w:r>
                    <w:rPr>
                      <w:rFonts w:hint="eastAsia"/>
                      <w:szCs w:val="22"/>
                    </w:rPr>
                    <w:t>培训计划有效执行率</w:t>
                  </w:r>
                  <w:r>
                    <w:rPr>
                      <w:rFonts w:hint="eastAsia"/>
                      <w:szCs w:val="22"/>
                    </w:rPr>
                    <w:t>100%</w:t>
                  </w:r>
                </w:p>
                <w:p w:rsidR="00ED322B" w:rsidRDefault="00ED322B" w:rsidP="00024CF8">
                  <w:pPr>
                    <w:pStyle w:val="2"/>
                    <w:spacing w:line="240" w:lineRule="auto"/>
                    <w:ind w:leftChars="100" w:left="210"/>
                    <w:outlineLvl w:val="1"/>
                  </w:pPr>
                </w:p>
              </w:tc>
              <w:tc>
                <w:tcPr>
                  <w:tcW w:w="4070" w:type="dxa"/>
                </w:tcPr>
                <w:p w:rsidR="00ED322B" w:rsidRDefault="00F83ED4" w:rsidP="00024CF8">
                  <w:pPr>
                    <w:ind w:leftChars="100" w:left="210"/>
                    <w:rPr>
                      <w:szCs w:val="22"/>
                    </w:rPr>
                  </w:pPr>
                  <w:r>
                    <w:rPr>
                      <w:rFonts w:hint="eastAsia"/>
                      <w:szCs w:val="22"/>
                    </w:rPr>
                    <w:t>培训计划合理制定</w:t>
                  </w:r>
                </w:p>
                <w:p w:rsidR="00ED322B" w:rsidRDefault="00F83ED4" w:rsidP="00024CF8">
                  <w:pPr>
                    <w:ind w:leftChars="100" w:left="210"/>
                  </w:pPr>
                  <w:r>
                    <w:rPr>
                      <w:rFonts w:hint="eastAsia"/>
                      <w:szCs w:val="22"/>
                    </w:rPr>
                    <w:t>专人负责定期检查</w:t>
                  </w:r>
                </w:p>
              </w:tc>
            </w:tr>
            <w:tr w:rsidR="00ED322B">
              <w:tc>
                <w:tcPr>
                  <w:tcW w:w="3729" w:type="dxa"/>
                </w:tcPr>
                <w:p w:rsidR="00ED322B" w:rsidRDefault="00F83ED4" w:rsidP="00024CF8">
                  <w:pPr>
                    <w:ind w:leftChars="100" w:left="210"/>
                    <w:rPr>
                      <w:szCs w:val="22"/>
                    </w:rPr>
                  </w:pPr>
                  <w:r>
                    <w:rPr>
                      <w:rFonts w:hint="eastAsia"/>
                      <w:szCs w:val="22"/>
                    </w:rPr>
                    <w:t>环保、健康安全资金落实率</w:t>
                  </w:r>
                  <w:r>
                    <w:rPr>
                      <w:rFonts w:hint="eastAsia"/>
                      <w:szCs w:val="22"/>
                    </w:rPr>
                    <w:t>90%</w:t>
                  </w:r>
                  <w:r>
                    <w:rPr>
                      <w:rFonts w:hint="eastAsia"/>
                      <w:szCs w:val="22"/>
                    </w:rPr>
                    <w:t>以上</w:t>
                  </w:r>
                </w:p>
                <w:p w:rsidR="00ED322B" w:rsidRDefault="00ED322B" w:rsidP="00024CF8">
                  <w:pPr>
                    <w:pStyle w:val="2"/>
                    <w:spacing w:line="240" w:lineRule="auto"/>
                    <w:ind w:leftChars="100" w:left="210"/>
                    <w:outlineLvl w:val="1"/>
                  </w:pPr>
                </w:p>
              </w:tc>
              <w:tc>
                <w:tcPr>
                  <w:tcW w:w="4070" w:type="dxa"/>
                </w:tcPr>
                <w:p w:rsidR="00ED322B" w:rsidRDefault="00F83ED4" w:rsidP="00024CF8">
                  <w:pPr>
                    <w:ind w:leftChars="100" w:left="210"/>
                    <w:rPr>
                      <w:szCs w:val="22"/>
                    </w:rPr>
                  </w:pPr>
                  <w:r>
                    <w:rPr>
                      <w:rFonts w:hint="eastAsia"/>
                      <w:szCs w:val="22"/>
                    </w:rPr>
                    <w:t>制定列支计划表实时记录</w:t>
                  </w:r>
                </w:p>
                <w:p w:rsidR="00ED322B" w:rsidRDefault="00F83ED4" w:rsidP="00024CF8">
                  <w:pPr>
                    <w:ind w:leftChars="100" w:left="210"/>
                  </w:pPr>
                  <w:r>
                    <w:rPr>
                      <w:rFonts w:hint="eastAsia"/>
                      <w:szCs w:val="22"/>
                    </w:rPr>
                    <w:t>专人负责，定期间检查</w:t>
                  </w:r>
                </w:p>
              </w:tc>
            </w:tr>
            <w:tr w:rsidR="00ED322B">
              <w:tc>
                <w:tcPr>
                  <w:tcW w:w="3729" w:type="dxa"/>
                </w:tcPr>
                <w:p w:rsidR="00ED322B" w:rsidRDefault="00F83ED4" w:rsidP="00024CF8">
                  <w:pPr>
                    <w:ind w:leftChars="100" w:left="210"/>
                    <w:rPr>
                      <w:szCs w:val="22"/>
                    </w:rPr>
                  </w:pPr>
                  <w:r>
                    <w:rPr>
                      <w:rFonts w:hint="eastAsia"/>
                      <w:szCs w:val="22"/>
                    </w:rPr>
                    <w:t>火灾发生率</w:t>
                  </w:r>
                  <w:r>
                    <w:rPr>
                      <w:rFonts w:hint="eastAsia"/>
                      <w:szCs w:val="22"/>
                    </w:rPr>
                    <w:t>0</w:t>
                  </w:r>
                </w:p>
                <w:p w:rsidR="00ED322B" w:rsidRDefault="00ED322B" w:rsidP="00024CF8">
                  <w:pPr>
                    <w:pStyle w:val="2"/>
                    <w:spacing w:line="240" w:lineRule="auto"/>
                    <w:ind w:leftChars="100" w:left="210"/>
                    <w:outlineLvl w:val="1"/>
                  </w:pPr>
                </w:p>
              </w:tc>
              <w:tc>
                <w:tcPr>
                  <w:tcW w:w="4070" w:type="dxa"/>
                </w:tcPr>
                <w:p w:rsidR="00ED322B" w:rsidRDefault="00F83ED4" w:rsidP="00024CF8">
                  <w:pPr>
                    <w:ind w:leftChars="100" w:left="210"/>
                    <w:rPr>
                      <w:szCs w:val="22"/>
                    </w:rPr>
                  </w:pPr>
                  <w:r>
                    <w:rPr>
                      <w:rFonts w:hint="eastAsia"/>
                      <w:szCs w:val="22"/>
                    </w:rPr>
                    <w:t>建立安全环保检查制度</w:t>
                  </w:r>
                </w:p>
                <w:p w:rsidR="00ED322B" w:rsidRDefault="00F83ED4" w:rsidP="00024CF8">
                  <w:pPr>
                    <w:ind w:leftChars="100" w:left="210"/>
                    <w:rPr>
                      <w:szCs w:val="22"/>
                    </w:rPr>
                  </w:pPr>
                  <w:r>
                    <w:rPr>
                      <w:rFonts w:hint="eastAsia"/>
                      <w:szCs w:val="22"/>
                    </w:rPr>
                    <w:t>专人负责定期检查，如实记录</w:t>
                  </w:r>
                </w:p>
                <w:p w:rsidR="00ED322B" w:rsidRDefault="00F83ED4" w:rsidP="00024CF8">
                  <w:pPr>
                    <w:ind w:leftChars="100" w:left="210"/>
                  </w:pPr>
                  <w:r>
                    <w:rPr>
                      <w:rFonts w:hint="eastAsia"/>
                      <w:szCs w:val="22"/>
                    </w:rPr>
                    <w:t>有效整改不符合项</w:t>
                  </w:r>
                </w:p>
              </w:tc>
            </w:tr>
          </w:tbl>
          <w:p w:rsidR="00ED322B" w:rsidRDefault="00ED322B">
            <w:pPr>
              <w:pStyle w:val="2"/>
            </w:pPr>
          </w:p>
          <w:p w:rsidR="00ED322B" w:rsidRDefault="00F83ED4">
            <w:pPr>
              <w:spacing w:line="360" w:lineRule="auto"/>
              <w:rPr>
                <w:szCs w:val="22"/>
              </w:rPr>
            </w:pPr>
            <w:r>
              <w:rPr>
                <w:rFonts w:hint="eastAsia"/>
                <w:szCs w:val="22"/>
              </w:rPr>
              <w:t xml:space="preserve"> </w:t>
            </w:r>
            <w:r>
              <w:rPr>
                <w:rFonts w:hint="eastAsia"/>
                <w:szCs w:val="22"/>
              </w:rPr>
              <w:t>查到《</w:t>
            </w:r>
            <w:r>
              <w:rPr>
                <w:rFonts w:hint="eastAsia"/>
                <w:szCs w:val="22"/>
              </w:rPr>
              <w:t>2019</w:t>
            </w:r>
            <w:r>
              <w:rPr>
                <w:rFonts w:hint="eastAsia"/>
                <w:szCs w:val="22"/>
              </w:rPr>
              <w:t>年目标指标统计表》目标完成情况考核表：考核日期：</w:t>
            </w:r>
            <w:r>
              <w:rPr>
                <w:rFonts w:hint="eastAsia"/>
                <w:szCs w:val="22"/>
              </w:rPr>
              <w:t>2019.07.30</w:t>
            </w:r>
            <w:r>
              <w:rPr>
                <w:rFonts w:hint="eastAsia"/>
                <w:szCs w:val="22"/>
              </w:rPr>
              <w:t>。</w:t>
            </w:r>
          </w:p>
          <w:p w:rsidR="00ED322B" w:rsidRDefault="00ED322B">
            <w:pPr>
              <w:spacing w:line="360" w:lineRule="auto"/>
              <w:rPr>
                <w:szCs w:val="22"/>
              </w:rPr>
            </w:pPr>
          </w:p>
          <w:p w:rsidR="00ED322B" w:rsidRDefault="00ED322B">
            <w:pPr>
              <w:spacing w:line="360" w:lineRule="auto"/>
              <w:rPr>
                <w:szCs w:val="22"/>
              </w:rPr>
            </w:pPr>
          </w:p>
          <w:p w:rsidR="00ED322B" w:rsidRDefault="00F83ED4">
            <w:pPr>
              <w:spacing w:line="360" w:lineRule="auto"/>
              <w:rPr>
                <w:szCs w:val="22"/>
              </w:rPr>
            </w:pPr>
            <w:r>
              <w:rPr>
                <w:rFonts w:hint="eastAsia"/>
                <w:szCs w:val="22"/>
              </w:rPr>
              <w:t>查办公室目标已完成，</w:t>
            </w:r>
          </w:p>
          <w:tbl>
            <w:tblPr>
              <w:tblW w:w="5670"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126"/>
            </w:tblGrid>
            <w:tr w:rsidR="00ED322B">
              <w:trPr>
                <w:cantSplit/>
                <w:trHeight w:hRule="exact" w:val="450"/>
              </w:trPr>
              <w:tc>
                <w:tcPr>
                  <w:tcW w:w="3544" w:type="dxa"/>
                  <w:vAlign w:val="center"/>
                </w:tcPr>
                <w:p w:rsidR="00ED322B" w:rsidRDefault="00F83ED4">
                  <w:pPr>
                    <w:spacing w:line="360" w:lineRule="auto"/>
                    <w:rPr>
                      <w:szCs w:val="22"/>
                    </w:rPr>
                  </w:pPr>
                  <w:r>
                    <w:rPr>
                      <w:rFonts w:hint="eastAsia"/>
                      <w:szCs w:val="22"/>
                    </w:rPr>
                    <w:t>目标指标</w:t>
                  </w:r>
                </w:p>
              </w:tc>
              <w:tc>
                <w:tcPr>
                  <w:tcW w:w="2126" w:type="dxa"/>
                  <w:vAlign w:val="center"/>
                </w:tcPr>
                <w:p w:rsidR="00ED322B" w:rsidRDefault="00F83ED4">
                  <w:pPr>
                    <w:spacing w:line="360" w:lineRule="auto"/>
                    <w:rPr>
                      <w:szCs w:val="22"/>
                    </w:rPr>
                  </w:pPr>
                  <w:r>
                    <w:rPr>
                      <w:rFonts w:hint="eastAsia"/>
                      <w:szCs w:val="22"/>
                    </w:rPr>
                    <w:t>完成情况</w:t>
                  </w:r>
                </w:p>
              </w:tc>
            </w:tr>
            <w:tr w:rsidR="00ED322B">
              <w:trPr>
                <w:cantSplit/>
                <w:trHeight w:hRule="exact" w:val="490"/>
              </w:trPr>
              <w:tc>
                <w:tcPr>
                  <w:tcW w:w="3544" w:type="dxa"/>
                  <w:vAlign w:val="center"/>
                </w:tcPr>
                <w:p w:rsidR="00ED322B" w:rsidRDefault="00F83ED4">
                  <w:pPr>
                    <w:spacing w:line="360" w:lineRule="auto"/>
                    <w:rPr>
                      <w:szCs w:val="22"/>
                    </w:rPr>
                  </w:pPr>
                  <w:r>
                    <w:rPr>
                      <w:rFonts w:hint="eastAsia"/>
                      <w:szCs w:val="22"/>
                    </w:rPr>
                    <w:t>培训计划有效执行率</w:t>
                  </w:r>
                  <w:r>
                    <w:rPr>
                      <w:rFonts w:hint="eastAsia"/>
                      <w:szCs w:val="22"/>
                    </w:rPr>
                    <w:t>100%</w:t>
                  </w:r>
                </w:p>
              </w:tc>
              <w:tc>
                <w:tcPr>
                  <w:tcW w:w="2126" w:type="dxa"/>
                  <w:vAlign w:val="center"/>
                </w:tcPr>
                <w:p w:rsidR="00ED322B" w:rsidRDefault="00F83ED4">
                  <w:pPr>
                    <w:spacing w:line="360" w:lineRule="auto"/>
                    <w:rPr>
                      <w:szCs w:val="22"/>
                    </w:rPr>
                  </w:pPr>
                  <w:r>
                    <w:rPr>
                      <w:rFonts w:hint="eastAsia"/>
                      <w:szCs w:val="22"/>
                    </w:rPr>
                    <w:t>100%</w:t>
                  </w:r>
                </w:p>
              </w:tc>
            </w:tr>
            <w:tr w:rsidR="00ED322B">
              <w:trPr>
                <w:cantSplit/>
                <w:trHeight w:hRule="exact" w:val="430"/>
              </w:trPr>
              <w:tc>
                <w:tcPr>
                  <w:tcW w:w="3544" w:type="dxa"/>
                  <w:vAlign w:val="center"/>
                </w:tcPr>
                <w:p w:rsidR="00ED322B" w:rsidRDefault="00F83ED4">
                  <w:pPr>
                    <w:spacing w:line="360" w:lineRule="auto"/>
                    <w:rPr>
                      <w:szCs w:val="22"/>
                    </w:rPr>
                  </w:pPr>
                  <w:r>
                    <w:rPr>
                      <w:rFonts w:hint="eastAsia"/>
                      <w:szCs w:val="22"/>
                    </w:rPr>
                    <w:t>环保资金落实率</w:t>
                  </w:r>
                  <w:r>
                    <w:rPr>
                      <w:rFonts w:hint="eastAsia"/>
                      <w:szCs w:val="22"/>
                    </w:rPr>
                    <w:t>90%</w:t>
                  </w:r>
                  <w:r>
                    <w:rPr>
                      <w:rFonts w:hint="eastAsia"/>
                      <w:szCs w:val="22"/>
                    </w:rPr>
                    <w:t>以上。</w:t>
                  </w:r>
                </w:p>
              </w:tc>
              <w:tc>
                <w:tcPr>
                  <w:tcW w:w="2126" w:type="dxa"/>
                  <w:vAlign w:val="center"/>
                </w:tcPr>
                <w:p w:rsidR="00ED322B" w:rsidRDefault="00F83ED4">
                  <w:pPr>
                    <w:spacing w:line="360" w:lineRule="auto"/>
                    <w:rPr>
                      <w:szCs w:val="22"/>
                    </w:rPr>
                  </w:pPr>
                  <w:r>
                    <w:rPr>
                      <w:rFonts w:hint="eastAsia"/>
                      <w:szCs w:val="22"/>
                    </w:rPr>
                    <w:t>95%</w:t>
                  </w:r>
                </w:p>
              </w:tc>
            </w:tr>
            <w:tr w:rsidR="00ED322B">
              <w:trPr>
                <w:cantSplit/>
                <w:trHeight w:hRule="exact" w:val="500"/>
              </w:trPr>
              <w:tc>
                <w:tcPr>
                  <w:tcW w:w="3544" w:type="dxa"/>
                  <w:vAlign w:val="center"/>
                </w:tcPr>
                <w:p w:rsidR="00ED322B" w:rsidRDefault="00F83ED4">
                  <w:pPr>
                    <w:spacing w:line="360" w:lineRule="auto"/>
                    <w:rPr>
                      <w:szCs w:val="22"/>
                    </w:rPr>
                  </w:pPr>
                  <w:r>
                    <w:rPr>
                      <w:rFonts w:hint="eastAsia"/>
                      <w:szCs w:val="22"/>
                    </w:rPr>
                    <w:t>固体废弃物有效处置率</w:t>
                  </w:r>
                  <w:r>
                    <w:rPr>
                      <w:rFonts w:hint="eastAsia"/>
                      <w:szCs w:val="22"/>
                    </w:rPr>
                    <w:t>100%</w:t>
                  </w:r>
                </w:p>
              </w:tc>
              <w:tc>
                <w:tcPr>
                  <w:tcW w:w="2126" w:type="dxa"/>
                  <w:vAlign w:val="center"/>
                </w:tcPr>
                <w:p w:rsidR="00ED322B" w:rsidRDefault="00F83ED4">
                  <w:pPr>
                    <w:spacing w:line="360" w:lineRule="auto"/>
                    <w:rPr>
                      <w:szCs w:val="22"/>
                    </w:rPr>
                  </w:pPr>
                  <w:r>
                    <w:rPr>
                      <w:rFonts w:hint="eastAsia"/>
                      <w:szCs w:val="22"/>
                    </w:rPr>
                    <w:t>100%</w:t>
                  </w:r>
                </w:p>
              </w:tc>
            </w:tr>
            <w:tr w:rsidR="00ED322B">
              <w:trPr>
                <w:cantSplit/>
                <w:trHeight w:hRule="exact" w:val="490"/>
              </w:trPr>
              <w:tc>
                <w:tcPr>
                  <w:tcW w:w="3544" w:type="dxa"/>
                  <w:vAlign w:val="center"/>
                </w:tcPr>
                <w:p w:rsidR="00ED322B" w:rsidRDefault="00F83ED4">
                  <w:pPr>
                    <w:spacing w:line="360" w:lineRule="auto"/>
                    <w:rPr>
                      <w:szCs w:val="22"/>
                    </w:rPr>
                  </w:pPr>
                  <w:r>
                    <w:rPr>
                      <w:rFonts w:hint="eastAsia"/>
                      <w:szCs w:val="22"/>
                    </w:rPr>
                    <w:t>火灾发生率</w:t>
                  </w:r>
                  <w:r>
                    <w:rPr>
                      <w:rFonts w:hint="eastAsia"/>
                      <w:szCs w:val="22"/>
                    </w:rPr>
                    <w:t>0</w:t>
                  </w:r>
                </w:p>
              </w:tc>
              <w:tc>
                <w:tcPr>
                  <w:tcW w:w="2126" w:type="dxa"/>
                  <w:vAlign w:val="center"/>
                </w:tcPr>
                <w:p w:rsidR="00ED322B" w:rsidRDefault="00F83ED4">
                  <w:pPr>
                    <w:spacing w:line="360" w:lineRule="auto"/>
                    <w:rPr>
                      <w:szCs w:val="22"/>
                    </w:rPr>
                  </w:pPr>
                  <w:r>
                    <w:rPr>
                      <w:rFonts w:hint="eastAsia"/>
                      <w:szCs w:val="22"/>
                    </w:rPr>
                    <w:t>0</w:t>
                  </w:r>
                </w:p>
              </w:tc>
            </w:tr>
          </w:tbl>
          <w:p w:rsidR="00ED322B" w:rsidRDefault="00F83ED4">
            <w:pPr>
              <w:spacing w:line="360" w:lineRule="auto"/>
              <w:rPr>
                <w:szCs w:val="22"/>
              </w:rPr>
            </w:pPr>
            <w:r>
              <w:rPr>
                <w:rFonts w:hint="eastAsia"/>
                <w:szCs w:val="22"/>
              </w:rPr>
              <w:t>查到公司制定的</w:t>
            </w:r>
            <w:r>
              <w:rPr>
                <w:rFonts w:hint="eastAsia"/>
                <w:szCs w:val="22"/>
              </w:rPr>
              <w:t>2019</w:t>
            </w:r>
            <w:r>
              <w:rPr>
                <w:rFonts w:hint="eastAsia"/>
                <w:szCs w:val="22"/>
              </w:rPr>
              <w:t>年度“环境管理方案”，主要加强固体废物管理；降低设备噪声；火灾事故的发生等管理方案。</w:t>
            </w:r>
          </w:p>
          <w:p w:rsidR="00ED322B" w:rsidRDefault="00F83ED4">
            <w:pPr>
              <w:spacing w:line="360" w:lineRule="auto"/>
              <w:ind w:firstLineChars="200" w:firstLine="420"/>
              <w:rPr>
                <w:szCs w:val="22"/>
              </w:rPr>
            </w:pPr>
            <w:r>
              <w:rPr>
                <w:rFonts w:hint="eastAsia"/>
                <w:szCs w:val="22"/>
              </w:rPr>
              <w:t>抽查杜绝火灾管理方案，</w:t>
            </w:r>
          </w:p>
          <w:p w:rsidR="00ED322B" w:rsidRDefault="00F83ED4">
            <w:pPr>
              <w:spacing w:line="360" w:lineRule="auto"/>
              <w:ind w:firstLineChars="200" w:firstLine="420"/>
              <w:rPr>
                <w:szCs w:val="22"/>
              </w:rPr>
            </w:pPr>
            <w:r>
              <w:rPr>
                <w:rFonts w:hint="eastAsia"/>
                <w:szCs w:val="22"/>
              </w:rPr>
              <w:t>管理目标：火灾事故发生率为</w:t>
            </w:r>
            <w:r>
              <w:rPr>
                <w:rFonts w:hint="eastAsia"/>
                <w:szCs w:val="22"/>
              </w:rPr>
              <w:t>0</w:t>
            </w:r>
            <w:r>
              <w:rPr>
                <w:rFonts w:hint="eastAsia"/>
                <w:szCs w:val="22"/>
              </w:rPr>
              <w:t>，</w:t>
            </w:r>
          </w:p>
          <w:p w:rsidR="00ED322B" w:rsidRDefault="00F83ED4">
            <w:pPr>
              <w:spacing w:line="360" w:lineRule="auto"/>
              <w:ind w:firstLineChars="200" w:firstLine="420"/>
              <w:rPr>
                <w:szCs w:val="22"/>
              </w:rPr>
            </w:pPr>
            <w:r>
              <w:rPr>
                <w:rFonts w:hint="eastAsia"/>
                <w:szCs w:val="22"/>
              </w:rPr>
              <w:t>管理组织及职责：规定了各部门负责人及工作人员的职责及控制方法，费用预算、完成时间。</w:t>
            </w:r>
          </w:p>
          <w:p w:rsidR="00ED322B" w:rsidRDefault="00F83ED4">
            <w:pPr>
              <w:spacing w:line="360" w:lineRule="auto"/>
              <w:ind w:firstLineChars="200" w:firstLine="420"/>
              <w:rPr>
                <w:szCs w:val="22"/>
              </w:rPr>
            </w:pPr>
            <w:r>
              <w:rPr>
                <w:rFonts w:hint="eastAsia"/>
                <w:szCs w:val="22"/>
              </w:rPr>
              <w:t>主要措施：增加环保设备、加强电器设备的维护和保养；加强对于仓库和车间易燃部位管理，杜绝火灾隐患；确保厂区应急通道畅通；确保消防设施完好；加强火灾安全意识。</w:t>
            </w:r>
          </w:p>
          <w:p w:rsidR="00ED322B" w:rsidRDefault="00F83ED4">
            <w:pPr>
              <w:spacing w:line="360" w:lineRule="auto"/>
              <w:rPr>
                <w:szCs w:val="22"/>
              </w:rPr>
            </w:pPr>
            <w:r>
              <w:rPr>
                <w:rFonts w:hint="eastAsia"/>
                <w:szCs w:val="22"/>
              </w:rPr>
              <w:t>费用</w:t>
            </w:r>
            <w:r>
              <w:rPr>
                <w:rFonts w:hint="eastAsia"/>
                <w:szCs w:val="22"/>
              </w:rPr>
              <w:t>10000</w:t>
            </w:r>
            <w:r>
              <w:rPr>
                <w:rFonts w:hint="eastAsia"/>
                <w:szCs w:val="22"/>
              </w:rPr>
              <w:t>元，责任人：尚铁娃</w:t>
            </w:r>
            <w:r>
              <w:rPr>
                <w:rFonts w:hint="eastAsia"/>
                <w:szCs w:val="22"/>
              </w:rPr>
              <w:t xml:space="preserve"> </w:t>
            </w:r>
            <w:r>
              <w:rPr>
                <w:rFonts w:hint="eastAsia"/>
                <w:szCs w:val="22"/>
              </w:rPr>
              <w:t>，完成期限</w:t>
            </w:r>
            <w:r>
              <w:rPr>
                <w:rFonts w:hint="eastAsia"/>
                <w:szCs w:val="22"/>
              </w:rPr>
              <w:t>2019.12</w:t>
            </w:r>
            <w:r>
              <w:rPr>
                <w:rFonts w:hint="eastAsia"/>
                <w:szCs w:val="22"/>
              </w:rPr>
              <w:t>月份，</w:t>
            </w:r>
          </w:p>
          <w:p w:rsidR="00ED322B" w:rsidRDefault="00F83ED4">
            <w:pPr>
              <w:spacing w:line="360" w:lineRule="auto"/>
              <w:rPr>
                <w:szCs w:val="22"/>
              </w:rPr>
            </w:pPr>
            <w:r>
              <w:rPr>
                <w:rFonts w:hint="eastAsia"/>
                <w:szCs w:val="22"/>
              </w:rPr>
              <w:t>管理方案编制人：尚铁娃，批准：赵国军，日期：</w:t>
            </w:r>
            <w:r>
              <w:rPr>
                <w:rFonts w:hint="eastAsia"/>
                <w:szCs w:val="22"/>
              </w:rPr>
              <w:t>2019</w:t>
            </w:r>
            <w:r>
              <w:rPr>
                <w:rFonts w:hint="eastAsia"/>
                <w:szCs w:val="22"/>
              </w:rPr>
              <w:t>年</w:t>
            </w:r>
            <w:r>
              <w:rPr>
                <w:rFonts w:hint="eastAsia"/>
                <w:szCs w:val="22"/>
              </w:rPr>
              <w:t>5</w:t>
            </w:r>
            <w:r>
              <w:rPr>
                <w:rFonts w:hint="eastAsia"/>
                <w:szCs w:val="22"/>
              </w:rPr>
              <w:t>月</w:t>
            </w:r>
            <w:r>
              <w:rPr>
                <w:rFonts w:hint="eastAsia"/>
                <w:szCs w:val="22"/>
              </w:rPr>
              <w:t>6</w:t>
            </w:r>
            <w:r>
              <w:rPr>
                <w:rFonts w:hint="eastAsia"/>
                <w:szCs w:val="22"/>
              </w:rPr>
              <w:t>日。</w:t>
            </w:r>
          </w:p>
          <w:p w:rsidR="00ED322B" w:rsidRDefault="00F83ED4">
            <w:pPr>
              <w:spacing w:line="360" w:lineRule="auto"/>
              <w:rPr>
                <w:szCs w:val="22"/>
              </w:rPr>
            </w:pPr>
            <w:r>
              <w:rPr>
                <w:rFonts w:hint="eastAsia"/>
                <w:szCs w:val="22"/>
              </w:rPr>
              <w:t>另外抽查降低设备噪声的管理方案、加强固体废物管理的管理方案，制定了管理控制措施，明确的责任人、费用和完成期限，经过审批。</w:t>
            </w:r>
          </w:p>
          <w:p w:rsidR="00ED322B" w:rsidRDefault="00F83ED4">
            <w:pPr>
              <w:spacing w:line="360" w:lineRule="auto"/>
              <w:ind w:firstLineChars="200" w:firstLine="420"/>
            </w:pPr>
            <w:r>
              <w:rPr>
                <w:rFonts w:hint="eastAsia"/>
                <w:szCs w:val="22"/>
              </w:rPr>
              <w:lastRenderedPageBreak/>
              <w:t>管理方案由责任部门组织实施，目前在实施中，部分已完成。</w:t>
            </w:r>
          </w:p>
        </w:tc>
        <w:tc>
          <w:tcPr>
            <w:tcW w:w="1585" w:type="dxa"/>
          </w:tcPr>
          <w:p w:rsidR="00ED322B" w:rsidRDefault="00ED322B">
            <w:pPr>
              <w:spacing w:line="360" w:lineRule="auto"/>
              <w:rPr>
                <w:rFonts w:ascii="楷体" w:eastAsia="楷体" w:hAnsi="楷体"/>
                <w:sz w:val="24"/>
                <w:szCs w:val="24"/>
              </w:rPr>
            </w:pPr>
          </w:p>
        </w:tc>
      </w:tr>
      <w:tr w:rsidR="00ED322B">
        <w:trPr>
          <w:trHeight w:val="4826"/>
        </w:trPr>
        <w:tc>
          <w:tcPr>
            <w:tcW w:w="1809" w:type="dxa"/>
            <w:vAlign w:val="center"/>
          </w:tcPr>
          <w:p w:rsidR="00ED322B" w:rsidRDefault="00F83ED4">
            <w:pPr>
              <w:snapToGrid w:val="0"/>
              <w:spacing w:line="360" w:lineRule="auto"/>
              <w:ind w:firstLineChars="100" w:firstLine="240"/>
              <w:rPr>
                <w:rFonts w:ascii="楷体" w:eastAsia="楷体" w:hAnsi="楷体"/>
                <w:sz w:val="24"/>
                <w:szCs w:val="24"/>
              </w:rPr>
            </w:pPr>
            <w:r>
              <w:rPr>
                <w:rFonts w:ascii="楷体" w:eastAsia="楷体" w:hAnsi="楷体" w:cs="Arial" w:hint="eastAsia"/>
                <w:sz w:val="24"/>
                <w:szCs w:val="24"/>
              </w:rPr>
              <w:lastRenderedPageBreak/>
              <w:t>环境因素</w:t>
            </w:r>
          </w:p>
        </w:tc>
        <w:tc>
          <w:tcPr>
            <w:tcW w:w="1311" w:type="dxa"/>
          </w:tcPr>
          <w:p w:rsidR="00ED322B" w:rsidRDefault="00ED322B">
            <w:pPr>
              <w:spacing w:line="360" w:lineRule="auto"/>
              <w:rPr>
                <w:rFonts w:ascii="楷体" w:eastAsia="楷体" w:hAnsi="楷体" w:cs="楷体"/>
                <w:bCs/>
                <w:sz w:val="24"/>
                <w:szCs w:val="24"/>
              </w:rPr>
            </w:pPr>
          </w:p>
          <w:p w:rsidR="00ED322B" w:rsidRDefault="00ED322B">
            <w:pPr>
              <w:spacing w:line="360" w:lineRule="auto"/>
              <w:rPr>
                <w:rFonts w:ascii="楷体" w:eastAsia="楷体" w:hAnsi="楷体" w:cs="楷体"/>
                <w:bCs/>
                <w:sz w:val="24"/>
                <w:szCs w:val="24"/>
              </w:rPr>
            </w:pPr>
          </w:p>
          <w:p w:rsidR="00ED322B" w:rsidRDefault="00ED322B">
            <w:pPr>
              <w:spacing w:line="360" w:lineRule="auto"/>
              <w:rPr>
                <w:rFonts w:ascii="楷体" w:eastAsia="楷体" w:hAnsi="楷体" w:cs="楷体"/>
                <w:bCs/>
                <w:sz w:val="24"/>
                <w:szCs w:val="24"/>
              </w:rPr>
            </w:pPr>
          </w:p>
          <w:p w:rsidR="00ED322B" w:rsidRDefault="00ED322B">
            <w:pPr>
              <w:spacing w:line="360" w:lineRule="auto"/>
              <w:rPr>
                <w:rFonts w:ascii="楷体" w:eastAsia="楷体" w:hAnsi="楷体" w:cs="楷体"/>
                <w:bCs/>
                <w:sz w:val="24"/>
                <w:szCs w:val="24"/>
              </w:rPr>
            </w:pPr>
          </w:p>
          <w:p w:rsidR="00ED322B" w:rsidRDefault="00F83ED4">
            <w:pPr>
              <w:spacing w:line="360" w:lineRule="auto"/>
              <w:rPr>
                <w:rFonts w:ascii="楷体" w:eastAsia="楷体" w:hAnsi="楷体" w:cs="楷体"/>
                <w:sz w:val="24"/>
                <w:szCs w:val="24"/>
              </w:rPr>
            </w:pPr>
            <w:r>
              <w:rPr>
                <w:rFonts w:ascii="楷体" w:eastAsia="楷体" w:hAnsi="楷体" w:cs="楷体" w:hint="eastAsia"/>
                <w:bCs/>
                <w:sz w:val="24"/>
                <w:szCs w:val="24"/>
              </w:rPr>
              <w:t>E：</w:t>
            </w:r>
            <w:r>
              <w:rPr>
                <w:rFonts w:ascii="楷体" w:eastAsia="楷体" w:hAnsi="楷体" w:cs="Arial" w:hint="eastAsia"/>
                <w:sz w:val="24"/>
                <w:szCs w:val="24"/>
              </w:rPr>
              <w:t>6.1.2</w:t>
            </w:r>
            <w:r>
              <w:rPr>
                <w:rFonts w:ascii="楷体" w:eastAsia="楷体" w:hAnsi="楷体" w:cs="楷体"/>
                <w:sz w:val="24"/>
                <w:szCs w:val="24"/>
              </w:rPr>
              <w:t xml:space="preserve"> </w:t>
            </w:r>
          </w:p>
          <w:p w:rsidR="00ED322B" w:rsidRDefault="00ED322B">
            <w:pPr>
              <w:spacing w:line="360" w:lineRule="auto"/>
              <w:rPr>
                <w:rFonts w:ascii="楷体" w:eastAsia="楷体" w:hAnsi="楷体" w:cs="楷体"/>
                <w:sz w:val="24"/>
                <w:szCs w:val="24"/>
              </w:rPr>
            </w:pPr>
          </w:p>
        </w:tc>
        <w:tc>
          <w:tcPr>
            <w:tcW w:w="10004" w:type="dxa"/>
          </w:tcPr>
          <w:p w:rsidR="00ED322B" w:rsidRDefault="00F83ED4">
            <w:pPr>
              <w:spacing w:line="360" w:lineRule="auto"/>
              <w:ind w:firstLineChars="200" w:firstLine="420"/>
              <w:rPr>
                <w:szCs w:val="22"/>
              </w:rPr>
            </w:pPr>
            <w:r>
              <w:rPr>
                <w:rFonts w:hint="eastAsia"/>
              </w:rPr>
              <w:t>办公室作为环境管理体系的推进部门，主要负责识别评价相关的环境因素，查有：《环境因素识别与评价</w:t>
            </w:r>
            <w:r>
              <w:rPr>
                <w:rFonts w:hint="eastAsia"/>
                <w:szCs w:val="22"/>
              </w:rPr>
              <w:t>控制程序》。</w:t>
            </w:r>
          </w:p>
          <w:p w:rsidR="00ED322B" w:rsidRDefault="00F83ED4">
            <w:pPr>
              <w:spacing w:line="360" w:lineRule="auto"/>
              <w:ind w:firstLineChars="200" w:firstLine="420"/>
              <w:rPr>
                <w:szCs w:val="22"/>
              </w:rPr>
            </w:pPr>
            <w:r>
              <w:rPr>
                <w:rFonts w:hint="eastAsia"/>
                <w:szCs w:val="22"/>
              </w:rPr>
              <w:t>根据各生产、办公、销售过程环节识别，由办公室统一汇总。</w:t>
            </w:r>
          </w:p>
          <w:p w:rsidR="00ED322B" w:rsidRDefault="00F83ED4">
            <w:pPr>
              <w:spacing w:line="360" w:lineRule="auto"/>
              <w:ind w:firstLineChars="200" w:firstLine="420"/>
              <w:rPr>
                <w:szCs w:val="22"/>
              </w:rPr>
            </w:pPr>
            <w:r>
              <w:rPr>
                <w:rFonts w:hint="eastAsia"/>
                <w:szCs w:val="22"/>
              </w:rPr>
              <w:t>提供了“环境因素识别评价汇总表”，识别了体系覆盖的各过程的环境因素，如水电消耗、废旧办公设备排放、生活垃圾排放、运输汽车尾气扬尘排放、废气排放、设备噪声的排放等环境因素。</w:t>
            </w:r>
            <w:r>
              <w:rPr>
                <w:rFonts w:hint="eastAsia"/>
                <w:szCs w:val="22"/>
              </w:rPr>
              <w:t xml:space="preserve"> </w:t>
            </w:r>
          </w:p>
          <w:p w:rsidR="00ED322B" w:rsidRDefault="00F83ED4">
            <w:pPr>
              <w:spacing w:line="360" w:lineRule="auto"/>
              <w:ind w:firstLineChars="200" w:firstLine="420"/>
              <w:rPr>
                <w:szCs w:val="22"/>
              </w:rPr>
            </w:pPr>
            <w:r>
              <w:rPr>
                <w:rFonts w:hint="eastAsia"/>
                <w:szCs w:val="22"/>
              </w:rPr>
              <w:t>现场提供了《重要环境因素清单》，通过评价，公司共识别出重要环境因素</w:t>
            </w:r>
            <w:r>
              <w:rPr>
                <w:rFonts w:hint="eastAsia"/>
                <w:szCs w:val="22"/>
              </w:rPr>
              <w:t>4</w:t>
            </w:r>
            <w:r>
              <w:rPr>
                <w:rFonts w:hint="eastAsia"/>
                <w:szCs w:val="22"/>
              </w:rPr>
              <w:t>项。</w:t>
            </w:r>
          </w:p>
          <w:p w:rsidR="00ED322B" w:rsidRDefault="00F83ED4">
            <w:pPr>
              <w:spacing w:line="360" w:lineRule="auto"/>
              <w:ind w:firstLineChars="200" w:firstLine="420"/>
              <w:rPr>
                <w:szCs w:val="22"/>
              </w:rPr>
            </w:pPr>
            <w:r>
              <w:rPr>
                <w:rFonts w:hint="eastAsia"/>
                <w:szCs w:val="22"/>
              </w:rPr>
              <w:t>查办公室环境因素识别情况：识别了办公过程的如下环境因素：办公过程中的电能消耗、资源消耗等。</w:t>
            </w:r>
          </w:p>
          <w:p w:rsidR="00ED322B" w:rsidRDefault="00F83ED4">
            <w:pPr>
              <w:spacing w:line="360" w:lineRule="auto"/>
              <w:ind w:firstLineChars="200" w:firstLine="420"/>
              <w:rPr>
                <w:szCs w:val="22"/>
              </w:rPr>
            </w:pPr>
            <w:r>
              <w:rPr>
                <w:rFonts w:hint="eastAsia"/>
                <w:szCs w:val="22"/>
              </w:rPr>
              <w:t>涉及办公室的重要环境因素有</w:t>
            </w:r>
            <w:r>
              <w:rPr>
                <w:rFonts w:hint="eastAsia"/>
                <w:szCs w:val="22"/>
              </w:rPr>
              <w:t>2</w:t>
            </w:r>
            <w:r>
              <w:rPr>
                <w:rFonts w:hint="eastAsia"/>
                <w:szCs w:val="22"/>
              </w:rPr>
              <w:t>项：办公活动过程中的火灾及固废排放。</w:t>
            </w:r>
          </w:p>
          <w:p w:rsidR="00ED322B" w:rsidRDefault="00F83ED4">
            <w:pPr>
              <w:spacing w:line="360" w:lineRule="auto"/>
              <w:ind w:firstLineChars="200" w:firstLine="420"/>
            </w:pPr>
            <w:r>
              <w:rPr>
                <w:rFonts w:hint="eastAsia"/>
                <w:szCs w:val="22"/>
              </w:rPr>
              <w:t>对于重要环境因素的控制，通过建立火灾应急预案，并实施演练、每年对公司用电线路检查检修、每月对消防设施实施定期检查、固废分类存放、收集、交由有资质单位处理；</w:t>
            </w:r>
          </w:p>
        </w:tc>
        <w:tc>
          <w:tcPr>
            <w:tcW w:w="1585" w:type="dxa"/>
          </w:tcPr>
          <w:p w:rsidR="00ED322B" w:rsidRDefault="00ED322B">
            <w:pPr>
              <w:spacing w:line="360" w:lineRule="auto"/>
              <w:rPr>
                <w:rFonts w:ascii="楷体" w:eastAsia="楷体" w:hAnsi="楷体"/>
                <w:sz w:val="24"/>
                <w:szCs w:val="24"/>
              </w:rPr>
            </w:pPr>
          </w:p>
        </w:tc>
      </w:tr>
      <w:tr w:rsidR="00ED322B">
        <w:trPr>
          <w:trHeight w:val="516"/>
        </w:trPr>
        <w:tc>
          <w:tcPr>
            <w:tcW w:w="1809" w:type="dxa"/>
            <w:vAlign w:val="center"/>
          </w:tcPr>
          <w:p w:rsidR="00ED322B" w:rsidRDefault="00F83ED4">
            <w:pPr>
              <w:spacing w:line="360" w:lineRule="auto"/>
              <w:rPr>
                <w:rFonts w:ascii="楷体" w:eastAsia="楷体" w:hAnsi="楷体" w:cs="宋体"/>
                <w:sz w:val="24"/>
                <w:szCs w:val="24"/>
              </w:rPr>
            </w:pPr>
            <w:r>
              <w:rPr>
                <w:rFonts w:ascii="楷体" w:eastAsia="楷体" w:hAnsi="楷体" w:cs="Arial" w:hint="eastAsia"/>
                <w:sz w:val="24"/>
                <w:szCs w:val="24"/>
              </w:rPr>
              <w:t>合</w:t>
            </w:r>
            <w:proofErr w:type="gramStart"/>
            <w:r>
              <w:rPr>
                <w:rFonts w:ascii="楷体" w:eastAsia="楷体" w:hAnsi="楷体" w:cs="Arial" w:hint="eastAsia"/>
                <w:sz w:val="24"/>
                <w:szCs w:val="24"/>
              </w:rPr>
              <w:t>规</w:t>
            </w:r>
            <w:proofErr w:type="gramEnd"/>
            <w:r>
              <w:rPr>
                <w:rFonts w:ascii="楷体" w:eastAsia="楷体" w:hAnsi="楷体" w:cs="Arial" w:hint="eastAsia"/>
                <w:sz w:val="24"/>
                <w:szCs w:val="24"/>
              </w:rPr>
              <w:t>义务</w:t>
            </w:r>
          </w:p>
        </w:tc>
        <w:tc>
          <w:tcPr>
            <w:tcW w:w="1311" w:type="dxa"/>
          </w:tcPr>
          <w:p w:rsidR="00ED322B" w:rsidRDefault="00ED322B">
            <w:pPr>
              <w:spacing w:line="360" w:lineRule="auto"/>
              <w:rPr>
                <w:rFonts w:ascii="楷体" w:eastAsia="楷体" w:hAnsi="楷体" w:cs="楷体"/>
                <w:bCs/>
                <w:sz w:val="24"/>
                <w:szCs w:val="24"/>
              </w:rPr>
            </w:pPr>
          </w:p>
          <w:p w:rsidR="00ED322B" w:rsidRDefault="00ED322B">
            <w:pPr>
              <w:spacing w:line="360" w:lineRule="auto"/>
              <w:rPr>
                <w:rFonts w:ascii="楷体" w:eastAsia="楷体" w:hAnsi="楷体" w:cs="楷体"/>
                <w:bCs/>
                <w:sz w:val="24"/>
                <w:szCs w:val="24"/>
              </w:rPr>
            </w:pPr>
          </w:p>
          <w:p w:rsidR="00ED322B" w:rsidRDefault="00F83ED4">
            <w:pPr>
              <w:spacing w:line="360" w:lineRule="auto"/>
              <w:rPr>
                <w:rFonts w:ascii="楷体" w:eastAsia="楷体" w:hAnsi="楷体" w:cs="楷体"/>
                <w:sz w:val="24"/>
                <w:szCs w:val="24"/>
              </w:rPr>
            </w:pPr>
            <w:r>
              <w:rPr>
                <w:rFonts w:ascii="楷体" w:eastAsia="楷体" w:hAnsi="楷体" w:cs="楷体" w:hint="eastAsia"/>
                <w:bCs/>
                <w:sz w:val="24"/>
                <w:szCs w:val="24"/>
              </w:rPr>
              <w:t>E：</w:t>
            </w:r>
            <w:r>
              <w:rPr>
                <w:rFonts w:ascii="楷体" w:eastAsia="楷体" w:hAnsi="楷体" w:cs="Arial" w:hint="eastAsia"/>
                <w:sz w:val="24"/>
                <w:szCs w:val="24"/>
              </w:rPr>
              <w:t>6.1.3</w:t>
            </w:r>
          </w:p>
        </w:tc>
        <w:tc>
          <w:tcPr>
            <w:tcW w:w="10004" w:type="dxa"/>
            <w:vAlign w:val="center"/>
          </w:tcPr>
          <w:p w:rsidR="00ED322B" w:rsidRDefault="00F83ED4">
            <w:pPr>
              <w:spacing w:line="360" w:lineRule="auto"/>
              <w:rPr>
                <w:szCs w:val="22"/>
              </w:rPr>
            </w:pPr>
            <w:r>
              <w:rPr>
                <w:rFonts w:hint="eastAsia"/>
                <w:szCs w:val="22"/>
              </w:rPr>
              <w:t>建立实施了《法律和其它要求识别评价控制程序》。</w:t>
            </w:r>
          </w:p>
          <w:p w:rsidR="00ED322B" w:rsidRDefault="00F83ED4">
            <w:pPr>
              <w:spacing w:line="360" w:lineRule="auto"/>
              <w:rPr>
                <w:szCs w:val="22"/>
              </w:rPr>
            </w:pPr>
            <w:r>
              <w:rPr>
                <w:rFonts w:hint="eastAsia"/>
                <w:szCs w:val="22"/>
              </w:rPr>
              <w:t>提供了“法律法规合</w:t>
            </w:r>
            <w:proofErr w:type="gramStart"/>
            <w:r>
              <w:rPr>
                <w:rFonts w:hint="eastAsia"/>
                <w:szCs w:val="22"/>
              </w:rPr>
              <w:t>规</w:t>
            </w:r>
            <w:proofErr w:type="gramEnd"/>
            <w:r>
              <w:rPr>
                <w:rFonts w:hint="eastAsia"/>
                <w:szCs w:val="22"/>
              </w:rPr>
              <w:t>性评价记录”，包含了</w:t>
            </w:r>
          </w:p>
          <w:p w:rsidR="00ED322B" w:rsidRDefault="00F83ED4">
            <w:pPr>
              <w:spacing w:line="360" w:lineRule="auto"/>
              <w:ind w:left="840" w:hangingChars="400" w:hanging="840"/>
              <w:rPr>
                <w:szCs w:val="22"/>
              </w:rPr>
            </w:pPr>
            <w:r>
              <w:rPr>
                <w:rFonts w:hint="eastAsia"/>
                <w:szCs w:val="22"/>
              </w:rPr>
              <w:t>废水排放（中华人民共和国水污染防治法、中华人民共和国水污染防治法实施细则、污水综合排放标准、中华人民共和国水法、国务院关于加强城市供水节水和水污染防治的通知、陕西省取水许可和水资源费征收管理办法、西安市节约用水办法、西安市地下水管理办法）；</w:t>
            </w:r>
          </w:p>
          <w:p w:rsidR="00ED322B" w:rsidRDefault="00F83ED4">
            <w:pPr>
              <w:spacing w:line="360" w:lineRule="auto"/>
              <w:ind w:left="840" w:hangingChars="400" w:hanging="840"/>
              <w:rPr>
                <w:szCs w:val="22"/>
              </w:rPr>
            </w:pPr>
            <w:r>
              <w:rPr>
                <w:rFonts w:hint="eastAsia"/>
                <w:szCs w:val="22"/>
              </w:rPr>
              <w:t>粉尘排放（中华人民共和国大气污染防治法、地方环境质量标准和污染物排放标准备案管理办法、大气污染</w:t>
            </w:r>
            <w:r>
              <w:rPr>
                <w:rFonts w:hint="eastAsia"/>
                <w:szCs w:val="22"/>
              </w:rPr>
              <w:lastRenderedPageBreak/>
              <w:t>综合排放标准、环境空气质量标准）；</w:t>
            </w:r>
          </w:p>
          <w:p w:rsidR="00ED322B" w:rsidRDefault="00F83ED4">
            <w:pPr>
              <w:spacing w:line="360" w:lineRule="auto"/>
              <w:ind w:left="840" w:hangingChars="400" w:hanging="840"/>
              <w:rPr>
                <w:szCs w:val="22"/>
              </w:rPr>
            </w:pPr>
            <w:r>
              <w:rPr>
                <w:rFonts w:hint="eastAsia"/>
                <w:szCs w:val="22"/>
              </w:rPr>
              <w:t>噪声排放（中华人民共和国环境噪声污染防治法、声环境质量标准建筑施工厂界环境噪音排放标、噪音作业分级）；</w:t>
            </w:r>
          </w:p>
          <w:p w:rsidR="00ED322B" w:rsidRDefault="00F83ED4">
            <w:pPr>
              <w:spacing w:line="360" w:lineRule="auto"/>
              <w:ind w:left="840" w:hangingChars="400" w:hanging="840"/>
              <w:rPr>
                <w:szCs w:val="22"/>
              </w:rPr>
            </w:pPr>
            <w:r>
              <w:rPr>
                <w:rFonts w:hint="eastAsia"/>
                <w:szCs w:val="22"/>
              </w:rPr>
              <w:t>固体废弃物排放（中华人民共和国固体废物污染环境防治法、国家危险废物名录、危险化学品安全管理条例、一般工业固体废物贮存、处置场所污染控制标准、城市生活垃圾分类及其评价标准（</w:t>
            </w:r>
            <w:r>
              <w:rPr>
                <w:rFonts w:hint="eastAsia"/>
                <w:szCs w:val="22"/>
              </w:rPr>
              <w:t>GJ/T102</w:t>
            </w:r>
            <w:r>
              <w:rPr>
                <w:rFonts w:hint="eastAsia"/>
                <w:szCs w:val="22"/>
              </w:rPr>
              <w:t>—</w:t>
            </w:r>
            <w:r>
              <w:rPr>
                <w:rFonts w:hint="eastAsia"/>
                <w:szCs w:val="22"/>
              </w:rPr>
              <w:t>2004</w:t>
            </w:r>
            <w:r>
              <w:rPr>
                <w:rFonts w:hint="eastAsia"/>
                <w:szCs w:val="22"/>
              </w:rPr>
              <w:t>）（</w:t>
            </w:r>
            <w:r>
              <w:rPr>
                <w:rFonts w:hint="eastAsia"/>
                <w:szCs w:val="22"/>
              </w:rPr>
              <w:t>J373</w:t>
            </w:r>
            <w:r>
              <w:rPr>
                <w:rFonts w:hint="eastAsia"/>
                <w:szCs w:val="22"/>
              </w:rPr>
              <w:t>—</w:t>
            </w:r>
            <w:r>
              <w:rPr>
                <w:rFonts w:hint="eastAsia"/>
                <w:szCs w:val="22"/>
              </w:rPr>
              <w:t>2004</w:t>
            </w:r>
            <w:r>
              <w:rPr>
                <w:rFonts w:hint="eastAsia"/>
                <w:szCs w:val="22"/>
              </w:rPr>
              <w:t>））；</w:t>
            </w:r>
          </w:p>
          <w:p w:rsidR="00ED322B" w:rsidRDefault="00F83ED4">
            <w:pPr>
              <w:spacing w:line="360" w:lineRule="auto"/>
              <w:ind w:left="840" w:hangingChars="400" w:hanging="840"/>
              <w:rPr>
                <w:szCs w:val="22"/>
              </w:rPr>
            </w:pPr>
            <w:r>
              <w:rPr>
                <w:rFonts w:hint="eastAsia"/>
                <w:szCs w:val="22"/>
              </w:rPr>
              <w:t>能（资）源使用（中华人民共和国节约能源法、国务院关于加强节能工作的决定、城市节约用水管理规定、中华人民共和国清洁生产促进法）；</w:t>
            </w:r>
          </w:p>
          <w:p w:rsidR="00ED322B" w:rsidRDefault="00F83ED4">
            <w:pPr>
              <w:spacing w:line="360" w:lineRule="auto"/>
              <w:ind w:left="840" w:hangingChars="400" w:hanging="840"/>
              <w:rPr>
                <w:szCs w:val="22"/>
              </w:rPr>
            </w:pPr>
            <w:r>
              <w:rPr>
                <w:rFonts w:hint="eastAsia"/>
                <w:szCs w:val="22"/>
              </w:rPr>
              <w:t>化学品管理（危险化学品目录、危险化学品安全管理条例、危险化学品贮存通则、工作场所安全使用化学品规定危险废物转移联单管理办法）、</w:t>
            </w:r>
          </w:p>
          <w:p w:rsidR="00ED322B" w:rsidRDefault="00F83ED4">
            <w:pPr>
              <w:spacing w:line="360" w:lineRule="auto"/>
              <w:rPr>
                <w:szCs w:val="22"/>
              </w:rPr>
            </w:pPr>
            <w:r>
              <w:rPr>
                <w:rFonts w:hint="eastAsia"/>
                <w:szCs w:val="22"/>
              </w:rPr>
              <w:t>落后产能淘汰、消防安全管理、其它等方面适用的法律法规</w:t>
            </w:r>
            <w:r>
              <w:rPr>
                <w:rFonts w:hint="eastAsia"/>
                <w:szCs w:val="22"/>
              </w:rPr>
              <w:t>47</w:t>
            </w:r>
            <w:r>
              <w:rPr>
                <w:rFonts w:hint="eastAsia"/>
                <w:szCs w:val="22"/>
              </w:rPr>
              <w:t>个，进行评价，通过执行情况分析，评价结果：满足要求。</w:t>
            </w:r>
          </w:p>
          <w:p w:rsidR="00ED322B" w:rsidRDefault="00F83ED4">
            <w:pPr>
              <w:spacing w:line="360" w:lineRule="auto"/>
              <w:ind w:firstLineChars="200" w:firstLine="420"/>
              <w:rPr>
                <w:rFonts w:ascii="楷体" w:eastAsia="楷体" w:hAnsi="楷体" w:cs="楷体"/>
                <w:sz w:val="24"/>
                <w:szCs w:val="24"/>
              </w:rPr>
            </w:pPr>
            <w:r>
              <w:rPr>
                <w:rFonts w:hint="eastAsia"/>
                <w:szCs w:val="22"/>
              </w:rPr>
              <w:t>办公室根据需要随时网上获取、识别更新，并通过培训、宣传、会议等形式传达给员工和相关方，各部门如有需要随时到办公室查阅。</w:t>
            </w:r>
          </w:p>
        </w:tc>
        <w:tc>
          <w:tcPr>
            <w:tcW w:w="1585" w:type="dxa"/>
          </w:tcPr>
          <w:p w:rsidR="00ED322B" w:rsidRDefault="00ED322B">
            <w:pPr>
              <w:spacing w:line="360" w:lineRule="auto"/>
              <w:rPr>
                <w:rFonts w:ascii="楷体" w:eastAsia="楷体" w:hAnsi="楷体"/>
                <w:sz w:val="24"/>
                <w:szCs w:val="24"/>
              </w:rPr>
            </w:pPr>
          </w:p>
        </w:tc>
      </w:tr>
      <w:tr w:rsidR="00ED322B">
        <w:trPr>
          <w:trHeight w:val="2810"/>
        </w:trPr>
        <w:tc>
          <w:tcPr>
            <w:tcW w:w="1809" w:type="dxa"/>
            <w:vAlign w:val="center"/>
          </w:tcPr>
          <w:p w:rsidR="00ED322B" w:rsidRDefault="00F83ED4">
            <w:pPr>
              <w:spacing w:line="360" w:lineRule="auto"/>
              <w:ind w:firstLineChars="100" w:firstLine="240"/>
              <w:rPr>
                <w:rFonts w:ascii="楷体" w:eastAsia="楷体" w:hAnsi="楷体" w:cs="Arial"/>
                <w:sz w:val="24"/>
                <w:szCs w:val="24"/>
              </w:rPr>
            </w:pPr>
            <w:r>
              <w:rPr>
                <w:rFonts w:ascii="楷体" w:eastAsia="楷体" w:hAnsi="楷体" w:cs="Arial" w:hint="eastAsia"/>
                <w:sz w:val="24"/>
                <w:szCs w:val="24"/>
              </w:rPr>
              <w:lastRenderedPageBreak/>
              <w:t>措施的策划</w:t>
            </w:r>
          </w:p>
        </w:tc>
        <w:tc>
          <w:tcPr>
            <w:tcW w:w="1311" w:type="dxa"/>
          </w:tcPr>
          <w:p w:rsidR="00ED322B" w:rsidRDefault="00ED322B">
            <w:pPr>
              <w:spacing w:line="360" w:lineRule="auto"/>
              <w:rPr>
                <w:rFonts w:ascii="楷体" w:eastAsia="楷体" w:hAnsi="楷体" w:cs="楷体"/>
                <w:bCs/>
                <w:sz w:val="24"/>
                <w:szCs w:val="24"/>
              </w:rPr>
            </w:pPr>
          </w:p>
          <w:p w:rsidR="00ED322B" w:rsidRDefault="00F83ED4">
            <w:pPr>
              <w:spacing w:line="360" w:lineRule="auto"/>
              <w:rPr>
                <w:rFonts w:ascii="楷体" w:eastAsia="楷体" w:hAnsi="楷体" w:cs="楷体"/>
                <w:bCs/>
                <w:sz w:val="24"/>
                <w:szCs w:val="24"/>
              </w:rPr>
            </w:pPr>
            <w:r>
              <w:rPr>
                <w:rFonts w:ascii="楷体" w:eastAsia="楷体" w:hAnsi="楷体" w:cs="楷体" w:hint="eastAsia"/>
                <w:bCs/>
                <w:sz w:val="24"/>
                <w:szCs w:val="24"/>
              </w:rPr>
              <w:t>E6.1.4</w:t>
            </w:r>
          </w:p>
        </w:tc>
        <w:tc>
          <w:tcPr>
            <w:tcW w:w="10004" w:type="dxa"/>
            <w:vAlign w:val="center"/>
          </w:tcPr>
          <w:p w:rsidR="00ED322B" w:rsidRDefault="00F83ED4">
            <w:pPr>
              <w:spacing w:line="360" w:lineRule="auto"/>
              <w:ind w:firstLineChars="200" w:firstLine="420"/>
              <w:rPr>
                <w:szCs w:val="22"/>
              </w:rPr>
            </w:pPr>
            <w:r>
              <w:rPr>
                <w:rFonts w:hint="eastAsia"/>
                <w:szCs w:val="22"/>
              </w:rPr>
              <w:t>公司根据环境因素评价结果，制定出《重要环境因素清单》，清单内明确了控制措施计划，通过具体的措施进行有效控制：目标、管理方案、管理制度运行控制、应急预案、检查、培训。</w:t>
            </w:r>
          </w:p>
          <w:p w:rsidR="00ED322B" w:rsidRDefault="00F83ED4">
            <w:pPr>
              <w:spacing w:line="360" w:lineRule="auto"/>
              <w:ind w:firstLineChars="200" w:firstLine="420"/>
              <w:rPr>
                <w:szCs w:val="22"/>
              </w:rPr>
            </w:pPr>
            <w:r>
              <w:rPr>
                <w:rFonts w:hint="eastAsia"/>
                <w:szCs w:val="22"/>
              </w:rPr>
              <w:t>制定了《法律、法规和其他要求控制程序》、《合规性评价控制程序》，每年对公司适用的合</w:t>
            </w:r>
            <w:proofErr w:type="gramStart"/>
            <w:r>
              <w:rPr>
                <w:rFonts w:hint="eastAsia"/>
                <w:szCs w:val="22"/>
              </w:rPr>
              <w:t>规</w:t>
            </w:r>
            <w:proofErr w:type="gramEnd"/>
            <w:r>
              <w:rPr>
                <w:rFonts w:hint="eastAsia"/>
                <w:szCs w:val="22"/>
              </w:rPr>
              <w:t>义务进行识别更新并定期评价、检查。</w:t>
            </w:r>
          </w:p>
          <w:p w:rsidR="00ED322B" w:rsidRDefault="00F83ED4">
            <w:pPr>
              <w:spacing w:line="360" w:lineRule="auto"/>
              <w:rPr>
                <w:rFonts w:ascii="楷体" w:eastAsia="楷体" w:hAnsi="楷体" w:cs="楷体"/>
                <w:sz w:val="24"/>
                <w:szCs w:val="24"/>
              </w:rPr>
            </w:pPr>
            <w:r>
              <w:rPr>
                <w:rFonts w:hint="eastAsia"/>
                <w:szCs w:val="22"/>
              </w:rPr>
              <w:t>经组织评价，组织策划的措施基本能够满足风险和机遇应对需要，与潜在影响相适应，基本满足标准要求。</w:t>
            </w:r>
          </w:p>
        </w:tc>
        <w:tc>
          <w:tcPr>
            <w:tcW w:w="1585" w:type="dxa"/>
          </w:tcPr>
          <w:p w:rsidR="00ED322B" w:rsidRDefault="00ED322B">
            <w:pPr>
              <w:spacing w:line="360" w:lineRule="auto"/>
              <w:rPr>
                <w:rFonts w:ascii="楷体" w:eastAsia="楷体" w:hAnsi="楷体"/>
                <w:sz w:val="24"/>
                <w:szCs w:val="24"/>
              </w:rPr>
            </w:pPr>
          </w:p>
        </w:tc>
      </w:tr>
      <w:tr w:rsidR="00ED322B">
        <w:trPr>
          <w:trHeight w:val="516"/>
        </w:trPr>
        <w:tc>
          <w:tcPr>
            <w:tcW w:w="1809" w:type="dxa"/>
          </w:tcPr>
          <w:p w:rsidR="00ED322B" w:rsidRDefault="00ED322B">
            <w:pPr>
              <w:spacing w:line="360" w:lineRule="auto"/>
              <w:rPr>
                <w:rFonts w:ascii="楷体" w:eastAsia="楷体" w:hAnsi="楷体"/>
                <w:sz w:val="24"/>
                <w:szCs w:val="24"/>
              </w:rPr>
            </w:pPr>
          </w:p>
          <w:p w:rsidR="00ED322B" w:rsidRDefault="00ED322B">
            <w:pPr>
              <w:spacing w:line="360" w:lineRule="auto"/>
              <w:ind w:firstLineChars="200" w:firstLine="480"/>
              <w:rPr>
                <w:rFonts w:ascii="楷体" w:eastAsia="楷体" w:hAnsi="楷体"/>
                <w:sz w:val="24"/>
                <w:szCs w:val="24"/>
              </w:rPr>
            </w:pPr>
          </w:p>
          <w:p w:rsidR="00ED322B" w:rsidRDefault="00ED322B">
            <w:pPr>
              <w:spacing w:line="360" w:lineRule="auto"/>
              <w:ind w:firstLineChars="200" w:firstLine="480"/>
              <w:rPr>
                <w:rFonts w:ascii="楷体" w:eastAsia="楷体" w:hAnsi="楷体"/>
                <w:sz w:val="24"/>
                <w:szCs w:val="24"/>
              </w:rPr>
            </w:pPr>
          </w:p>
          <w:p w:rsidR="00ED322B" w:rsidRDefault="00F83ED4">
            <w:pPr>
              <w:spacing w:line="360" w:lineRule="auto"/>
              <w:ind w:firstLineChars="200" w:firstLine="480"/>
              <w:rPr>
                <w:rFonts w:ascii="楷体" w:eastAsia="楷体" w:hAnsi="楷体"/>
                <w:sz w:val="24"/>
                <w:szCs w:val="24"/>
              </w:rPr>
            </w:pPr>
            <w:r>
              <w:rPr>
                <w:rFonts w:ascii="楷体" w:eastAsia="楷体" w:hAnsi="楷体" w:hint="eastAsia"/>
                <w:sz w:val="24"/>
                <w:szCs w:val="24"/>
              </w:rPr>
              <w:t>能力、意识</w:t>
            </w:r>
          </w:p>
        </w:tc>
        <w:tc>
          <w:tcPr>
            <w:tcW w:w="1311" w:type="dxa"/>
          </w:tcPr>
          <w:p w:rsidR="00ED322B" w:rsidRDefault="00ED322B">
            <w:pPr>
              <w:spacing w:line="360" w:lineRule="auto"/>
              <w:rPr>
                <w:rFonts w:ascii="楷体" w:eastAsia="楷体" w:hAnsi="楷体"/>
                <w:sz w:val="24"/>
                <w:szCs w:val="24"/>
              </w:rPr>
            </w:pPr>
          </w:p>
          <w:p w:rsidR="00ED322B" w:rsidRDefault="00ED322B">
            <w:pPr>
              <w:spacing w:line="360" w:lineRule="auto"/>
              <w:ind w:firstLineChars="100" w:firstLine="240"/>
              <w:rPr>
                <w:rFonts w:ascii="楷体" w:eastAsia="楷体" w:hAnsi="楷体"/>
                <w:sz w:val="24"/>
                <w:szCs w:val="24"/>
              </w:rPr>
            </w:pPr>
          </w:p>
          <w:p w:rsidR="00ED322B" w:rsidRDefault="00ED322B">
            <w:pPr>
              <w:spacing w:line="360" w:lineRule="auto"/>
              <w:ind w:firstLineChars="100" w:firstLine="240"/>
              <w:rPr>
                <w:rFonts w:ascii="楷体" w:eastAsia="楷体" w:hAnsi="楷体"/>
                <w:sz w:val="24"/>
                <w:szCs w:val="24"/>
              </w:rPr>
            </w:pPr>
          </w:p>
          <w:p w:rsidR="00ED322B" w:rsidRDefault="00F83ED4">
            <w:pPr>
              <w:spacing w:line="360" w:lineRule="auto"/>
              <w:ind w:firstLineChars="100" w:firstLine="240"/>
              <w:rPr>
                <w:rFonts w:ascii="楷体" w:eastAsia="楷体" w:hAnsi="楷体"/>
                <w:sz w:val="24"/>
                <w:szCs w:val="24"/>
              </w:rPr>
            </w:pPr>
            <w:r>
              <w:rPr>
                <w:rFonts w:ascii="楷体" w:eastAsia="楷体" w:hAnsi="楷体" w:hint="eastAsia"/>
                <w:sz w:val="24"/>
                <w:szCs w:val="24"/>
              </w:rPr>
              <w:t>7.2</w:t>
            </w:r>
          </w:p>
          <w:p w:rsidR="00ED322B" w:rsidRDefault="00F83ED4">
            <w:pPr>
              <w:spacing w:line="360" w:lineRule="auto"/>
              <w:ind w:firstLineChars="100" w:firstLine="240"/>
              <w:rPr>
                <w:rFonts w:ascii="楷体" w:eastAsia="楷体" w:hAnsi="楷体"/>
                <w:sz w:val="24"/>
                <w:szCs w:val="24"/>
              </w:rPr>
            </w:pPr>
            <w:r>
              <w:rPr>
                <w:rFonts w:ascii="楷体" w:eastAsia="楷体" w:hAnsi="楷体" w:hint="eastAsia"/>
                <w:sz w:val="24"/>
                <w:szCs w:val="24"/>
              </w:rPr>
              <w:t>7.3</w:t>
            </w:r>
          </w:p>
        </w:tc>
        <w:tc>
          <w:tcPr>
            <w:tcW w:w="10004" w:type="dxa"/>
          </w:tcPr>
          <w:p w:rsidR="00ED322B" w:rsidRDefault="00F83ED4">
            <w:pPr>
              <w:spacing w:line="360" w:lineRule="auto"/>
              <w:ind w:firstLineChars="200" w:firstLine="420"/>
              <w:rPr>
                <w:szCs w:val="22"/>
              </w:rPr>
            </w:pPr>
            <w:r>
              <w:rPr>
                <w:rFonts w:hint="eastAsia"/>
                <w:szCs w:val="22"/>
              </w:rPr>
              <w:t>公司制定了《岗位人员任职要求》，对各部门领导层、生产科、供销科、办公室、技术质量科负责人岗位能力工作权限与内容、任职资格（经验知识个人素质、专业技能）的等</w:t>
            </w:r>
            <w:proofErr w:type="gramStart"/>
            <w:r>
              <w:rPr>
                <w:rFonts w:hint="eastAsia"/>
                <w:szCs w:val="22"/>
              </w:rPr>
              <w:t>作出</w:t>
            </w:r>
            <w:proofErr w:type="gramEnd"/>
            <w:r>
              <w:rPr>
                <w:rFonts w:hint="eastAsia"/>
                <w:szCs w:val="22"/>
              </w:rPr>
              <w:t>了规定。</w:t>
            </w:r>
          </w:p>
          <w:p w:rsidR="00ED322B" w:rsidRDefault="00F83ED4">
            <w:pPr>
              <w:spacing w:line="360" w:lineRule="auto"/>
              <w:ind w:firstLineChars="200" w:firstLine="420"/>
              <w:rPr>
                <w:szCs w:val="22"/>
              </w:rPr>
            </w:pPr>
            <w:r>
              <w:rPr>
                <w:rFonts w:hint="eastAsia"/>
                <w:szCs w:val="22"/>
              </w:rPr>
              <w:t>查看《员工任职能力评价表》，</w:t>
            </w:r>
            <w:r>
              <w:rPr>
                <w:rFonts w:hint="eastAsia"/>
                <w:szCs w:val="22"/>
              </w:rPr>
              <w:t xml:space="preserve">2019.5.20 </w:t>
            </w:r>
            <w:r>
              <w:rPr>
                <w:rFonts w:hint="eastAsia"/>
                <w:szCs w:val="22"/>
              </w:rPr>
              <w:t>评估人：</w:t>
            </w:r>
            <w:r>
              <w:rPr>
                <w:rFonts w:hint="eastAsia"/>
                <w:szCs w:val="22"/>
              </w:rPr>
              <w:t xml:space="preserve"> </w:t>
            </w:r>
            <w:r>
              <w:rPr>
                <w:rFonts w:hint="eastAsia"/>
                <w:szCs w:val="22"/>
              </w:rPr>
              <w:t>赵国军</w:t>
            </w:r>
            <w:r>
              <w:rPr>
                <w:rFonts w:hint="eastAsia"/>
                <w:szCs w:val="22"/>
              </w:rPr>
              <w:t xml:space="preserve"> </w:t>
            </w:r>
            <w:r>
              <w:rPr>
                <w:rFonts w:hint="eastAsia"/>
                <w:szCs w:val="22"/>
              </w:rPr>
              <w:t>其中包括：总经理、管代、各部门负责人等。能够满足公司环境管理体系运行以及体系覆盖产品生产和服务的需求。</w:t>
            </w:r>
          </w:p>
          <w:p w:rsidR="00ED322B" w:rsidRDefault="00F83ED4">
            <w:pPr>
              <w:spacing w:line="360" w:lineRule="auto"/>
              <w:ind w:firstLineChars="200" w:firstLine="420"/>
              <w:rPr>
                <w:szCs w:val="22"/>
              </w:rPr>
            </w:pPr>
            <w:r>
              <w:rPr>
                <w:rFonts w:hint="eastAsia"/>
                <w:szCs w:val="22"/>
              </w:rPr>
              <w:t>查看</w:t>
            </w:r>
            <w:r>
              <w:rPr>
                <w:rFonts w:hint="eastAsia"/>
                <w:szCs w:val="22"/>
              </w:rPr>
              <w:t>2019</w:t>
            </w:r>
            <w:r>
              <w:rPr>
                <w:rFonts w:hint="eastAsia"/>
                <w:szCs w:val="22"/>
              </w:rPr>
              <w:t>年培训计划表，内容包括：环境、安全基础知识培训、</w:t>
            </w:r>
            <w:r>
              <w:rPr>
                <w:rFonts w:hint="eastAsia"/>
                <w:szCs w:val="22"/>
              </w:rPr>
              <w:t>GB/T24001</w:t>
            </w:r>
            <w:r>
              <w:rPr>
                <w:rFonts w:hint="eastAsia"/>
                <w:szCs w:val="22"/>
              </w:rPr>
              <w:t>标准各条款详解、管理手册、程序文件、环境因素评价及控制、管理方针、目标及管理方案等培训。</w:t>
            </w:r>
          </w:p>
          <w:p w:rsidR="00ED322B" w:rsidRDefault="00F83ED4">
            <w:pPr>
              <w:spacing w:line="360" w:lineRule="auto"/>
              <w:ind w:firstLineChars="200" w:firstLine="420"/>
              <w:rPr>
                <w:szCs w:val="22"/>
              </w:rPr>
            </w:pPr>
            <w:r>
              <w:rPr>
                <w:rFonts w:hint="eastAsia"/>
                <w:szCs w:val="22"/>
              </w:rPr>
              <w:t>抽</w:t>
            </w:r>
            <w:r>
              <w:rPr>
                <w:rFonts w:hint="eastAsia"/>
                <w:szCs w:val="22"/>
              </w:rPr>
              <w:t>1</w:t>
            </w:r>
            <w:r>
              <w:rPr>
                <w:rFonts w:hint="eastAsia"/>
                <w:szCs w:val="22"/>
              </w:rPr>
              <w:t>：</w:t>
            </w:r>
            <w:r>
              <w:rPr>
                <w:rFonts w:ascii="宋体" w:hAnsi="宋体" w:hint="eastAsia"/>
              </w:rPr>
              <w:t>2019.5.11</w:t>
            </w:r>
            <w:r>
              <w:rPr>
                <w:rFonts w:hint="eastAsia"/>
                <w:szCs w:val="22"/>
              </w:rPr>
              <w:t>在会议室进行了</w:t>
            </w:r>
            <w:r>
              <w:rPr>
                <w:rFonts w:hint="eastAsia"/>
                <w:szCs w:val="22"/>
              </w:rPr>
              <w:t>GB/T24001-2016</w:t>
            </w:r>
            <w:r>
              <w:rPr>
                <w:rFonts w:hint="eastAsia"/>
                <w:szCs w:val="22"/>
              </w:rPr>
              <w:t>标准及环境管理体系知识培训，培训效果评价，经过培训通过对培训人员的提问，接受培训人员均能正确回答问题，对标准文件的内容和要求掌握清晰明确。培训有效，</w:t>
            </w:r>
            <w:r>
              <w:rPr>
                <w:rFonts w:hint="eastAsia"/>
              </w:rPr>
              <w:t>评价人：赵国军</w:t>
            </w:r>
            <w:r>
              <w:rPr>
                <w:rFonts w:hint="eastAsia"/>
              </w:rPr>
              <w:t xml:space="preserve"> </w:t>
            </w:r>
            <w:r>
              <w:rPr>
                <w:rFonts w:hint="eastAsia"/>
                <w:szCs w:val="22"/>
              </w:rPr>
              <w:t>。</w:t>
            </w:r>
          </w:p>
          <w:p w:rsidR="00ED322B" w:rsidRDefault="00F83ED4">
            <w:pPr>
              <w:spacing w:line="360" w:lineRule="auto"/>
              <w:ind w:firstLineChars="200" w:firstLine="420"/>
              <w:rPr>
                <w:szCs w:val="22"/>
              </w:rPr>
            </w:pPr>
            <w:r>
              <w:rPr>
                <w:rFonts w:hint="eastAsia"/>
                <w:szCs w:val="22"/>
              </w:rPr>
              <w:t>抽</w:t>
            </w:r>
            <w:r>
              <w:rPr>
                <w:rFonts w:ascii="宋体" w:hAnsi="宋体" w:hint="eastAsia"/>
                <w:szCs w:val="22"/>
              </w:rPr>
              <w:t>2：20</w:t>
            </w:r>
            <w:r>
              <w:rPr>
                <w:rFonts w:ascii="宋体" w:hAnsi="宋体" w:hint="eastAsia"/>
              </w:rPr>
              <w:t>19.5.12-13，</w:t>
            </w:r>
            <w:r>
              <w:rPr>
                <w:rFonts w:hint="eastAsia"/>
              </w:rPr>
              <w:t xml:space="preserve"> </w:t>
            </w:r>
            <w:r>
              <w:rPr>
                <w:rFonts w:hint="eastAsia"/>
              </w:rPr>
              <w:t>管理手册和程序文件</w:t>
            </w:r>
            <w:r>
              <w:rPr>
                <w:rFonts w:hint="eastAsia"/>
                <w:szCs w:val="22"/>
              </w:rPr>
              <w:t>，培训取得预期效果，</w:t>
            </w:r>
            <w:r>
              <w:rPr>
                <w:rFonts w:hint="eastAsia"/>
              </w:rPr>
              <w:t>评价人：赵国军</w:t>
            </w:r>
            <w:r>
              <w:rPr>
                <w:rFonts w:hint="eastAsia"/>
                <w:szCs w:val="22"/>
              </w:rPr>
              <w:t>。</w:t>
            </w:r>
          </w:p>
          <w:p w:rsidR="00ED322B" w:rsidRDefault="00F83ED4">
            <w:pPr>
              <w:spacing w:line="360" w:lineRule="auto"/>
              <w:ind w:firstLineChars="200" w:firstLine="420"/>
              <w:rPr>
                <w:rFonts w:ascii="宋体" w:hAnsi="宋体"/>
                <w:szCs w:val="22"/>
              </w:rPr>
            </w:pPr>
            <w:r>
              <w:rPr>
                <w:rFonts w:ascii="宋体" w:hAnsi="宋体" w:hint="eastAsia"/>
                <w:szCs w:val="22"/>
              </w:rPr>
              <w:t>抽3、2019.6.21，环境管理方针和目标、2019年环境因素识别、重大环境因素识别、目标指标及管理方案，</w:t>
            </w:r>
            <w:r>
              <w:rPr>
                <w:rFonts w:hint="eastAsia"/>
              </w:rPr>
              <w:t>评价人：赵国军</w:t>
            </w:r>
            <w:r>
              <w:rPr>
                <w:rFonts w:hint="eastAsia"/>
                <w:szCs w:val="22"/>
              </w:rPr>
              <w:t>。</w:t>
            </w:r>
          </w:p>
          <w:p w:rsidR="00ED322B" w:rsidRDefault="00F83ED4">
            <w:pPr>
              <w:spacing w:line="360" w:lineRule="auto"/>
              <w:ind w:firstLineChars="200" w:firstLine="420"/>
              <w:rPr>
                <w:rFonts w:ascii="宋体" w:hAnsi="宋体"/>
                <w:szCs w:val="22"/>
              </w:rPr>
            </w:pPr>
            <w:r>
              <w:rPr>
                <w:rFonts w:ascii="宋体" w:hAnsi="宋体" w:hint="eastAsia"/>
                <w:szCs w:val="22"/>
              </w:rPr>
              <w:lastRenderedPageBreak/>
              <w:t>提供《持证人员登记表》</w:t>
            </w:r>
          </w:p>
          <w:tbl>
            <w:tblPr>
              <w:tblW w:w="9759" w:type="dxa"/>
              <w:tblLayout w:type="fixed"/>
              <w:tblCellMar>
                <w:left w:w="0" w:type="dxa"/>
                <w:right w:w="0" w:type="dxa"/>
              </w:tblCellMar>
              <w:tblLook w:val="04A0" w:firstRow="1" w:lastRow="0" w:firstColumn="1" w:lastColumn="0" w:noHBand="0" w:noVBand="1"/>
            </w:tblPr>
            <w:tblGrid>
              <w:gridCol w:w="444"/>
              <w:gridCol w:w="920"/>
              <w:gridCol w:w="680"/>
              <w:gridCol w:w="1680"/>
              <w:gridCol w:w="740"/>
              <w:gridCol w:w="1780"/>
              <w:gridCol w:w="1060"/>
              <w:gridCol w:w="2455"/>
            </w:tblGrid>
            <w:tr w:rsidR="00ED322B">
              <w:trPr>
                <w:trHeight w:val="405"/>
              </w:trPr>
              <w:tc>
                <w:tcPr>
                  <w:tcW w:w="4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lang w:bidi="ar"/>
                    </w:rPr>
                    <w:t>序号</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lang w:bidi="ar"/>
                    </w:rPr>
                    <w:t>姓名</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lang w:bidi="ar"/>
                    </w:rPr>
                    <w:t>性别</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lang w:bidi="ar"/>
                    </w:rPr>
                    <w:t>身份证号</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lang w:bidi="ar"/>
                    </w:rPr>
                    <w:t>证书名称</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lang w:bidi="ar"/>
                    </w:rPr>
                    <w:t>证书号</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lang w:bidi="ar"/>
                    </w:rPr>
                    <w:t>有效期</w:t>
                  </w:r>
                </w:p>
              </w:tc>
              <w:tc>
                <w:tcPr>
                  <w:tcW w:w="245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bCs/>
                      <w:color w:val="000000"/>
                      <w:kern w:val="0"/>
                      <w:sz w:val="18"/>
                      <w:szCs w:val="18"/>
                      <w:lang w:bidi="ar"/>
                    </w:rPr>
                  </w:pPr>
                  <w:r>
                    <w:rPr>
                      <w:rFonts w:ascii="宋体" w:hAnsi="宋体" w:cs="宋体" w:hint="eastAsia"/>
                      <w:bCs/>
                      <w:color w:val="000000"/>
                      <w:kern w:val="0"/>
                      <w:sz w:val="18"/>
                      <w:szCs w:val="18"/>
                      <w:lang w:bidi="ar"/>
                    </w:rPr>
                    <w:t>发证机构</w:t>
                  </w:r>
                </w:p>
              </w:tc>
            </w:tr>
            <w:tr w:rsidR="00ED322B">
              <w:trPr>
                <w:trHeight w:val="402"/>
              </w:trPr>
              <w:tc>
                <w:tcPr>
                  <w:tcW w:w="4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赵金宝</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男</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610321197110082000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叉车证</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322B" w:rsidRDefault="00F83ED4">
                  <w:pPr>
                    <w:rPr>
                      <w:rFonts w:ascii="宋体" w:hAnsi="宋体" w:cs="宋体"/>
                      <w:color w:val="000000"/>
                      <w:sz w:val="18"/>
                      <w:szCs w:val="18"/>
                    </w:rPr>
                  </w:pPr>
                  <w:r>
                    <w:rPr>
                      <w:rFonts w:ascii="宋体" w:hAnsi="宋体" w:cs="宋体" w:hint="eastAsia"/>
                      <w:color w:val="000000"/>
                      <w:kern w:val="0"/>
                      <w:sz w:val="18"/>
                      <w:szCs w:val="18"/>
                      <w:lang w:bidi="ar"/>
                    </w:rPr>
                    <w:t>610321197110082000</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rPr>
                      <w:rFonts w:ascii="宋体" w:hAnsi="宋体" w:cs="宋体"/>
                      <w:color w:val="000000"/>
                      <w:sz w:val="18"/>
                      <w:szCs w:val="18"/>
                    </w:rPr>
                  </w:pPr>
                  <w:r>
                    <w:rPr>
                      <w:rFonts w:ascii="宋体" w:hAnsi="宋体" w:cs="宋体" w:hint="eastAsia"/>
                      <w:color w:val="000000"/>
                      <w:sz w:val="18"/>
                      <w:szCs w:val="18"/>
                    </w:rPr>
                    <w:t>2023.07.18</w:t>
                  </w:r>
                </w:p>
              </w:tc>
              <w:tc>
                <w:tcPr>
                  <w:tcW w:w="245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rPr>
                      <w:rFonts w:ascii="宋体" w:hAnsi="宋体" w:cs="宋体"/>
                      <w:color w:val="000000"/>
                      <w:sz w:val="18"/>
                      <w:szCs w:val="18"/>
                    </w:rPr>
                  </w:pPr>
                  <w:r>
                    <w:rPr>
                      <w:rFonts w:ascii="宋体" w:hAnsi="宋体" w:cs="宋体" w:hint="eastAsia"/>
                      <w:color w:val="000000"/>
                      <w:kern w:val="0"/>
                      <w:sz w:val="18"/>
                      <w:szCs w:val="18"/>
                      <w:lang w:bidi="ar"/>
                    </w:rPr>
                    <w:t>宝鸡市质量技术监督局</w:t>
                  </w:r>
                </w:p>
              </w:tc>
            </w:tr>
            <w:tr w:rsidR="00ED322B">
              <w:trPr>
                <w:trHeight w:val="402"/>
              </w:trPr>
              <w:tc>
                <w:tcPr>
                  <w:tcW w:w="4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赵欢</w:t>
                  </w:r>
                  <w:proofErr w:type="gramStart"/>
                  <w:r>
                    <w:rPr>
                      <w:rFonts w:ascii="宋体" w:hAnsi="宋体" w:cs="宋体" w:hint="eastAsia"/>
                      <w:color w:val="000000"/>
                      <w:kern w:val="0"/>
                      <w:sz w:val="18"/>
                      <w:szCs w:val="18"/>
                      <w:lang w:bidi="ar"/>
                    </w:rPr>
                    <w:t>欢</w:t>
                  </w:r>
                  <w:proofErr w:type="gramEnd"/>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男</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w:t>
                  </w:r>
                  <w:r>
                    <w:rPr>
                      <w:rStyle w:val="font21"/>
                      <w:rFonts w:hint="default"/>
                      <w:sz w:val="18"/>
                      <w:szCs w:val="18"/>
                      <w:lang w:bidi="ar"/>
                    </w:rPr>
                    <w:t>10321198609262130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叉车证</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322B" w:rsidRDefault="00F83ED4">
                  <w:pPr>
                    <w:rPr>
                      <w:rFonts w:ascii="宋体" w:hAnsi="宋体" w:cs="宋体"/>
                      <w:color w:val="000000"/>
                      <w:sz w:val="18"/>
                      <w:szCs w:val="18"/>
                    </w:rPr>
                  </w:pPr>
                  <w:r>
                    <w:rPr>
                      <w:rFonts w:ascii="宋体" w:hAnsi="宋体" w:cs="宋体" w:hint="eastAsia"/>
                      <w:color w:val="000000"/>
                      <w:kern w:val="0"/>
                      <w:sz w:val="18"/>
                      <w:szCs w:val="18"/>
                      <w:lang w:bidi="ar"/>
                    </w:rPr>
                    <w:t>6</w:t>
                  </w:r>
                  <w:r>
                    <w:rPr>
                      <w:rStyle w:val="font21"/>
                      <w:rFonts w:hint="default"/>
                      <w:sz w:val="18"/>
                      <w:szCs w:val="18"/>
                      <w:lang w:bidi="ar"/>
                    </w:rPr>
                    <w:t>10321198609262130</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rPr>
                      <w:rFonts w:ascii="宋体" w:hAnsi="宋体" w:cs="宋体"/>
                      <w:color w:val="000000"/>
                      <w:sz w:val="18"/>
                      <w:szCs w:val="18"/>
                    </w:rPr>
                  </w:pPr>
                  <w:r>
                    <w:rPr>
                      <w:rFonts w:ascii="宋体" w:hAnsi="宋体" w:cs="宋体" w:hint="eastAsia"/>
                      <w:color w:val="000000"/>
                      <w:sz w:val="18"/>
                      <w:szCs w:val="18"/>
                    </w:rPr>
                    <w:t>2023.07.18</w:t>
                  </w:r>
                </w:p>
              </w:tc>
              <w:tc>
                <w:tcPr>
                  <w:tcW w:w="245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rPr>
                      <w:rFonts w:ascii="宋体" w:hAnsi="宋体" w:cs="宋体"/>
                      <w:color w:val="000000"/>
                      <w:sz w:val="18"/>
                      <w:szCs w:val="18"/>
                    </w:rPr>
                  </w:pPr>
                  <w:r>
                    <w:rPr>
                      <w:rFonts w:ascii="宋体" w:hAnsi="宋体" w:cs="宋体" w:hint="eastAsia"/>
                      <w:color w:val="000000"/>
                      <w:kern w:val="0"/>
                      <w:sz w:val="18"/>
                      <w:szCs w:val="18"/>
                      <w:lang w:bidi="ar"/>
                    </w:rPr>
                    <w:t>宝鸡市质量技术监督局</w:t>
                  </w:r>
                </w:p>
              </w:tc>
            </w:tr>
            <w:tr w:rsidR="00ED322B">
              <w:trPr>
                <w:trHeight w:val="402"/>
              </w:trPr>
              <w:tc>
                <w:tcPr>
                  <w:tcW w:w="4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许峰</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男</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610302196905041510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电工证</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0826002001200464</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2020.12.26</w:t>
                  </w:r>
                </w:p>
              </w:tc>
              <w:tc>
                <w:tcPr>
                  <w:tcW w:w="245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陕西省职业技能鉴定指导中心</w:t>
                  </w:r>
                </w:p>
              </w:tc>
            </w:tr>
            <w:tr w:rsidR="00ED322B">
              <w:trPr>
                <w:trHeight w:val="402"/>
              </w:trPr>
              <w:tc>
                <w:tcPr>
                  <w:tcW w:w="4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白革新</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男</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w:t>
                  </w:r>
                  <w:r>
                    <w:rPr>
                      <w:rStyle w:val="font21"/>
                      <w:rFonts w:hint="default"/>
                      <w:sz w:val="18"/>
                      <w:szCs w:val="18"/>
                      <w:lang w:bidi="ar"/>
                    </w:rPr>
                    <w:t>10321196711107218</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叉车证</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322B" w:rsidRDefault="00F83ED4">
                  <w:pPr>
                    <w:rPr>
                      <w:rFonts w:ascii="宋体" w:hAnsi="宋体" w:cs="宋体"/>
                      <w:color w:val="000000"/>
                      <w:sz w:val="18"/>
                      <w:szCs w:val="18"/>
                    </w:rPr>
                  </w:pPr>
                  <w:r>
                    <w:rPr>
                      <w:rFonts w:ascii="宋体" w:hAnsi="宋体" w:cs="宋体" w:hint="eastAsia"/>
                      <w:color w:val="000000"/>
                      <w:kern w:val="0"/>
                      <w:sz w:val="18"/>
                      <w:szCs w:val="18"/>
                      <w:lang w:bidi="ar"/>
                    </w:rPr>
                    <w:t>6</w:t>
                  </w:r>
                  <w:r>
                    <w:rPr>
                      <w:rStyle w:val="font21"/>
                      <w:rFonts w:hint="default"/>
                      <w:sz w:val="18"/>
                      <w:szCs w:val="18"/>
                      <w:lang w:bidi="ar"/>
                    </w:rPr>
                    <w:t>10321196711107218</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Style w:val="font21"/>
                      <w:rFonts w:hint="default"/>
                      <w:sz w:val="18"/>
                      <w:szCs w:val="18"/>
                      <w:lang w:bidi="ar"/>
                    </w:rPr>
                    <w:t>020.8.26</w:t>
                  </w:r>
                </w:p>
              </w:tc>
              <w:tc>
                <w:tcPr>
                  <w:tcW w:w="245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宝鸡市质量技术监督局</w:t>
                  </w:r>
                </w:p>
              </w:tc>
            </w:tr>
            <w:tr w:rsidR="00ED322B">
              <w:trPr>
                <w:trHeight w:val="402"/>
              </w:trPr>
              <w:tc>
                <w:tcPr>
                  <w:tcW w:w="4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姜辉</w:t>
                  </w:r>
                  <w:proofErr w:type="gramEnd"/>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男</w:t>
                  </w:r>
                </w:p>
              </w:tc>
              <w:tc>
                <w:tcPr>
                  <w:tcW w:w="1680" w:type="dxa"/>
                  <w:tcBorders>
                    <w:top w:val="nil"/>
                    <w:left w:val="single" w:sz="4" w:space="0" w:color="000000"/>
                    <w:bottom w:val="nil"/>
                    <w:right w:val="nil"/>
                  </w:tcBorders>
                  <w:shd w:val="clear" w:color="auto" w:fill="auto"/>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610402198712072710</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焊工证</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T610402198712072710</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Style w:val="font21"/>
                      <w:rFonts w:hint="default"/>
                      <w:sz w:val="18"/>
                      <w:szCs w:val="18"/>
                      <w:lang w:bidi="ar"/>
                    </w:rPr>
                    <w:t>013.8.14</w:t>
                  </w:r>
                </w:p>
              </w:tc>
              <w:tc>
                <w:tcPr>
                  <w:tcW w:w="245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322B" w:rsidRDefault="00F83ED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陕西省职业技能鉴定指导中心</w:t>
                  </w:r>
                </w:p>
              </w:tc>
            </w:tr>
          </w:tbl>
          <w:p w:rsidR="00ED322B" w:rsidRDefault="00F83ED4">
            <w:pPr>
              <w:spacing w:line="360" w:lineRule="auto"/>
              <w:ind w:firstLineChars="200" w:firstLine="420"/>
              <w:rPr>
                <w:szCs w:val="22"/>
              </w:rPr>
            </w:pPr>
            <w:r>
              <w:rPr>
                <w:rFonts w:hint="eastAsia"/>
                <w:szCs w:val="22"/>
              </w:rPr>
              <w:t>人力资源控制基本满足要求。</w:t>
            </w:r>
          </w:p>
          <w:p w:rsidR="00ED322B" w:rsidRDefault="00F83ED4">
            <w:pPr>
              <w:spacing w:line="360" w:lineRule="auto"/>
              <w:ind w:firstLineChars="200" w:firstLine="420"/>
              <w:rPr>
                <w:szCs w:val="22"/>
              </w:rPr>
            </w:pPr>
            <w:r>
              <w:rPr>
                <w:rFonts w:hint="eastAsia"/>
                <w:szCs w:val="22"/>
              </w:rPr>
              <w:t>尚主任介绍到通过培训、面谈等沟通方式，提高了员工的素质，增强了员工的环保意识，员工认识到了自身贡献的重要性。</w:t>
            </w:r>
          </w:p>
          <w:p w:rsidR="00ED322B" w:rsidRDefault="00F83ED4">
            <w:pPr>
              <w:spacing w:line="360" w:lineRule="auto"/>
              <w:ind w:firstLineChars="200" w:firstLine="420"/>
              <w:rPr>
                <w:rFonts w:ascii="楷体" w:eastAsia="楷体" w:hAnsi="楷体"/>
                <w:sz w:val="24"/>
                <w:szCs w:val="24"/>
              </w:rPr>
            </w:pPr>
            <w:r>
              <w:rPr>
                <w:rFonts w:hint="eastAsia"/>
                <w:szCs w:val="22"/>
              </w:rPr>
              <w:t>企业已对人力资源的管理、控制进行了策划，并已实施控制，针对体系文件的系统学习进行了交流。</w:t>
            </w:r>
          </w:p>
        </w:tc>
        <w:tc>
          <w:tcPr>
            <w:tcW w:w="1585" w:type="dxa"/>
          </w:tcPr>
          <w:p w:rsidR="00ED322B" w:rsidRDefault="00ED322B">
            <w:pPr>
              <w:spacing w:line="360" w:lineRule="auto"/>
              <w:rPr>
                <w:rFonts w:ascii="楷体" w:eastAsia="楷体" w:hAnsi="楷体"/>
                <w:sz w:val="24"/>
                <w:szCs w:val="24"/>
              </w:rPr>
            </w:pPr>
          </w:p>
        </w:tc>
      </w:tr>
      <w:tr w:rsidR="00ED322B">
        <w:trPr>
          <w:trHeight w:val="516"/>
        </w:trPr>
        <w:tc>
          <w:tcPr>
            <w:tcW w:w="1809" w:type="dxa"/>
          </w:tcPr>
          <w:p w:rsidR="00ED322B" w:rsidRDefault="00ED322B">
            <w:pPr>
              <w:spacing w:line="360" w:lineRule="auto"/>
              <w:rPr>
                <w:rFonts w:ascii="楷体" w:eastAsia="楷体" w:hAnsi="楷体"/>
                <w:sz w:val="24"/>
                <w:szCs w:val="24"/>
              </w:rPr>
            </w:pPr>
          </w:p>
          <w:p w:rsidR="00ED322B" w:rsidRDefault="00ED322B">
            <w:pPr>
              <w:spacing w:line="360" w:lineRule="auto"/>
              <w:rPr>
                <w:rFonts w:ascii="楷体" w:eastAsia="楷体" w:hAnsi="楷体"/>
                <w:sz w:val="24"/>
                <w:szCs w:val="24"/>
              </w:rPr>
            </w:pPr>
          </w:p>
          <w:p w:rsidR="00ED322B" w:rsidRDefault="00F83ED4">
            <w:pPr>
              <w:spacing w:line="360" w:lineRule="auto"/>
              <w:rPr>
                <w:rFonts w:ascii="楷体" w:eastAsia="楷体" w:hAnsi="楷体"/>
                <w:sz w:val="24"/>
                <w:szCs w:val="24"/>
              </w:rPr>
            </w:pPr>
            <w:r>
              <w:rPr>
                <w:rFonts w:ascii="楷体" w:eastAsia="楷体" w:hAnsi="楷体" w:hint="eastAsia"/>
                <w:sz w:val="24"/>
                <w:szCs w:val="24"/>
              </w:rPr>
              <w:t>形成文件的信息总则</w:t>
            </w:r>
          </w:p>
        </w:tc>
        <w:tc>
          <w:tcPr>
            <w:tcW w:w="1311" w:type="dxa"/>
          </w:tcPr>
          <w:p w:rsidR="00ED322B" w:rsidRDefault="00ED322B">
            <w:pPr>
              <w:spacing w:line="360" w:lineRule="auto"/>
              <w:rPr>
                <w:rFonts w:ascii="楷体" w:eastAsia="楷体" w:hAnsi="楷体"/>
                <w:sz w:val="24"/>
                <w:szCs w:val="24"/>
              </w:rPr>
            </w:pPr>
          </w:p>
          <w:p w:rsidR="00ED322B" w:rsidRDefault="00ED322B">
            <w:pPr>
              <w:spacing w:line="360" w:lineRule="auto"/>
              <w:rPr>
                <w:rFonts w:ascii="楷体" w:eastAsia="楷体" w:hAnsi="楷体"/>
                <w:sz w:val="24"/>
                <w:szCs w:val="24"/>
              </w:rPr>
            </w:pPr>
          </w:p>
          <w:p w:rsidR="00ED322B" w:rsidRDefault="00F83ED4">
            <w:pPr>
              <w:spacing w:line="360" w:lineRule="auto"/>
              <w:rPr>
                <w:rFonts w:ascii="楷体" w:eastAsia="楷体" w:hAnsi="楷体"/>
                <w:sz w:val="24"/>
                <w:szCs w:val="24"/>
              </w:rPr>
            </w:pPr>
            <w:r>
              <w:rPr>
                <w:rFonts w:ascii="楷体" w:eastAsia="楷体" w:hAnsi="楷体" w:hint="eastAsia"/>
                <w:sz w:val="24"/>
                <w:szCs w:val="24"/>
              </w:rPr>
              <w:t>7.5.1</w:t>
            </w:r>
          </w:p>
          <w:p w:rsidR="00ED322B" w:rsidRDefault="00ED322B">
            <w:pPr>
              <w:spacing w:line="360" w:lineRule="auto"/>
              <w:rPr>
                <w:rFonts w:ascii="楷体" w:eastAsia="楷体" w:hAnsi="楷体"/>
                <w:sz w:val="24"/>
                <w:szCs w:val="24"/>
              </w:rPr>
            </w:pPr>
          </w:p>
        </w:tc>
        <w:tc>
          <w:tcPr>
            <w:tcW w:w="10004" w:type="dxa"/>
          </w:tcPr>
          <w:p w:rsidR="00ED322B" w:rsidRDefault="00F83ED4">
            <w:pPr>
              <w:spacing w:line="360" w:lineRule="auto"/>
              <w:rPr>
                <w:rFonts w:ascii="宋体" w:hAnsi="宋体" w:cs="宋体"/>
                <w:szCs w:val="21"/>
              </w:rPr>
            </w:pPr>
            <w:r>
              <w:rPr>
                <w:rFonts w:ascii="宋体" w:hAnsi="宋体" w:cs="宋体" w:hint="eastAsia"/>
                <w:szCs w:val="21"/>
              </w:rPr>
              <w:t xml:space="preserve">尚主任介绍：企业根据公司建立了管理体系的要求及其体系覆盖范围、企业员工的文化水平、各过程的控制难易程度、企业的实际情况建立了管理体系，企业环境管理体系文件主要包括： </w:t>
            </w:r>
          </w:p>
          <w:p w:rsidR="00ED322B" w:rsidRDefault="00F83ED4">
            <w:pPr>
              <w:spacing w:line="360" w:lineRule="auto"/>
              <w:rPr>
                <w:rFonts w:ascii="宋体" w:hAnsi="宋体" w:cs="宋体"/>
                <w:szCs w:val="21"/>
              </w:rPr>
            </w:pPr>
            <w:r>
              <w:rPr>
                <w:rFonts w:ascii="宋体" w:hAnsi="宋体" w:cs="宋体" w:hint="eastAsia"/>
                <w:szCs w:val="21"/>
              </w:rPr>
              <w:t>1）在企业管理手册、程序文件中包括了：管理方针、体系覆盖范围的描述、管理目标、主要要素、过程及其相互作用的描述，以及相关文件查询途径。</w:t>
            </w:r>
          </w:p>
          <w:p w:rsidR="00ED322B" w:rsidRDefault="00F83ED4">
            <w:pPr>
              <w:spacing w:line="360" w:lineRule="auto"/>
              <w:rPr>
                <w:rFonts w:ascii="宋体" w:hAnsi="宋体" w:cs="宋体"/>
                <w:szCs w:val="21"/>
              </w:rPr>
            </w:pPr>
            <w:r>
              <w:rPr>
                <w:rFonts w:ascii="宋体" w:hAnsi="宋体" w:cs="宋体" w:hint="eastAsia"/>
                <w:szCs w:val="21"/>
              </w:rPr>
              <w:t>2）编制了涉及质量、安全、环境体系过程所需体系有效运行所需管理制度；</w:t>
            </w:r>
          </w:p>
          <w:p w:rsidR="00ED322B" w:rsidRDefault="00F83ED4">
            <w:pPr>
              <w:spacing w:line="360" w:lineRule="auto"/>
              <w:rPr>
                <w:rFonts w:ascii="宋体" w:hAnsi="宋体" w:cs="宋体"/>
                <w:szCs w:val="21"/>
              </w:rPr>
            </w:pPr>
            <w:r>
              <w:rPr>
                <w:rFonts w:ascii="宋体" w:hAnsi="宋体" w:cs="宋体" w:hint="eastAsia"/>
                <w:szCs w:val="21"/>
              </w:rPr>
              <w:t>3）收集了有关外来文件；</w:t>
            </w:r>
          </w:p>
          <w:p w:rsidR="00ED322B" w:rsidRDefault="00F83ED4">
            <w:pPr>
              <w:spacing w:line="360" w:lineRule="auto"/>
              <w:rPr>
                <w:rFonts w:ascii="宋体" w:hAnsi="宋体" w:cs="宋体"/>
                <w:szCs w:val="21"/>
              </w:rPr>
            </w:pPr>
            <w:r>
              <w:rPr>
                <w:rFonts w:ascii="宋体" w:hAnsi="宋体" w:cs="宋体" w:hint="eastAsia"/>
                <w:szCs w:val="21"/>
              </w:rPr>
              <w:t>4）策划了有关体系运行的记录。</w:t>
            </w:r>
          </w:p>
          <w:p w:rsidR="00ED322B" w:rsidRDefault="00F83ED4">
            <w:pPr>
              <w:spacing w:line="360" w:lineRule="auto"/>
              <w:rPr>
                <w:rFonts w:ascii="宋体" w:hAnsi="宋体" w:cs="宋体"/>
                <w:szCs w:val="21"/>
              </w:rPr>
            </w:pPr>
            <w:r>
              <w:rPr>
                <w:rFonts w:ascii="宋体" w:hAnsi="宋体" w:cs="宋体" w:hint="eastAsia"/>
                <w:szCs w:val="21"/>
              </w:rPr>
              <w:t>企业编制了以上文件经总经理梁永旭批准，于2019年5月1日发布实施。</w:t>
            </w:r>
          </w:p>
          <w:p w:rsidR="00ED322B" w:rsidRDefault="00F83ED4">
            <w:pPr>
              <w:spacing w:line="360" w:lineRule="auto"/>
              <w:rPr>
                <w:rFonts w:ascii="宋体" w:hAnsi="宋体" w:cs="宋体"/>
                <w:szCs w:val="21"/>
              </w:rPr>
            </w:pPr>
            <w:r>
              <w:rPr>
                <w:rFonts w:ascii="宋体" w:hAnsi="宋体" w:cs="宋体" w:hint="eastAsia"/>
                <w:szCs w:val="21"/>
              </w:rPr>
              <w:lastRenderedPageBreak/>
              <w:t>企业手册依据标准的要求，对企业适用情况进行了描述。</w:t>
            </w:r>
          </w:p>
        </w:tc>
        <w:tc>
          <w:tcPr>
            <w:tcW w:w="1585" w:type="dxa"/>
          </w:tcPr>
          <w:p w:rsidR="00ED322B" w:rsidRDefault="00ED322B">
            <w:pPr>
              <w:spacing w:line="360" w:lineRule="auto"/>
              <w:rPr>
                <w:rFonts w:ascii="楷体" w:eastAsia="楷体" w:hAnsi="楷体"/>
                <w:sz w:val="24"/>
                <w:szCs w:val="24"/>
              </w:rPr>
            </w:pPr>
          </w:p>
        </w:tc>
      </w:tr>
      <w:tr w:rsidR="00ED322B">
        <w:trPr>
          <w:trHeight w:val="516"/>
        </w:trPr>
        <w:tc>
          <w:tcPr>
            <w:tcW w:w="1809" w:type="dxa"/>
          </w:tcPr>
          <w:p w:rsidR="00ED322B" w:rsidRDefault="00ED322B">
            <w:pPr>
              <w:spacing w:line="360" w:lineRule="auto"/>
              <w:rPr>
                <w:rFonts w:ascii="楷体" w:eastAsia="楷体" w:hAnsi="楷体"/>
                <w:sz w:val="24"/>
                <w:szCs w:val="24"/>
              </w:rPr>
            </w:pPr>
          </w:p>
          <w:p w:rsidR="00ED322B" w:rsidRDefault="00ED322B">
            <w:pPr>
              <w:spacing w:line="360" w:lineRule="auto"/>
              <w:rPr>
                <w:rFonts w:ascii="楷体" w:eastAsia="楷体" w:hAnsi="楷体"/>
                <w:sz w:val="24"/>
                <w:szCs w:val="24"/>
              </w:rPr>
            </w:pPr>
          </w:p>
          <w:p w:rsidR="00ED322B" w:rsidRDefault="00F83ED4">
            <w:pPr>
              <w:spacing w:line="360" w:lineRule="auto"/>
              <w:rPr>
                <w:rFonts w:ascii="楷体" w:eastAsia="楷体" w:hAnsi="楷体"/>
                <w:sz w:val="24"/>
                <w:szCs w:val="24"/>
              </w:rPr>
            </w:pPr>
            <w:r>
              <w:rPr>
                <w:rFonts w:ascii="楷体" w:eastAsia="楷体" w:hAnsi="楷体"/>
                <w:sz w:val="24"/>
                <w:szCs w:val="24"/>
              </w:rPr>
              <w:t>文件控制</w:t>
            </w:r>
          </w:p>
        </w:tc>
        <w:tc>
          <w:tcPr>
            <w:tcW w:w="1311" w:type="dxa"/>
          </w:tcPr>
          <w:p w:rsidR="00ED322B" w:rsidRDefault="00ED322B">
            <w:pPr>
              <w:spacing w:line="360" w:lineRule="auto"/>
              <w:rPr>
                <w:rFonts w:ascii="楷体" w:eastAsia="楷体" w:hAnsi="楷体"/>
                <w:sz w:val="24"/>
                <w:szCs w:val="24"/>
              </w:rPr>
            </w:pPr>
          </w:p>
          <w:p w:rsidR="00ED322B" w:rsidRDefault="00ED322B">
            <w:pPr>
              <w:spacing w:line="360" w:lineRule="auto"/>
              <w:rPr>
                <w:rFonts w:ascii="楷体" w:eastAsia="楷体" w:hAnsi="楷体"/>
                <w:sz w:val="24"/>
                <w:szCs w:val="24"/>
              </w:rPr>
            </w:pPr>
          </w:p>
          <w:p w:rsidR="00ED322B" w:rsidRDefault="00F83ED4">
            <w:pPr>
              <w:spacing w:line="360" w:lineRule="auto"/>
              <w:rPr>
                <w:rFonts w:ascii="楷体" w:eastAsia="楷体" w:hAnsi="楷体"/>
                <w:sz w:val="24"/>
                <w:szCs w:val="24"/>
              </w:rPr>
            </w:pPr>
            <w:r>
              <w:rPr>
                <w:rFonts w:ascii="楷体" w:eastAsia="楷体" w:hAnsi="楷体" w:hint="eastAsia"/>
                <w:sz w:val="24"/>
                <w:szCs w:val="24"/>
              </w:rPr>
              <w:t>7.5.2</w:t>
            </w:r>
          </w:p>
          <w:p w:rsidR="00ED322B" w:rsidRDefault="00F83ED4">
            <w:pPr>
              <w:spacing w:line="360" w:lineRule="auto"/>
              <w:rPr>
                <w:rFonts w:ascii="楷体" w:eastAsia="楷体" w:hAnsi="楷体"/>
                <w:sz w:val="24"/>
                <w:szCs w:val="24"/>
              </w:rPr>
            </w:pPr>
            <w:r>
              <w:rPr>
                <w:rFonts w:ascii="楷体" w:eastAsia="楷体" w:hAnsi="楷体" w:hint="eastAsia"/>
                <w:sz w:val="24"/>
                <w:szCs w:val="24"/>
              </w:rPr>
              <w:t>7.5.3</w:t>
            </w:r>
          </w:p>
        </w:tc>
        <w:tc>
          <w:tcPr>
            <w:tcW w:w="10004" w:type="dxa"/>
          </w:tcPr>
          <w:p w:rsidR="00ED322B" w:rsidRDefault="00F83ED4" w:rsidP="00B469F8">
            <w:pPr>
              <w:spacing w:line="360" w:lineRule="auto"/>
              <w:ind w:firstLineChars="200" w:firstLine="420"/>
              <w:rPr>
                <w:rFonts w:ascii="宋体" w:hAnsi="宋体" w:cs="宋体"/>
                <w:szCs w:val="21"/>
              </w:rPr>
            </w:pPr>
            <w:r>
              <w:rPr>
                <w:rFonts w:ascii="宋体" w:hAnsi="宋体" w:cs="宋体" w:hint="eastAsia"/>
                <w:szCs w:val="21"/>
              </w:rPr>
              <w:t>企业编制了《文件控制程序》、《记录控制程序》，规定了有关企业文件、记录编制、标识、外来文件的收集编制、控制、管理要求。</w:t>
            </w:r>
          </w:p>
          <w:p w:rsidR="00ED322B" w:rsidRDefault="00F83ED4">
            <w:pPr>
              <w:spacing w:line="360" w:lineRule="auto"/>
              <w:ind w:firstLineChars="200" w:firstLine="420"/>
              <w:rPr>
                <w:rFonts w:ascii="宋体" w:hAnsi="宋体" w:cs="宋体"/>
                <w:szCs w:val="21"/>
              </w:rPr>
            </w:pPr>
            <w:r>
              <w:rPr>
                <w:rFonts w:ascii="宋体" w:hAnsi="宋体" w:cs="宋体" w:hint="eastAsia"/>
                <w:szCs w:val="21"/>
              </w:rPr>
              <w:t>为确保企业体系文件的适宜性和充分性，规定了企业文件资料的标识、格式、评审和批准的要求。</w:t>
            </w:r>
          </w:p>
          <w:p w:rsidR="00ED322B" w:rsidRDefault="00F83ED4">
            <w:pPr>
              <w:spacing w:line="360" w:lineRule="auto"/>
              <w:rPr>
                <w:rFonts w:ascii="宋体" w:hAnsi="宋体" w:cs="宋体"/>
                <w:szCs w:val="21"/>
              </w:rPr>
            </w:pPr>
            <w:r>
              <w:rPr>
                <w:rFonts w:ascii="宋体" w:hAnsi="宋体" w:cs="宋体" w:hint="eastAsia"/>
                <w:szCs w:val="21"/>
              </w:rPr>
              <w:t>查企业提供的《环境管理手册》，查阅</w:t>
            </w:r>
            <w:proofErr w:type="gramStart"/>
            <w:r>
              <w:rPr>
                <w:rFonts w:ascii="宋体" w:hAnsi="宋体" w:cs="宋体" w:hint="eastAsia"/>
                <w:szCs w:val="21"/>
              </w:rPr>
              <w:t>文审部分</w:t>
            </w:r>
            <w:proofErr w:type="gramEnd"/>
            <w:r>
              <w:rPr>
                <w:rFonts w:ascii="宋体" w:hAnsi="宋体" w:cs="宋体" w:hint="eastAsia"/>
                <w:szCs w:val="21"/>
              </w:rPr>
              <w:t>已经进行了修改，经过批准后进行更改。一阶段问题已整改有效，文件均为打印文稿，保持清晰，易于识别。</w:t>
            </w:r>
          </w:p>
          <w:p w:rsidR="00ED322B" w:rsidRDefault="00F83ED4" w:rsidP="00B469F8">
            <w:pPr>
              <w:spacing w:line="360" w:lineRule="auto"/>
              <w:ind w:firstLineChars="200" w:firstLine="420"/>
              <w:rPr>
                <w:rFonts w:ascii="宋体" w:hAnsi="宋体" w:cs="宋体"/>
                <w:szCs w:val="21"/>
              </w:rPr>
            </w:pPr>
            <w:r>
              <w:rPr>
                <w:rFonts w:ascii="宋体" w:hAnsi="宋体" w:cs="宋体" w:hint="eastAsia"/>
                <w:szCs w:val="21"/>
              </w:rPr>
              <w:t xml:space="preserve">企业提供了针对以上文件的《文件发放记录》，记录了以上有关体系文件的发放情况。 </w:t>
            </w:r>
          </w:p>
          <w:p w:rsidR="00ED322B" w:rsidRDefault="00F83ED4" w:rsidP="00B469F8">
            <w:pPr>
              <w:spacing w:line="360" w:lineRule="auto"/>
              <w:ind w:firstLineChars="200" w:firstLine="420"/>
              <w:rPr>
                <w:rFonts w:ascii="宋体" w:hAnsi="宋体" w:cs="宋体"/>
                <w:szCs w:val="21"/>
              </w:rPr>
            </w:pPr>
            <w:r>
              <w:rPr>
                <w:rFonts w:ascii="宋体" w:hAnsi="宋体" w:cs="宋体" w:hint="eastAsia"/>
                <w:szCs w:val="21"/>
              </w:rPr>
              <w:t>提供了《法律法规清单》列入了相关机械加工、锻造生产的质量、安全、环境法规外来文件，并形成文件的信息的控制。对以上进行识别、收集。</w:t>
            </w:r>
          </w:p>
          <w:p w:rsidR="00ED322B" w:rsidRDefault="00F83ED4" w:rsidP="00B469F8">
            <w:pPr>
              <w:spacing w:line="360" w:lineRule="auto"/>
              <w:ind w:firstLineChars="200" w:firstLine="420"/>
              <w:rPr>
                <w:rFonts w:ascii="宋体" w:hAnsi="宋体" w:cs="宋体" w:hint="eastAsia"/>
                <w:szCs w:val="21"/>
              </w:rPr>
            </w:pPr>
            <w:r>
              <w:rPr>
                <w:rFonts w:ascii="宋体" w:hAnsi="宋体" w:cs="宋体" w:hint="eastAsia"/>
                <w:szCs w:val="21"/>
              </w:rPr>
              <w:t>由办公室负责通过到主管部门、网上收集、标准发布部门进行购买，并对外来文件的识别、跟踪、控制。</w:t>
            </w:r>
          </w:p>
          <w:p w:rsidR="009274E1" w:rsidRPr="009274E1" w:rsidRDefault="009274E1" w:rsidP="00B469F8">
            <w:pPr>
              <w:spacing w:line="360" w:lineRule="auto"/>
              <w:ind w:firstLineChars="200" w:firstLine="420"/>
              <w:rPr>
                <w:rFonts w:ascii="宋体" w:hAnsi="宋体" w:cs="宋体" w:hint="eastAsia"/>
                <w:szCs w:val="21"/>
              </w:rPr>
            </w:pPr>
            <w:r w:rsidRPr="009274E1">
              <w:rPr>
                <w:rFonts w:ascii="宋体" w:hAnsi="宋体" w:cs="宋体" w:hint="eastAsia"/>
                <w:szCs w:val="21"/>
              </w:rPr>
              <w:t>查到“记录清单”，有编号、保存年限、保存部门的要求。</w:t>
            </w:r>
          </w:p>
          <w:p w:rsidR="009274E1" w:rsidRPr="009274E1" w:rsidRDefault="00B469F8" w:rsidP="00B469F8">
            <w:pPr>
              <w:spacing w:line="360" w:lineRule="auto"/>
              <w:ind w:firstLineChars="200" w:firstLine="420"/>
              <w:rPr>
                <w:rFonts w:ascii="宋体" w:hAnsi="宋体" w:cs="宋体"/>
                <w:szCs w:val="21"/>
              </w:rPr>
            </w:pPr>
            <w:r>
              <w:rPr>
                <w:rFonts w:ascii="宋体" w:hAnsi="宋体" w:cs="宋体" w:hint="eastAsia"/>
                <w:szCs w:val="21"/>
              </w:rPr>
              <w:t>抽</w:t>
            </w:r>
            <w:r w:rsidR="009274E1" w:rsidRPr="009274E1">
              <w:rPr>
                <w:rFonts w:ascii="宋体" w:hAnsi="宋体" w:cs="宋体" w:hint="eastAsia"/>
                <w:szCs w:val="21"/>
              </w:rPr>
              <w:t>查</w:t>
            </w:r>
            <w:r>
              <w:rPr>
                <w:rFonts w:ascii="宋体" w:hAnsi="宋体" w:cs="宋体" w:hint="eastAsia"/>
                <w:szCs w:val="21"/>
              </w:rPr>
              <w:t>合规性评价报告、</w:t>
            </w:r>
            <w:r w:rsidR="002C05F1">
              <w:rPr>
                <w:rFonts w:hint="eastAsia"/>
                <w:szCs w:val="22"/>
              </w:rPr>
              <w:t>重要环境因素清单</w:t>
            </w:r>
            <w:r w:rsidR="002C05F1">
              <w:rPr>
                <w:rFonts w:hint="eastAsia"/>
                <w:szCs w:val="22"/>
              </w:rPr>
              <w:t>、内审报告</w:t>
            </w:r>
            <w:bookmarkStart w:id="0" w:name="_GoBack"/>
            <w:bookmarkEnd w:id="0"/>
            <w:r w:rsidR="009274E1" w:rsidRPr="009274E1">
              <w:rPr>
                <w:rFonts w:ascii="宋体" w:hAnsi="宋体" w:cs="宋体" w:hint="eastAsia"/>
                <w:szCs w:val="21"/>
              </w:rPr>
              <w:t>记录填写清楚，签字明确，标识清楚，易于检索。未出现更改、借阅、处置等情况。</w:t>
            </w:r>
          </w:p>
          <w:p w:rsidR="009274E1" w:rsidRPr="009274E1" w:rsidRDefault="009274E1" w:rsidP="009274E1">
            <w:pPr>
              <w:spacing w:line="360" w:lineRule="auto"/>
              <w:rPr>
                <w:rFonts w:ascii="宋体" w:hAnsi="宋体" w:cs="宋体"/>
                <w:szCs w:val="21"/>
              </w:rPr>
            </w:pPr>
            <w:r w:rsidRPr="009274E1">
              <w:rPr>
                <w:rFonts w:ascii="宋体" w:hAnsi="宋体" w:cs="宋体" w:hint="eastAsia"/>
                <w:szCs w:val="21"/>
              </w:rPr>
              <w:t>公司统一进行储存在资料室柜，记录保存在保护良好，自体系运行以来尚未处理。</w:t>
            </w:r>
          </w:p>
          <w:p w:rsidR="009274E1" w:rsidRPr="009274E1" w:rsidRDefault="009274E1" w:rsidP="009274E1">
            <w:pPr>
              <w:spacing w:line="360" w:lineRule="auto"/>
              <w:rPr>
                <w:rFonts w:eastAsiaTheme="minorEastAsia" w:hint="eastAsia"/>
              </w:rPr>
            </w:pPr>
            <w:r w:rsidRPr="009274E1">
              <w:rPr>
                <w:rFonts w:ascii="宋体" w:hAnsi="宋体" w:cs="宋体" w:hint="eastAsia"/>
                <w:szCs w:val="21"/>
              </w:rPr>
              <w:t xml:space="preserve">   目前尚无记录作废情况发生。</w:t>
            </w:r>
          </w:p>
        </w:tc>
        <w:tc>
          <w:tcPr>
            <w:tcW w:w="1585" w:type="dxa"/>
          </w:tcPr>
          <w:p w:rsidR="00ED322B" w:rsidRDefault="00ED322B">
            <w:pPr>
              <w:spacing w:line="360" w:lineRule="auto"/>
              <w:rPr>
                <w:rFonts w:ascii="楷体" w:eastAsia="楷体" w:hAnsi="楷体"/>
                <w:sz w:val="24"/>
                <w:szCs w:val="24"/>
              </w:rPr>
            </w:pPr>
          </w:p>
        </w:tc>
      </w:tr>
      <w:tr w:rsidR="00ED322B">
        <w:trPr>
          <w:trHeight w:val="300"/>
        </w:trPr>
        <w:tc>
          <w:tcPr>
            <w:tcW w:w="1809" w:type="dxa"/>
            <w:vAlign w:val="center"/>
          </w:tcPr>
          <w:p w:rsidR="00ED322B" w:rsidRDefault="00F83ED4">
            <w:pPr>
              <w:spacing w:line="360" w:lineRule="auto"/>
              <w:rPr>
                <w:rFonts w:ascii="楷体" w:eastAsia="楷体" w:hAnsi="楷体"/>
                <w:sz w:val="24"/>
                <w:szCs w:val="24"/>
              </w:rPr>
            </w:pPr>
            <w:r>
              <w:rPr>
                <w:rFonts w:ascii="楷体" w:eastAsia="楷体" w:hAnsi="楷体" w:cs="Arial" w:hint="eastAsia"/>
                <w:sz w:val="24"/>
                <w:szCs w:val="24"/>
              </w:rPr>
              <w:t>合</w:t>
            </w:r>
            <w:proofErr w:type="gramStart"/>
            <w:r>
              <w:rPr>
                <w:rFonts w:ascii="楷体" w:eastAsia="楷体" w:hAnsi="楷体" w:cs="Arial" w:hint="eastAsia"/>
                <w:sz w:val="24"/>
                <w:szCs w:val="24"/>
              </w:rPr>
              <w:t>规</w:t>
            </w:r>
            <w:proofErr w:type="gramEnd"/>
            <w:r>
              <w:rPr>
                <w:rFonts w:ascii="楷体" w:eastAsia="楷体" w:hAnsi="楷体" w:cs="Arial" w:hint="eastAsia"/>
                <w:sz w:val="24"/>
                <w:szCs w:val="24"/>
              </w:rPr>
              <w:t>性评价</w:t>
            </w:r>
          </w:p>
        </w:tc>
        <w:tc>
          <w:tcPr>
            <w:tcW w:w="1311" w:type="dxa"/>
            <w:vAlign w:val="center"/>
          </w:tcPr>
          <w:p w:rsidR="00ED322B" w:rsidRDefault="00F83ED4">
            <w:pPr>
              <w:spacing w:line="360" w:lineRule="auto"/>
              <w:rPr>
                <w:rFonts w:ascii="楷体" w:eastAsia="楷体" w:hAnsi="楷体"/>
                <w:sz w:val="24"/>
                <w:szCs w:val="24"/>
              </w:rPr>
            </w:pPr>
            <w:r>
              <w:rPr>
                <w:rFonts w:ascii="楷体" w:eastAsia="楷体" w:hAnsi="楷体" w:hint="eastAsia"/>
                <w:sz w:val="24"/>
                <w:szCs w:val="24"/>
              </w:rPr>
              <w:t>E9.1.2</w:t>
            </w:r>
          </w:p>
        </w:tc>
        <w:tc>
          <w:tcPr>
            <w:tcW w:w="10004" w:type="dxa"/>
            <w:vAlign w:val="center"/>
          </w:tcPr>
          <w:p w:rsidR="00ED322B" w:rsidRDefault="00F83ED4">
            <w:pPr>
              <w:spacing w:line="360" w:lineRule="auto"/>
              <w:rPr>
                <w:rFonts w:ascii="宋体" w:hAnsi="宋体" w:cs="宋体"/>
                <w:szCs w:val="21"/>
              </w:rPr>
            </w:pPr>
            <w:r>
              <w:rPr>
                <w:rFonts w:ascii="宋体" w:hAnsi="宋体" w:cs="宋体" w:hint="eastAsia"/>
                <w:szCs w:val="21"/>
              </w:rPr>
              <w:t>现场提供了“2019年度合</w:t>
            </w:r>
            <w:proofErr w:type="gramStart"/>
            <w:r>
              <w:rPr>
                <w:rFonts w:ascii="宋体" w:hAnsi="宋体" w:cs="宋体" w:hint="eastAsia"/>
                <w:szCs w:val="21"/>
              </w:rPr>
              <w:t>规</w:t>
            </w:r>
            <w:proofErr w:type="gramEnd"/>
            <w:r>
              <w:rPr>
                <w:rFonts w:ascii="宋体" w:hAnsi="宋体" w:cs="宋体" w:hint="eastAsia"/>
                <w:szCs w:val="21"/>
              </w:rPr>
              <w:t>性评价报告”, 2019年5月25日，对公司的生活废水、生活垃圾、办公垃圾、生产中产生的下脚料等、生产噪声的排放、电能的消耗、原材料消耗、资源的消耗、安全生产、国家、省市提出环境因素要求等方面进行了法律法规及其他要求的遵守情况进行了评价，评价结论均为符合。</w:t>
            </w:r>
          </w:p>
          <w:p w:rsidR="00ED322B" w:rsidRDefault="00F83ED4">
            <w:pPr>
              <w:spacing w:line="360" w:lineRule="auto"/>
              <w:rPr>
                <w:rFonts w:ascii="宋体" w:hAnsi="宋体" w:cs="宋体"/>
                <w:szCs w:val="21"/>
              </w:rPr>
            </w:pPr>
            <w:r>
              <w:rPr>
                <w:rFonts w:ascii="宋体" w:hAnsi="宋体" w:cs="宋体" w:hint="eastAsia"/>
                <w:szCs w:val="21"/>
              </w:rPr>
              <w:lastRenderedPageBreak/>
              <w:t>评价结论：“我公司没有违法国家法律、法规及相关标准，严格遵守国家有关环境方面的规定，密切关注法律法规的变化，并适时调整，严格按体系标准执行。公司和各部门都能够有效遵循法律法规进行施工，未发生重大安全生产事故，未发生环境扰民事件，无个人或单位投诉，无环境污染事件发生。各项目的环境行为符合法律法规、环境要求，对于合</w:t>
            </w:r>
            <w:proofErr w:type="gramStart"/>
            <w:r>
              <w:rPr>
                <w:rFonts w:ascii="宋体" w:hAnsi="宋体" w:cs="宋体" w:hint="eastAsia"/>
                <w:szCs w:val="21"/>
              </w:rPr>
              <w:t>规</w:t>
            </w:r>
            <w:proofErr w:type="gramEnd"/>
            <w:r>
              <w:rPr>
                <w:rFonts w:ascii="宋体" w:hAnsi="宋体" w:cs="宋体" w:hint="eastAsia"/>
                <w:szCs w:val="21"/>
              </w:rPr>
              <w:t>性评价分析所确定的薄弱环节，公司将制定改进措施，以持续改进公司的环境管理绩效。对在合</w:t>
            </w:r>
            <w:proofErr w:type="gramStart"/>
            <w:r>
              <w:rPr>
                <w:rFonts w:ascii="宋体" w:hAnsi="宋体" w:cs="宋体" w:hint="eastAsia"/>
                <w:szCs w:val="21"/>
              </w:rPr>
              <w:t>规</w:t>
            </w:r>
            <w:proofErr w:type="gramEnd"/>
            <w:r>
              <w:rPr>
                <w:rFonts w:ascii="宋体" w:hAnsi="宋体" w:cs="宋体" w:hint="eastAsia"/>
                <w:szCs w:val="21"/>
              </w:rPr>
              <w:t>性证据收集过程中发现的不符合，各项目均能够及时组织原因分析，立即制定措施和组织实施纠正，通过对纠正结果的考核，表明纠正措施制订是适宜的，执行结果是有效的。对公司的环保意识和环境管理水平的提高起到了明显的促进作用。”</w:t>
            </w:r>
          </w:p>
          <w:p w:rsidR="00ED322B" w:rsidRDefault="00F83ED4">
            <w:pPr>
              <w:spacing w:line="360" w:lineRule="auto"/>
              <w:rPr>
                <w:rFonts w:ascii="楷体" w:hAnsi="楷体"/>
                <w:sz w:val="24"/>
                <w:szCs w:val="24"/>
              </w:rPr>
            </w:pPr>
            <w:r>
              <w:rPr>
                <w:rFonts w:ascii="宋体" w:hAnsi="宋体" w:cs="宋体" w:hint="eastAsia"/>
                <w:szCs w:val="21"/>
              </w:rPr>
              <w:t>评审：赵国军、赵占奎、赵欢、尚铁娃、李少强。</w:t>
            </w:r>
          </w:p>
        </w:tc>
        <w:tc>
          <w:tcPr>
            <w:tcW w:w="1585" w:type="dxa"/>
          </w:tcPr>
          <w:p w:rsidR="00ED322B" w:rsidRDefault="00ED322B">
            <w:pPr>
              <w:spacing w:line="360" w:lineRule="auto"/>
              <w:rPr>
                <w:rFonts w:ascii="楷体" w:eastAsia="楷体" w:hAnsi="楷体"/>
                <w:sz w:val="24"/>
                <w:szCs w:val="24"/>
              </w:rPr>
            </w:pPr>
          </w:p>
        </w:tc>
      </w:tr>
      <w:tr w:rsidR="00ED322B">
        <w:trPr>
          <w:trHeight w:val="676"/>
        </w:trPr>
        <w:tc>
          <w:tcPr>
            <w:tcW w:w="1809" w:type="dxa"/>
            <w:vAlign w:val="center"/>
          </w:tcPr>
          <w:p w:rsidR="00ED322B" w:rsidRDefault="00F83ED4">
            <w:pPr>
              <w:spacing w:line="360" w:lineRule="auto"/>
              <w:rPr>
                <w:rFonts w:ascii="楷体" w:eastAsia="楷体" w:hAnsi="楷体"/>
                <w:sz w:val="24"/>
                <w:szCs w:val="24"/>
              </w:rPr>
            </w:pPr>
            <w:r>
              <w:rPr>
                <w:rFonts w:ascii="楷体" w:eastAsia="楷体" w:hAnsi="楷体" w:cs="楷体" w:hint="eastAsia"/>
                <w:sz w:val="24"/>
                <w:szCs w:val="24"/>
              </w:rPr>
              <w:lastRenderedPageBreak/>
              <w:t>监视、测量、分析和评价</w:t>
            </w:r>
          </w:p>
        </w:tc>
        <w:tc>
          <w:tcPr>
            <w:tcW w:w="1311" w:type="dxa"/>
            <w:vAlign w:val="center"/>
          </w:tcPr>
          <w:p w:rsidR="00ED322B" w:rsidRDefault="00F83ED4">
            <w:pPr>
              <w:tabs>
                <w:tab w:val="left" w:pos="6597"/>
              </w:tabs>
              <w:spacing w:line="360" w:lineRule="auto"/>
              <w:rPr>
                <w:rFonts w:ascii="楷体" w:eastAsia="楷体" w:hAnsi="楷体" w:cs="楷体"/>
                <w:bCs/>
                <w:sz w:val="24"/>
                <w:szCs w:val="24"/>
              </w:rPr>
            </w:pPr>
            <w:r>
              <w:rPr>
                <w:rFonts w:ascii="楷体" w:eastAsia="楷体" w:hAnsi="楷体" w:cs="楷体" w:hint="eastAsia"/>
                <w:sz w:val="24"/>
                <w:szCs w:val="24"/>
              </w:rPr>
              <w:t xml:space="preserve">E：9.1.1  </w:t>
            </w:r>
          </w:p>
        </w:tc>
        <w:tc>
          <w:tcPr>
            <w:tcW w:w="10004" w:type="dxa"/>
            <w:vAlign w:val="center"/>
          </w:tcPr>
          <w:p w:rsidR="00ED322B" w:rsidRDefault="00F83ED4">
            <w:pPr>
              <w:spacing w:line="360" w:lineRule="auto"/>
            </w:pPr>
            <w:r>
              <w:rPr>
                <w:rFonts w:hint="eastAsia"/>
              </w:rPr>
              <w:t>查到《质量、环境和职业健康安全目标指标考核表》，记录了公司质量、环境、职业健康安全目标完成情况，</w:t>
            </w:r>
            <w:r>
              <w:rPr>
                <w:rFonts w:hint="eastAsia"/>
              </w:rPr>
              <w:t>2019</w:t>
            </w:r>
            <w:r>
              <w:rPr>
                <w:rFonts w:hint="eastAsia"/>
              </w:rPr>
              <w:t>年</w:t>
            </w:r>
            <w:r>
              <w:rPr>
                <w:rFonts w:hint="eastAsia"/>
              </w:rPr>
              <w:t>6</w:t>
            </w:r>
            <w:r>
              <w:rPr>
                <w:rFonts w:hint="eastAsia"/>
              </w:rPr>
              <w:t>月</w:t>
            </w:r>
            <w:r>
              <w:rPr>
                <w:rFonts w:hint="eastAsia"/>
              </w:rPr>
              <w:t>5</w:t>
            </w:r>
            <w:r>
              <w:rPr>
                <w:rFonts w:hint="eastAsia"/>
              </w:rPr>
              <w:t>日完成情况：目标均已完成。</w:t>
            </w:r>
          </w:p>
          <w:p w:rsidR="00ED322B" w:rsidRDefault="00F83ED4">
            <w:pPr>
              <w:widowControl/>
              <w:spacing w:line="360" w:lineRule="auto"/>
              <w:ind w:firstLineChars="200" w:firstLine="420"/>
              <w:jc w:val="left"/>
            </w:pPr>
            <w:r>
              <w:rPr>
                <w:rFonts w:hint="eastAsia"/>
              </w:rPr>
              <w:t>提供《环境安全管理检查记录》，每月对各部门进行环境安全事项的例行检查，检查项目包括资源能源使用、固体废弃物管理、污水控制、噪声控制、消防设施管理、管理方案控制等。</w:t>
            </w:r>
          </w:p>
          <w:p w:rsidR="00ED322B" w:rsidRDefault="00F83ED4">
            <w:pPr>
              <w:widowControl/>
              <w:spacing w:line="360" w:lineRule="auto"/>
              <w:ind w:left="480"/>
              <w:jc w:val="left"/>
            </w:pPr>
            <w:r>
              <w:rPr>
                <w:rFonts w:hint="eastAsia"/>
              </w:rPr>
              <w:t>抽查</w:t>
            </w:r>
            <w:r>
              <w:rPr>
                <w:rFonts w:hint="eastAsia"/>
              </w:rPr>
              <w:t>2019.7.28</w:t>
            </w:r>
            <w:r>
              <w:rPr>
                <w:rFonts w:hint="eastAsia"/>
              </w:rPr>
              <w:t>日，检查人：尚铁娃。</w:t>
            </w:r>
          </w:p>
          <w:p w:rsidR="00ED322B" w:rsidRDefault="00F83ED4">
            <w:pPr>
              <w:spacing w:line="360" w:lineRule="auto"/>
            </w:pPr>
            <w:r>
              <w:rPr>
                <w:rFonts w:hint="eastAsia"/>
              </w:rPr>
              <w:t>查到《宝鸡市陈仓区东升锻造厂汽车配件加工》</w:t>
            </w:r>
            <w:r>
              <w:rPr>
                <w:rFonts w:hint="eastAsia"/>
              </w:rPr>
              <w:t xml:space="preserve"> </w:t>
            </w:r>
            <w:r>
              <w:rPr>
                <w:rFonts w:hint="eastAsia"/>
              </w:rPr>
              <w:t>噪声监测报告，编号：</w:t>
            </w:r>
            <w:proofErr w:type="gramStart"/>
            <w:r>
              <w:rPr>
                <w:rFonts w:hint="eastAsia"/>
              </w:rPr>
              <w:t>锦润</w:t>
            </w:r>
            <w:proofErr w:type="gramEnd"/>
            <w:r>
              <w:rPr>
                <w:rFonts w:hint="eastAsia"/>
              </w:rPr>
              <w:t>{</w:t>
            </w:r>
            <w:r>
              <w:rPr>
                <w:rFonts w:hint="eastAsia"/>
              </w:rPr>
              <w:t>声</w:t>
            </w:r>
            <w:r>
              <w:rPr>
                <w:rFonts w:hint="eastAsia"/>
              </w:rPr>
              <w:t>}</w:t>
            </w:r>
            <w:r>
              <w:rPr>
                <w:rFonts w:hint="eastAsia"/>
              </w:rPr>
              <w:t>字（</w:t>
            </w:r>
            <w:r>
              <w:rPr>
                <w:rFonts w:hint="eastAsia"/>
              </w:rPr>
              <w:t>2019</w:t>
            </w:r>
            <w:r>
              <w:rPr>
                <w:rFonts w:hint="eastAsia"/>
              </w:rPr>
              <w:t>）</w:t>
            </w:r>
          </w:p>
          <w:p w:rsidR="00ED322B" w:rsidRDefault="00F83ED4">
            <w:pPr>
              <w:spacing w:line="360" w:lineRule="auto"/>
            </w:pPr>
            <w:r>
              <w:rPr>
                <w:rFonts w:hint="eastAsia"/>
                <w:noProof/>
              </w:rPr>
              <w:drawing>
                <wp:anchor distT="0" distB="0" distL="114300" distR="114300" simplePos="0" relativeHeight="251683840" behindDoc="0" locked="0" layoutInCell="1" allowOverlap="1">
                  <wp:simplePos x="0" y="0"/>
                  <wp:positionH relativeFrom="column">
                    <wp:posOffset>374650</wp:posOffset>
                  </wp:positionH>
                  <wp:positionV relativeFrom="paragraph">
                    <wp:posOffset>838200</wp:posOffset>
                  </wp:positionV>
                  <wp:extent cx="1737995" cy="2579370"/>
                  <wp:effectExtent l="0" t="0" r="1905" b="11430"/>
                  <wp:wrapNone/>
                  <wp:docPr id="3" name="图片 3" descr="3367bfd0f33be80c192c50cdf92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67bfd0f33be80c192c50cdf923030"/>
                          <pic:cNvPicPr>
                            <a:picLocks noChangeAspect="1"/>
                          </pic:cNvPicPr>
                        </pic:nvPicPr>
                        <pic:blipFill>
                          <a:blip r:embed="rId9"/>
                          <a:stretch>
                            <a:fillRect/>
                          </a:stretch>
                        </pic:blipFill>
                        <pic:spPr>
                          <a:xfrm>
                            <a:off x="0" y="0"/>
                            <a:ext cx="1737995" cy="2579370"/>
                          </a:xfrm>
                          <a:prstGeom prst="rect">
                            <a:avLst/>
                          </a:prstGeom>
                        </pic:spPr>
                      </pic:pic>
                    </a:graphicData>
                  </a:graphic>
                </wp:anchor>
              </w:drawing>
            </w:r>
            <w:r>
              <w:rPr>
                <w:rFonts w:hint="eastAsia"/>
              </w:rPr>
              <w:t>第</w:t>
            </w:r>
            <w:r>
              <w:rPr>
                <w:rFonts w:hint="eastAsia"/>
              </w:rPr>
              <w:t>196</w:t>
            </w:r>
            <w:r>
              <w:rPr>
                <w:rFonts w:hint="eastAsia"/>
              </w:rPr>
              <w:t>号，报告日期</w:t>
            </w:r>
            <w:r>
              <w:rPr>
                <w:rFonts w:hint="eastAsia"/>
              </w:rPr>
              <w:t>2019.5.15</w:t>
            </w:r>
            <w:r>
              <w:rPr>
                <w:rFonts w:hint="eastAsia"/>
              </w:rPr>
              <w:t>日，监测单位：陕西锦润环保检测有限公司，监测结果：由监测结果可知，本次</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监测点位，昼间、夜间监测值均符合《工业企业厂界环境噪声排放标准》</w:t>
            </w:r>
            <w:r>
              <w:rPr>
                <w:rFonts w:hint="eastAsia"/>
              </w:rPr>
              <w:t>(GB12348-200802</w:t>
            </w:r>
            <w:r>
              <w:rPr>
                <w:rFonts w:hint="eastAsia"/>
              </w:rPr>
              <w:t>类区排放标准限值</w:t>
            </w:r>
            <w:r>
              <w:rPr>
                <w:rFonts w:hint="eastAsia"/>
              </w:rPr>
              <w:t>(</w:t>
            </w:r>
            <w:r>
              <w:rPr>
                <w:rFonts w:hint="eastAsia"/>
              </w:rPr>
              <w:t>即</w:t>
            </w:r>
            <w:proofErr w:type="gramStart"/>
            <w:r>
              <w:rPr>
                <w:rFonts w:hint="eastAsia"/>
              </w:rPr>
              <w:t>昼间不</w:t>
            </w:r>
            <w:proofErr w:type="gramEnd"/>
            <w:r>
              <w:rPr>
                <w:rFonts w:hint="eastAsia"/>
              </w:rPr>
              <w:t>大于</w:t>
            </w:r>
            <w:r>
              <w:rPr>
                <w:rFonts w:hint="eastAsia"/>
              </w:rPr>
              <w:t>60dB(</w:t>
            </w:r>
            <w:r>
              <w:rPr>
                <w:rFonts w:hint="eastAsia"/>
              </w:rPr>
              <w:t>，夜间不大于</w:t>
            </w:r>
            <w:r>
              <w:rPr>
                <w:rFonts w:hint="eastAsia"/>
              </w:rPr>
              <w:t>50B(A))</w:t>
            </w:r>
            <w:r>
              <w:rPr>
                <w:rFonts w:hint="eastAsia"/>
              </w:rPr>
              <w:t>的要求。</w:t>
            </w:r>
          </w:p>
          <w:p w:rsidR="00ED322B" w:rsidRDefault="00F83ED4">
            <w:pPr>
              <w:widowControl/>
              <w:spacing w:line="360" w:lineRule="auto"/>
              <w:ind w:left="480"/>
              <w:jc w:val="left"/>
            </w:pPr>
            <w:r>
              <w:rPr>
                <w:rFonts w:hint="eastAsia"/>
                <w:noProof/>
              </w:rPr>
              <w:drawing>
                <wp:anchor distT="0" distB="0" distL="114300" distR="114300" simplePos="0" relativeHeight="251684864" behindDoc="0" locked="0" layoutInCell="1" allowOverlap="1">
                  <wp:simplePos x="0" y="0"/>
                  <wp:positionH relativeFrom="column">
                    <wp:posOffset>2781300</wp:posOffset>
                  </wp:positionH>
                  <wp:positionV relativeFrom="paragraph">
                    <wp:posOffset>55245</wp:posOffset>
                  </wp:positionV>
                  <wp:extent cx="1684020" cy="2456815"/>
                  <wp:effectExtent l="0" t="0" r="5080" b="6985"/>
                  <wp:wrapNone/>
                  <wp:docPr id="4" name="图片 4" descr="ee94f3e39e6881061f9de27cee45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94f3e39e6881061f9de27cee459b3"/>
                          <pic:cNvPicPr>
                            <a:picLocks noChangeAspect="1"/>
                          </pic:cNvPicPr>
                        </pic:nvPicPr>
                        <pic:blipFill>
                          <a:blip r:embed="rId10"/>
                          <a:stretch>
                            <a:fillRect/>
                          </a:stretch>
                        </pic:blipFill>
                        <pic:spPr>
                          <a:xfrm>
                            <a:off x="0" y="0"/>
                            <a:ext cx="1684020" cy="2456815"/>
                          </a:xfrm>
                          <a:prstGeom prst="rect">
                            <a:avLst/>
                          </a:prstGeom>
                        </pic:spPr>
                      </pic:pic>
                    </a:graphicData>
                  </a:graphic>
                </wp:anchor>
              </w:drawing>
            </w: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jc w:val="left"/>
            </w:pPr>
          </w:p>
          <w:p w:rsidR="00ED322B" w:rsidRDefault="00ED322B">
            <w:pPr>
              <w:spacing w:line="360" w:lineRule="auto"/>
            </w:pPr>
          </w:p>
          <w:p w:rsidR="00ED322B" w:rsidRDefault="00F83ED4">
            <w:pPr>
              <w:spacing w:line="360" w:lineRule="auto"/>
            </w:pPr>
            <w:r>
              <w:rPr>
                <w:rFonts w:hint="eastAsia"/>
              </w:rPr>
              <w:t>查到《宝鸡市陈仓区东升锻造厂汽车配件加工》监测报告，编号：</w:t>
            </w:r>
            <w:proofErr w:type="gramStart"/>
            <w:r>
              <w:rPr>
                <w:rFonts w:hint="eastAsia"/>
              </w:rPr>
              <w:t>锦润</w:t>
            </w:r>
            <w:proofErr w:type="gramEnd"/>
            <w:r>
              <w:rPr>
                <w:rFonts w:hint="eastAsia"/>
              </w:rPr>
              <w:t>{</w:t>
            </w:r>
            <w:r>
              <w:rPr>
                <w:rFonts w:hint="eastAsia"/>
              </w:rPr>
              <w:t>气</w:t>
            </w:r>
            <w:r>
              <w:rPr>
                <w:rFonts w:hint="eastAsia"/>
              </w:rPr>
              <w:t>}</w:t>
            </w:r>
            <w:r>
              <w:rPr>
                <w:rFonts w:hint="eastAsia"/>
              </w:rPr>
              <w:t>字（</w:t>
            </w:r>
            <w:r>
              <w:rPr>
                <w:rFonts w:hint="eastAsia"/>
              </w:rPr>
              <w:t>2019</w:t>
            </w:r>
            <w:r>
              <w:rPr>
                <w:rFonts w:hint="eastAsia"/>
              </w:rPr>
              <w:t>）</w:t>
            </w:r>
          </w:p>
          <w:p w:rsidR="00ED322B" w:rsidRDefault="00F83ED4">
            <w:pPr>
              <w:spacing w:line="360" w:lineRule="auto"/>
            </w:pPr>
            <w:r>
              <w:rPr>
                <w:rFonts w:hint="eastAsia"/>
              </w:rPr>
              <w:t>第</w:t>
            </w:r>
            <w:r>
              <w:rPr>
                <w:rFonts w:hint="eastAsia"/>
              </w:rPr>
              <w:t>202</w:t>
            </w:r>
            <w:r>
              <w:rPr>
                <w:rFonts w:hint="eastAsia"/>
              </w:rPr>
              <w:t>号，报告日期</w:t>
            </w:r>
            <w:r>
              <w:rPr>
                <w:rFonts w:hint="eastAsia"/>
              </w:rPr>
              <w:t>2019.5.23</w:t>
            </w:r>
            <w:r>
              <w:rPr>
                <w:rFonts w:hint="eastAsia"/>
              </w:rPr>
              <w:t>日，监测单位：陕西锦润环保检测有限公司，</w:t>
            </w:r>
          </w:p>
          <w:p w:rsidR="00ED322B" w:rsidRDefault="00F83ED4">
            <w:pPr>
              <w:numPr>
                <w:ilvl w:val="0"/>
                <w:numId w:val="1"/>
              </w:numPr>
              <w:spacing w:line="360" w:lineRule="auto"/>
            </w:pPr>
            <w:r>
              <w:rPr>
                <w:rFonts w:hint="eastAsia"/>
              </w:rPr>
              <w:t>布袋除尘器排气筒出口的监测结果：此次验收监测期间，布袋除尘器排气</w:t>
            </w:r>
            <w:proofErr w:type="gramStart"/>
            <w:r>
              <w:rPr>
                <w:rFonts w:hint="eastAsia"/>
              </w:rPr>
              <w:t>简出口较物最大放</w:t>
            </w:r>
            <w:proofErr w:type="gramEnd"/>
            <w:r>
              <w:rPr>
                <w:rFonts w:hint="eastAsia"/>
              </w:rPr>
              <w:t>浓度符合《大气污染物综合排放标准》</w:t>
            </w:r>
            <w:r>
              <w:rPr>
                <w:rFonts w:hint="eastAsia"/>
              </w:rPr>
              <w:t>(GB16297-1996)</w:t>
            </w:r>
            <w:r>
              <w:rPr>
                <w:rFonts w:hint="eastAsia"/>
              </w:rPr>
              <w:t>中表</w:t>
            </w:r>
            <w:r>
              <w:rPr>
                <w:rFonts w:hint="eastAsia"/>
              </w:rPr>
              <w:t>2</w:t>
            </w:r>
            <w:proofErr w:type="gramStart"/>
            <w:r>
              <w:rPr>
                <w:rFonts w:hint="eastAsia"/>
              </w:rPr>
              <w:t>标准标准</w:t>
            </w:r>
            <w:proofErr w:type="gramEnd"/>
            <w:r>
              <w:rPr>
                <w:rFonts w:hint="eastAsia"/>
              </w:rPr>
              <w:t>限值。</w:t>
            </w:r>
          </w:p>
          <w:p w:rsidR="00ED322B" w:rsidRDefault="00F83ED4">
            <w:pPr>
              <w:numPr>
                <w:ilvl w:val="0"/>
                <w:numId w:val="1"/>
              </w:numPr>
              <w:spacing w:line="360" w:lineRule="auto"/>
            </w:pPr>
            <w:r>
              <w:rPr>
                <w:rFonts w:hint="eastAsia"/>
              </w:rPr>
              <w:t>饮食业油烟设施排气筒进出口监测结果：此次验收监测期间，出口饮食业油烟最大浓度符合《饮食业油烟摔放标准》</w:t>
            </w:r>
            <w:r>
              <w:rPr>
                <w:rFonts w:hint="eastAsia"/>
              </w:rPr>
              <w:t>(</w:t>
            </w:r>
            <w:r>
              <w:rPr>
                <w:rFonts w:hint="eastAsia"/>
              </w:rPr>
              <w:t>试行</w:t>
            </w:r>
            <w:r>
              <w:rPr>
                <w:rFonts w:hint="eastAsia"/>
              </w:rPr>
              <w:t>)GB18483-2001</w:t>
            </w:r>
            <w:r>
              <w:rPr>
                <w:rFonts w:hint="eastAsia"/>
              </w:rPr>
              <w:t>中表</w:t>
            </w:r>
            <w:r>
              <w:rPr>
                <w:rFonts w:hint="eastAsia"/>
              </w:rPr>
              <w:t>2</w:t>
            </w:r>
            <w:r>
              <w:rPr>
                <w:rFonts w:hint="eastAsia"/>
              </w:rPr>
              <w:t>标准限值。</w:t>
            </w:r>
          </w:p>
          <w:p w:rsidR="00ED322B" w:rsidRDefault="00F83ED4">
            <w:pPr>
              <w:spacing w:line="360" w:lineRule="auto"/>
            </w:pPr>
            <w:r>
              <w:rPr>
                <w:rFonts w:hint="eastAsia"/>
              </w:rPr>
              <w:t>3</w:t>
            </w:r>
            <w:r>
              <w:rPr>
                <w:rFonts w:hint="eastAsia"/>
              </w:rPr>
              <w:t>、大气无组织污染物监测结果：此次验收监测期间，颗粒</w:t>
            </w:r>
            <w:proofErr w:type="gramStart"/>
            <w:r>
              <w:rPr>
                <w:rFonts w:hint="eastAsia"/>
              </w:rPr>
              <w:t>物最大</w:t>
            </w:r>
            <w:proofErr w:type="gramEnd"/>
            <w:r>
              <w:rPr>
                <w:rFonts w:hint="eastAsia"/>
              </w:rPr>
              <w:t>浓度符合</w:t>
            </w:r>
            <w:proofErr w:type="gramStart"/>
            <w:r>
              <w:rPr>
                <w:rFonts w:hint="eastAsia"/>
              </w:rPr>
              <w:t>《</w:t>
            </w:r>
            <w:proofErr w:type="gramEnd"/>
            <w:r>
              <w:rPr>
                <w:rFonts w:hint="eastAsia"/>
              </w:rPr>
              <w:t>大气污染物综合排放标准</w:t>
            </w:r>
            <w:r>
              <w:rPr>
                <w:rFonts w:hint="eastAsia"/>
              </w:rPr>
              <w:t>)(CB16297-1996)</w:t>
            </w:r>
            <w:r>
              <w:rPr>
                <w:rFonts w:hint="eastAsia"/>
              </w:rPr>
              <w:t>中表</w:t>
            </w:r>
            <w:r>
              <w:rPr>
                <w:rFonts w:hint="eastAsia"/>
              </w:rPr>
              <w:t>2</w:t>
            </w:r>
            <w:r>
              <w:rPr>
                <w:rFonts w:hint="eastAsia"/>
              </w:rPr>
              <w:t>无组织标准。</w:t>
            </w:r>
          </w:p>
          <w:p w:rsidR="00ED322B" w:rsidRDefault="00F83ED4">
            <w:pPr>
              <w:widowControl/>
              <w:spacing w:line="360" w:lineRule="auto"/>
              <w:ind w:left="480"/>
              <w:jc w:val="left"/>
            </w:pPr>
            <w:r>
              <w:rPr>
                <w:rFonts w:hint="eastAsia"/>
                <w:noProof/>
              </w:rPr>
              <w:drawing>
                <wp:anchor distT="0" distB="0" distL="114300" distR="114300" simplePos="0" relativeHeight="251686912" behindDoc="0" locked="0" layoutInCell="1" allowOverlap="1">
                  <wp:simplePos x="0" y="0"/>
                  <wp:positionH relativeFrom="column">
                    <wp:posOffset>4300220</wp:posOffset>
                  </wp:positionH>
                  <wp:positionV relativeFrom="paragraph">
                    <wp:posOffset>133985</wp:posOffset>
                  </wp:positionV>
                  <wp:extent cx="1774190" cy="2722245"/>
                  <wp:effectExtent l="0" t="0" r="3810" b="8255"/>
                  <wp:wrapNone/>
                  <wp:docPr id="6" name="图片 6" descr="2f591747bd92e485f7fe9f8e2ccaa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f591747bd92e485f7fe9f8e2ccaa2a"/>
                          <pic:cNvPicPr>
                            <a:picLocks noChangeAspect="1"/>
                          </pic:cNvPicPr>
                        </pic:nvPicPr>
                        <pic:blipFill>
                          <a:blip r:embed="rId11"/>
                          <a:stretch>
                            <a:fillRect/>
                          </a:stretch>
                        </pic:blipFill>
                        <pic:spPr>
                          <a:xfrm>
                            <a:off x="0" y="0"/>
                            <a:ext cx="1774190" cy="2722245"/>
                          </a:xfrm>
                          <a:prstGeom prst="rect">
                            <a:avLst/>
                          </a:prstGeom>
                        </pic:spPr>
                      </pic:pic>
                    </a:graphicData>
                  </a:graphic>
                </wp:anchor>
              </w:drawing>
            </w:r>
            <w:r>
              <w:rPr>
                <w:rFonts w:hint="eastAsia"/>
                <w:noProof/>
              </w:rPr>
              <w:drawing>
                <wp:anchor distT="0" distB="0" distL="114300" distR="114300" simplePos="0" relativeHeight="251687936" behindDoc="0" locked="0" layoutInCell="1" allowOverlap="1">
                  <wp:simplePos x="0" y="0"/>
                  <wp:positionH relativeFrom="column">
                    <wp:posOffset>2184400</wp:posOffset>
                  </wp:positionH>
                  <wp:positionV relativeFrom="paragraph">
                    <wp:posOffset>94615</wp:posOffset>
                  </wp:positionV>
                  <wp:extent cx="2009140" cy="2755265"/>
                  <wp:effectExtent l="0" t="0" r="10160" b="635"/>
                  <wp:wrapNone/>
                  <wp:docPr id="7" name="图片 7" descr="10f1e295b11fe641ad5130f3e41e9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0f1e295b11fe641ad5130f3e41e9f4"/>
                          <pic:cNvPicPr>
                            <a:picLocks noChangeAspect="1"/>
                          </pic:cNvPicPr>
                        </pic:nvPicPr>
                        <pic:blipFill>
                          <a:blip r:embed="rId12"/>
                          <a:stretch>
                            <a:fillRect/>
                          </a:stretch>
                        </pic:blipFill>
                        <pic:spPr>
                          <a:xfrm>
                            <a:off x="0" y="0"/>
                            <a:ext cx="2009140" cy="2755265"/>
                          </a:xfrm>
                          <a:prstGeom prst="rect">
                            <a:avLst/>
                          </a:prstGeom>
                        </pic:spPr>
                      </pic:pic>
                    </a:graphicData>
                  </a:graphic>
                </wp:anchor>
              </w:drawing>
            </w:r>
            <w:r>
              <w:rPr>
                <w:rFonts w:hint="eastAsia"/>
                <w:noProof/>
              </w:rPr>
              <w:drawing>
                <wp:anchor distT="0" distB="0" distL="114300" distR="114300" simplePos="0" relativeHeight="251685888" behindDoc="0" locked="0" layoutInCell="1" allowOverlap="1">
                  <wp:simplePos x="0" y="0"/>
                  <wp:positionH relativeFrom="column">
                    <wp:posOffset>31750</wp:posOffset>
                  </wp:positionH>
                  <wp:positionV relativeFrom="paragraph">
                    <wp:posOffset>90805</wp:posOffset>
                  </wp:positionV>
                  <wp:extent cx="2042795" cy="2770505"/>
                  <wp:effectExtent l="0" t="0" r="1905" b="10795"/>
                  <wp:wrapNone/>
                  <wp:docPr id="5" name="图片 5" descr="9499657593920fda14749d98a8c5b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499657593920fda14749d98a8c5bd8"/>
                          <pic:cNvPicPr>
                            <a:picLocks noChangeAspect="1"/>
                          </pic:cNvPicPr>
                        </pic:nvPicPr>
                        <pic:blipFill>
                          <a:blip r:embed="rId13"/>
                          <a:stretch>
                            <a:fillRect/>
                          </a:stretch>
                        </pic:blipFill>
                        <pic:spPr>
                          <a:xfrm>
                            <a:off x="0" y="0"/>
                            <a:ext cx="2042795" cy="2770505"/>
                          </a:xfrm>
                          <a:prstGeom prst="rect">
                            <a:avLst/>
                          </a:prstGeom>
                        </pic:spPr>
                      </pic:pic>
                    </a:graphicData>
                  </a:graphic>
                </wp:anchor>
              </w:drawing>
            </w: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widowControl/>
              <w:spacing w:line="360" w:lineRule="auto"/>
              <w:ind w:left="480"/>
              <w:jc w:val="left"/>
            </w:pPr>
          </w:p>
          <w:p w:rsidR="00ED322B" w:rsidRDefault="00ED322B">
            <w:pPr>
              <w:pStyle w:val="a0"/>
              <w:ind w:left="0"/>
            </w:pPr>
          </w:p>
          <w:p w:rsidR="00ED322B" w:rsidRDefault="00F83ED4">
            <w:pPr>
              <w:widowControl/>
              <w:spacing w:line="360" w:lineRule="auto"/>
              <w:jc w:val="left"/>
              <w:rPr>
                <w:rFonts w:ascii="楷体" w:eastAsia="楷体" w:hAnsi="楷体" w:cs="楷体"/>
                <w:color w:val="FF0000"/>
                <w:sz w:val="24"/>
                <w:szCs w:val="24"/>
              </w:rPr>
            </w:pPr>
            <w:proofErr w:type="gramStart"/>
            <w:r>
              <w:rPr>
                <w:rFonts w:hint="eastAsia"/>
              </w:rPr>
              <w:t>经交流</w:t>
            </w:r>
            <w:proofErr w:type="gramEnd"/>
            <w:r>
              <w:rPr>
                <w:rFonts w:hint="eastAsia"/>
              </w:rPr>
              <w:t>公司无用于环境监测的设备。</w:t>
            </w:r>
          </w:p>
        </w:tc>
        <w:tc>
          <w:tcPr>
            <w:tcW w:w="1585" w:type="dxa"/>
          </w:tcPr>
          <w:p w:rsidR="00ED322B" w:rsidRDefault="00ED322B">
            <w:pPr>
              <w:spacing w:line="360" w:lineRule="auto"/>
              <w:rPr>
                <w:rFonts w:ascii="楷体" w:eastAsia="楷体" w:hAnsi="楷体"/>
                <w:sz w:val="24"/>
                <w:szCs w:val="24"/>
              </w:rPr>
            </w:pPr>
          </w:p>
        </w:tc>
      </w:tr>
      <w:tr w:rsidR="00ED322B">
        <w:trPr>
          <w:trHeight w:val="3085"/>
        </w:trPr>
        <w:tc>
          <w:tcPr>
            <w:tcW w:w="1809" w:type="dxa"/>
            <w:vAlign w:val="center"/>
          </w:tcPr>
          <w:p w:rsidR="00ED322B" w:rsidRDefault="00F83ED4">
            <w:pPr>
              <w:spacing w:line="360" w:lineRule="auto"/>
              <w:rPr>
                <w:rFonts w:ascii="楷体" w:eastAsia="楷体" w:hAnsi="楷体"/>
                <w:sz w:val="24"/>
                <w:szCs w:val="24"/>
              </w:rPr>
            </w:pPr>
            <w:r>
              <w:rPr>
                <w:rFonts w:ascii="楷体" w:eastAsia="楷体" w:hAnsi="楷体" w:cs="Arial" w:hint="eastAsia"/>
                <w:sz w:val="24"/>
                <w:szCs w:val="24"/>
              </w:rPr>
              <w:lastRenderedPageBreak/>
              <w:t>运行策划和控制、</w:t>
            </w:r>
          </w:p>
        </w:tc>
        <w:tc>
          <w:tcPr>
            <w:tcW w:w="1311" w:type="dxa"/>
            <w:vAlign w:val="center"/>
          </w:tcPr>
          <w:p w:rsidR="00ED322B" w:rsidRDefault="00F83ED4">
            <w:pPr>
              <w:spacing w:line="360" w:lineRule="auto"/>
              <w:rPr>
                <w:rFonts w:ascii="楷体" w:eastAsia="楷体" w:hAnsi="楷体" w:cs="楷体"/>
                <w:sz w:val="24"/>
                <w:szCs w:val="24"/>
              </w:rPr>
            </w:pPr>
            <w:r>
              <w:rPr>
                <w:rFonts w:ascii="楷体" w:eastAsia="楷体" w:hAnsi="楷体" w:cs="楷体" w:hint="eastAsia"/>
                <w:bCs/>
                <w:sz w:val="24"/>
                <w:szCs w:val="24"/>
              </w:rPr>
              <w:t>E</w:t>
            </w:r>
            <w:r>
              <w:rPr>
                <w:rFonts w:ascii="楷体" w:eastAsia="楷体" w:hAnsi="楷体" w:cs="Arial" w:hint="eastAsia"/>
                <w:sz w:val="24"/>
                <w:szCs w:val="24"/>
              </w:rPr>
              <w:t>8.1</w:t>
            </w:r>
            <w:r>
              <w:rPr>
                <w:rFonts w:ascii="楷体" w:eastAsia="楷体" w:hAnsi="楷体" w:cs="楷体" w:hint="eastAsia"/>
                <w:sz w:val="24"/>
                <w:szCs w:val="24"/>
              </w:rPr>
              <w:t xml:space="preserve">  </w:t>
            </w:r>
          </w:p>
        </w:tc>
        <w:tc>
          <w:tcPr>
            <w:tcW w:w="10004" w:type="dxa"/>
            <w:vAlign w:val="center"/>
          </w:tcPr>
          <w:p w:rsidR="00ED322B" w:rsidRDefault="00F83ED4">
            <w:pPr>
              <w:spacing w:line="360" w:lineRule="auto"/>
              <w:ind w:firstLineChars="200" w:firstLine="420"/>
              <w:rPr>
                <w:szCs w:val="22"/>
              </w:rPr>
            </w:pPr>
            <w:r>
              <w:rPr>
                <w:rFonts w:hint="eastAsia"/>
                <w:szCs w:val="22"/>
              </w:rPr>
              <w:t>公司制定并实施了《环境管理控制程序》、《固体废弃物污染防治控制程序》、《废水污染防治控制程序》、《废气防治污染控制程序》、《噪声防治污染控制程序》、《能源资源管理控制程序》、《危险化学品管理控制程序》、《环保设备设施运行控制程序》等环境管理程序。</w:t>
            </w:r>
          </w:p>
          <w:p w:rsidR="00ED322B" w:rsidRDefault="00F83ED4">
            <w:pPr>
              <w:spacing w:line="360" w:lineRule="auto"/>
              <w:ind w:firstLineChars="200" w:firstLine="420"/>
              <w:rPr>
                <w:szCs w:val="22"/>
              </w:rPr>
            </w:pPr>
            <w:r>
              <w:rPr>
                <w:rFonts w:hint="eastAsia"/>
                <w:szCs w:val="22"/>
              </w:rPr>
              <w:t>查到</w:t>
            </w:r>
            <w:r>
              <w:rPr>
                <w:rFonts w:hint="eastAsia"/>
                <w:szCs w:val="22"/>
              </w:rPr>
              <w:t>2016</w:t>
            </w:r>
            <w:r>
              <w:rPr>
                <w:rFonts w:hint="eastAsia"/>
                <w:szCs w:val="22"/>
              </w:rPr>
              <w:t>年</w:t>
            </w:r>
            <w:r>
              <w:rPr>
                <w:rFonts w:hint="eastAsia"/>
                <w:szCs w:val="22"/>
              </w:rPr>
              <w:t>9</w:t>
            </w:r>
            <w:r>
              <w:rPr>
                <w:rFonts w:hint="eastAsia"/>
                <w:szCs w:val="22"/>
              </w:rPr>
              <w:t>月</w:t>
            </w:r>
            <w:r>
              <w:rPr>
                <w:rFonts w:hint="eastAsia"/>
                <w:szCs w:val="22"/>
              </w:rPr>
              <w:t xml:space="preserve"> </w:t>
            </w:r>
            <w:r>
              <w:rPr>
                <w:rFonts w:hint="eastAsia"/>
                <w:szCs w:val="22"/>
              </w:rPr>
              <w:t>《宝鸡市陈仓区东升锻造厂汽车配件加工项目现状环境影响评估表》，评价证书编号：</w:t>
            </w:r>
            <w:r>
              <w:rPr>
                <w:rFonts w:hint="eastAsia"/>
                <w:szCs w:val="22"/>
              </w:rPr>
              <w:t xml:space="preserve">1959  </w:t>
            </w:r>
            <w:r>
              <w:rPr>
                <w:rFonts w:hint="eastAsia"/>
                <w:szCs w:val="22"/>
              </w:rPr>
              <w:t>编制单位：</w:t>
            </w:r>
            <w:proofErr w:type="gramStart"/>
            <w:r>
              <w:rPr>
                <w:rFonts w:hint="eastAsia"/>
                <w:szCs w:val="22"/>
              </w:rPr>
              <w:t>江苏久力环境工程</w:t>
            </w:r>
            <w:proofErr w:type="gramEnd"/>
            <w:r>
              <w:rPr>
                <w:rFonts w:hint="eastAsia"/>
                <w:szCs w:val="22"/>
              </w:rPr>
              <w:t>有限公司；</w:t>
            </w:r>
          </w:p>
          <w:p w:rsidR="00ED322B" w:rsidRDefault="00F83ED4">
            <w:pPr>
              <w:spacing w:line="360" w:lineRule="auto"/>
              <w:ind w:firstLineChars="200" w:firstLine="420"/>
              <w:rPr>
                <w:szCs w:val="22"/>
              </w:rPr>
            </w:pPr>
            <w:r>
              <w:rPr>
                <w:rFonts w:hint="eastAsia"/>
                <w:szCs w:val="22"/>
              </w:rPr>
              <w:t>查到</w:t>
            </w:r>
            <w:r>
              <w:rPr>
                <w:rFonts w:hint="eastAsia"/>
                <w:szCs w:val="22"/>
              </w:rPr>
              <w:t xml:space="preserve">2016.12.12 </w:t>
            </w:r>
            <w:r>
              <w:rPr>
                <w:rFonts w:hint="eastAsia"/>
                <w:szCs w:val="22"/>
              </w:rPr>
              <w:t>宝鸡市环境保护局高新分局，高</w:t>
            </w:r>
            <w:proofErr w:type="gramStart"/>
            <w:r>
              <w:rPr>
                <w:rFonts w:hint="eastAsia"/>
                <w:szCs w:val="22"/>
              </w:rPr>
              <w:t>新环函</w:t>
            </w:r>
            <w:proofErr w:type="gramEnd"/>
            <w:r>
              <w:rPr>
                <w:rFonts w:hint="eastAsia"/>
                <w:szCs w:val="22"/>
              </w:rPr>
              <w:t>[2016]270</w:t>
            </w:r>
            <w:r>
              <w:rPr>
                <w:rFonts w:hint="eastAsia"/>
                <w:szCs w:val="22"/>
              </w:rPr>
              <w:t>号《宝鸡市陈仓区东升锻造厂汽车配件加工项目现状环境影响评估表申请备案的意见》：</w:t>
            </w:r>
          </w:p>
          <w:p w:rsidR="00ED322B" w:rsidRDefault="00F83ED4">
            <w:pPr>
              <w:spacing w:line="360" w:lineRule="auto"/>
              <w:rPr>
                <w:szCs w:val="22"/>
              </w:rPr>
            </w:pPr>
            <w:r>
              <w:rPr>
                <w:rFonts w:hint="eastAsia"/>
                <w:szCs w:val="22"/>
              </w:rPr>
              <w:t>“宝鸡市陈仓区东升锻造厂：</w:t>
            </w:r>
          </w:p>
          <w:p w:rsidR="00ED322B" w:rsidRDefault="00F83ED4">
            <w:pPr>
              <w:spacing w:line="360" w:lineRule="auto"/>
              <w:ind w:firstLineChars="200" w:firstLine="420"/>
              <w:rPr>
                <w:szCs w:val="22"/>
              </w:rPr>
            </w:pPr>
            <w:r>
              <w:rPr>
                <w:rFonts w:hint="eastAsia"/>
                <w:szCs w:val="22"/>
              </w:rPr>
              <w:t>你公司报送的《宝鸡陈仓区东升造厂汽车配件加工项目现状环境影响评估评估表》收悉，经审查现备案</w:t>
            </w:r>
            <w:r>
              <w:rPr>
                <w:rFonts w:hint="eastAsia"/>
                <w:szCs w:val="22"/>
              </w:rPr>
              <w:lastRenderedPageBreak/>
              <w:t>意见如下：</w:t>
            </w:r>
          </w:p>
          <w:p w:rsidR="00ED322B" w:rsidRDefault="00F83ED4">
            <w:pPr>
              <w:spacing w:line="360" w:lineRule="auto"/>
              <w:ind w:firstLineChars="200" w:firstLine="420"/>
              <w:rPr>
                <w:szCs w:val="22"/>
              </w:rPr>
            </w:pPr>
            <w:r>
              <w:rPr>
                <w:rFonts w:hint="eastAsia"/>
                <w:szCs w:val="22"/>
              </w:rPr>
              <w:t>一、该项目位于宝鸡市高新区的渭镇。项目总投资</w:t>
            </w:r>
            <w:r>
              <w:rPr>
                <w:rFonts w:hint="eastAsia"/>
                <w:szCs w:val="22"/>
              </w:rPr>
              <w:t>1000</w:t>
            </w:r>
            <w:r>
              <w:rPr>
                <w:rFonts w:hint="eastAsia"/>
                <w:szCs w:val="22"/>
              </w:rPr>
              <w:t>万元，占地面积</w:t>
            </w:r>
            <w:r>
              <w:rPr>
                <w:rFonts w:hint="eastAsia"/>
                <w:szCs w:val="22"/>
              </w:rPr>
              <w:t>2126.7m</w:t>
            </w:r>
            <w:r>
              <w:rPr>
                <w:rFonts w:hint="eastAsia"/>
                <w:szCs w:val="22"/>
              </w:rPr>
              <w:t>，项目建成后，主要建设内容为生产车间及相关配套基础设施。企业目前主要从事机械加工，建成后预计年产</w:t>
            </w:r>
            <w:r>
              <w:rPr>
                <w:rFonts w:hint="eastAsia"/>
                <w:szCs w:val="22"/>
              </w:rPr>
              <w:t>900</w:t>
            </w:r>
            <w:r>
              <w:rPr>
                <w:rFonts w:hint="eastAsia"/>
                <w:szCs w:val="22"/>
              </w:rPr>
              <w:t>吨</w:t>
            </w:r>
            <w:proofErr w:type="gramStart"/>
            <w:r>
              <w:rPr>
                <w:rFonts w:hint="eastAsia"/>
                <w:szCs w:val="22"/>
              </w:rPr>
              <w:t>辗</w:t>
            </w:r>
            <w:proofErr w:type="gramEnd"/>
            <w:r>
              <w:rPr>
                <w:rFonts w:hint="eastAsia"/>
                <w:szCs w:val="22"/>
              </w:rPr>
              <w:t>扩环型锻件</w:t>
            </w:r>
            <w:r>
              <w:rPr>
                <w:rFonts w:hint="eastAsia"/>
                <w:szCs w:val="22"/>
              </w:rPr>
              <w:t>.</w:t>
            </w:r>
            <w:r>
              <w:rPr>
                <w:rFonts w:hint="eastAsia"/>
                <w:szCs w:val="22"/>
              </w:rPr>
              <w:t>该项目在全面落实《现状环境影响评估报告表》和本备案意见提出的各项污染防治、生态保护及风险防范措施后，环境不利影响能够得到定程度的缓解和控制。</w:t>
            </w:r>
          </w:p>
          <w:p w:rsidR="00ED322B" w:rsidRDefault="00F83ED4">
            <w:pPr>
              <w:spacing w:line="360" w:lineRule="auto"/>
              <w:ind w:firstLineChars="200" w:firstLine="420"/>
              <w:rPr>
                <w:szCs w:val="22"/>
              </w:rPr>
            </w:pPr>
            <w:r>
              <w:rPr>
                <w:rFonts w:hint="eastAsia"/>
                <w:szCs w:val="22"/>
              </w:rPr>
              <w:t>二、该项目已建成，属于补做现状环境影响评价、从环境保护角度分析，我局要求你单位必须按照建设项目目前的地点，性质，规模、环境保护措施等要求保持企业现状。若有改扩建等规划，则必须</w:t>
            </w:r>
            <w:proofErr w:type="gramStart"/>
            <w:r>
              <w:rPr>
                <w:rFonts w:hint="eastAsia"/>
                <w:szCs w:val="22"/>
              </w:rPr>
              <w:t>侬</w:t>
            </w:r>
            <w:proofErr w:type="gramEnd"/>
            <w:r>
              <w:rPr>
                <w:rFonts w:hint="eastAsia"/>
                <w:szCs w:val="22"/>
              </w:rPr>
              <w:t>照相关环境保护法律法规规定重新办理相关环境影响评价手续。</w:t>
            </w:r>
          </w:p>
          <w:p w:rsidR="00ED322B" w:rsidRDefault="00F83ED4">
            <w:pPr>
              <w:spacing w:line="360" w:lineRule="auto"/>
              <w:ind w:firstLineChars="200" w:firstLine="420"/>
              <w:rPr>
                <w:szCs w:val="22"/>
              </w:rPr>
            </w:pPr>
            <w:r>
              <w:rPr>
                <w:rFonts w:hint="eastAsia"/>
                <w:szCs w:val="22"/>
              </w:rPr>
              <w:t>三、你公司必须严格按照《现状环境影响评告报告表》相关要求做到</w:t>
            </w:r>
            <w:r>
              <w:rPr>
                <w:rFonts w:hint="eastAsia"/>
                <w:szCs w:val="22"/>
              </w:rPr>
              <w:t>:1</w:t>
            </w:r>
            <w:r>
              <w:rPr>
                <w:rFonts w:hint="eastAsia"/>
                <w:szCs w:val="22"/>
              </w:rPr>
              <w:t>、项目抛丸粉尘经布袋式除尘器处理后排放。</w:t>
            </w:r>
            <w:r>
              <w:rPr>
                <w:rFonts w:hint="eastAsia"/>
                <w:szCs w:val="22"/>
              </w:rPr>
              <w:t>2</w:t>
            </w:r>
            <w:r>
              <w:rPr>
                <w:rFonts w:hint="eastAsia"/>
                <w:szCs w:val="22"/>
              </w:rPr>
              <w:t>、项目食堂完善排气系统，确保达标排放。</w:t>
            </w:r>
            <w:r>
              <w:rPr>
                <w:rFonts w:hint="eastAsia"/>
                <w:szCs w:val="22"/>
              </w:rPr>
              <w:t>3</w:t>
            </w:r>
            <w:r>
              <w:rPr>
                <w:rFonts w:hint="eastAsia"/>
                <w:szCs w:val="22"/>
              </w:rPr>
              <w:t>、在厂区设置危险废物暂存区</w:t>
            </w:r>
            <w:r>
              <w:rPr>
                <w:rFonts w:hint="eastAsia"/>
                <w:szCs w:val="22"/>
              </w:rPr>
              <w:t>1</w:t>
            </w:r>
            <w:r>
              <w:rPr>
                <w:rFonts w:hint="eastAsia"/>
                <w:szCs w:val="22"/>
              </w:rPr>
              <w:t>处，必须做到防、防风、防雨、防晒，设置防渗和隔离设施及明显的警示标志，最后建立危险废物转移联单制度，定期交由有资质的单位处置，</w:t>
            </w:r>
            <w:r>
              <w:rPr>
                <w:rFonts w:hint="eastAsia"/>
                <w:szCs w:val="22"/>
              </w:rPr>
              <w:t>4</w:t>
            </w:r>
            <w:r>
              <w:rPr>
                <w:rFonts w:hint="eastAsia"/>
                <w:szCs w:val="22"/>
              </w:rPr>
              <w:t>、严格落实各类污染物的治理措施，加强维护，确保正常运行。</w:t>
            </w:r>
            <w:r>
              <w:rPr>
                <w:rFonts w:hint="eastAsia"/>
                <w:szCs w:val="22"/>
              </w:rPr>
              <w:t>5</w:t>
            </w:r>
            <w:r>
              <w:rPr>
                <w:rFonts w:hint="eastAsia"/>
                <w:szCs w:val="22"/>
              </w:rPr>
              <w:t>切实落实</w:t>
            </w:r>
            <w:proofErr w:type="gramStart"/>
            <w:r>
              <w:rPr>
                <w:rFonts w:hint="eastAsia"/>
                <w:szCs w:val="22"/>
              </w:rPr>
              <w:t>现状环评报告</w:t>
            </w:r>
            <w:proofErr w:type="gramEnd"/>
            <w:r>
              <w:rPr>
                <w:rFonts w:hint="eastAsia"/>
                <w:szCs w:val="22"/>
              </w:rPr>
              <w:t>里的各项防治措施，确保污染物达标排放。”</w:t>
            </w:r>
          </w:p>
          <w:p w:rsidR="00ED322B" w:rsidRDefault="00F83ED4">
            <w:pPr>
              <w:spacing w:line="360" w:lineRule="auto"/>
              <w:ind w:firstLineChars="200" w:firstLine="420"/>
              <w:rPr>
                <w:szCs w:val="22"/>
              </w:rPr>
            </w:pPr>
            <w:r>
              <w:rPr>
                <w:rFonts w:hint="eastAsia"/>
                <w:szCs w:val="22"/>
              </w:rPr>
              <w:t>查到，</w:t>
            </w:r>
            <w:r>
              <w:rPr>
                <w:rFonts w:hint="eastAsia"/>
                <w:szCs w:val="22"/>
              </w:rPr>
              <w:t>2019.6.26</w:t>
            </w:r>
            <w:r>
              <w:rPr>
                <w:rFonts w:hint="eastAsia"/>
                <w:szCs w:val="22"/>
              </w:rPr>
              <w:t>，宝鸡市陈仓区东升锻造厂的《宝鸡市陈仓区东升锻造厂汽车配件加工项目竣工环境保护验收检测报告表》：</w:t>
            </w:r>
            <w:r>
              <w:rPr>
                <w:rFonts w:hint="eastAsia"/>
                <w:szCs w:val="22"/>
              </w:rPr>
              <w:t>2019</w:t>
            </w:r>
            <w:r>
              <w:rPr>
                <w:rFonts w:hint="eastAsia"/>
                <w:szCs w:val="22"/>
              </w:rPr>
              <w:t>年</w:t>
            </w:r>
            <w:r>
              <w:rPr>
                <w:rFonts w:hint="eastAsia"/>
                <w:szCs w:val="22"/>
              </w:rPr>
              <w:t>6</w:t>
            </w:r>
            <w:r>
              <w:rPr>
                <w:rFonts w:hint="eastAsia"/>
                <w:szCs w:val="22"/>
              </w:rPr>
              <w:t>月</w:t>
            </w:r>
            <w:r>
              <w:rPr>
                <w:rFonts w:hint="eastAsia"/>
                <w:szCs w:val="22"/>
              </w:rPr>
              <w:t>26</w:t>
            </w:r>
            <w:r>
              <w:rPr>
                <w:rFonts w:hint="eastAsia"/>
                <w:szCs w:val="22"/>
              </w:rPr>
              <w:t>日，宝鸡市陈仓区东升</w:t>
            </w:r>
            <w:r w:rsidR="00024CF8">
              <w:rPr>
                <w:rFonts w:hint="eastAsia"/>
                <w:szCs w:val="22"/>
              </w:rPr>
              <w:t>锻造</w:t>
            </w:r>
            <w:r>
              <w:rPr>
                <w:rFonts w:hint="eastAsia"/>
                <w:szCs w:val="22"/>
              </w:rPr>
              <w:t>厂在高新区召开了</w:t>
            </w:r>
            <w:r>
              <w:rPr>
                <w:rFonts w:hint="eastAsia"/>
                <w:szCs w:val="22"/>
              </w:rPr>
              <w:t>(</w:t>
            </w:r>
            <w:r>
              <w:rPr>
                <w:rFonts w:hint="eastAsia"/>
                <w:szCs w:val="22"/>
              </w:rPr>
              <w:t>宝鸡市陈仓区东升</w:t>
            </w:r>
            <w:r w:rsidR="00024CF8">
              <w:rPr>
                <w:rFonts w:hint="eastAsia"/>
                <w:szCs w:val="22"/>
              </w:rPr>
              <w:t>锻造</w:t>
            </w:r>
            <w:r>
              <w:rPr>
                <w:rFonts w:hint="eastAsia"/>
                <w:szCs w:val="22"/>
              </w:rPr>
              <w:t>用汽车配件加工项目</w:t>
            </w:r>
            <w:proofErr w:type="gramStart"/>
            <w:r>
              <w:rPr>
                <w:rFonts w:hint="eastAsia"/>
                <w:szCs w:val="22"/>
              </w:rPr>
              <w:t>》峻工</w:t>
            </w:r>
            <w:proofErr w:type="gramEnd"/>
            <w:r>
              <w:rPr>
                <w:rFonts w:hint="eastAsia"/>
                <w:szCs w:val="22"/>
              </w:rPr>
              <w:t>环境保护验收会，验收报告编单位及监测单位</w:t>
            </w:r>
            <w:r>
              <w:rPr>
                <w:rFonts w:hint="eastAsia"/>
                <w:szCs w:val="22"/>
              </w:rPr>
              <w:t>(</w:t>
            </w:r>
            <w:r>
              <w:rPr>
                <w:rFonts w:hint="eastAsia"/>
                <w:szCs w:val="22"/>
              </w:rPr>
              <w:t>陕西锦润环保</w:t>
            </w:r>
            <w:r w:rsidR="00ED2239">
              <w:rPr>
                <w:rFonts w:hint="eastAsia"/>
                <w:szCs w:val="22"/>
              </w:rPr>
              <w:t>检验有限公司</w:t>
            </w:r>
            <w:r>
              <w:rPr>
                <w:rFonts w:hint="eastAsia"/>
                <w:szCs w:val="22"/>
              </w:rPr>
              <w:t>)</w:t>
            </w:r>
            <w:r>
              <w:rPr>
                <w:rFonts w:hint="eastAsia"/>
                <w:szCs w:val="22"/>
              </w:rPr>
              <w:t>等</w:t>
            </w:r>
            <w:r w:rsidR="00024CF8">
              <w:rPr>
                <w:rFonts w:hint="eastAsia"/>
                <w:szCs w:val="22"/>
              </w:rPr>
              <w:t>单位</w:t>
            </w:r>
            <w:r>
              <w:rPr>
                <w:rFonts w:hint="eastAsia"/>
                <w:szCs w:val="22"/>
              </w:rPr>
              <w:t>的代表和专家共</w:t>
            </w:r>
            <w:r>
              <w:rPr>
                <w:rFonts w:hint="eastAsia"/>
                <w:szCs w:val="22"/>
              </w:rPr>
              <w:t>5</w:t>
            </w:r>
            <w:r>
              <w:rPr>
                <w:rFonts w:hint="eastAsia"/>
                <w:szCs w:val="22"/>
              </w:rPr>
              <w:t>人参加了会，提出工环境保护验收意见如下，宝鸡市陈仓区东升锻造厂汽车配件加工项目实施过程中按照</w:t>
            </w:r>
            <w:proofErr w:type="gramStart"/>
            <w:r>
              <w:rPr>
                <w:rFonts w:hint="eastAsia"/>
                <w:szCs w:val="22"/>
              </w:rPr>
              <w:t>现状环评及其</w:t>
            </w:r>
            <w:proofErr w:type="gramEnd"/>
            <w:r>
              <w:rPr>
                <w:rFonts w:hint="eastAsia"/>
                <w:szCs w:val="22"/>
              </w:rPr>
              <w:t>现状批复要求落实了相关</w:t>
            </w:r>
            <w:proofErr w:type="gramStart"/>
            <w:r>
              <w:rPr>
                <w:rFonts w:hint="eastAsia"/>
                <w:szCs w:val="22"/>
              </w:rPr>
              <w:t>环保指</w:t>
            </w:r>
            <w:proofErr w:type="gramEnd"/>
            <w:r>
              <w:rPr>
                <w:rFonts w:hint="eastAsia"/>
                <w:szCs w:val="22"/>
              </w:rPr>
              <w:t>施，建立了相应的环保制度，验收监测期间，</w:t>
            </w:r>
            <w:r>
              <w:rPr>
                <w:rFonts w:hint="eastAsia"/>
                <w:szCs w:val="22"/>
              </w:rPr>
              <w:lastRenderedPageBreak/>
              <w:t>各类环保治理设施运行正常，各类污物排放达到国家及地方相关排放标准。符合建设项目环境保护工验收条件。</w:t>
            </w:r>
          </w:p>
          <w:p w:rsidR="00ED322B" w:rsidRDefault="00F83ED4">
            <w:pPr>
              <w:spacing w:line="360" w:lineRule="auto"/>
              <w:rPr>
                <w:szCs w:val="22"/>
              </w:rPr>
            </w:pPr>
            <w:r>
              <w:rPr>
                <w:rFonts w:hint="eastAsia"/>
                <w:szCs w:val="22"/>
              </w:rPr>
              <w:t>环保措施：</w:t>
            </w:r>
          </w:p>
          <w:p w:rsidR="00ED322B" w:rsidRDefault="00F83ED4">
            <w:pPr>
              <w:spacing w:line="360" w:lineRule="auto"/>
              <w:rPr>
                <w:szCs w:val="22"/>
              </w:rPr>
            </w:pPr>
            <w:r>
              <w:rPr>
                <w:rFonts w:hint="eastAsia"/>
                <w:szCs w:val="22"/>
              </w:rPr>
              <w:t>一、该公司已按《现状环境影响评估报告表》，抛丸粉尘经布袋式除尘器处理后</w:t>
            </w:r>
            <w:r>
              <w:rPr>
                <w:rFonts w:hint="eastAsia"/>
                <w:szCs w:val="22"/>
              </w:rPr>
              <w:t>15</w:t>
            </w:r>
            <w:r>
              <w:rPr>
                <w:rFonts w:hint="eastAsia"/>
                <w:szCs w:val="22"/>
              </w:rPr>
              <w:t>米烟筒排放。</w:t>
            </w:r>
          </w:p>
          <w:p w:rsidR="00ED322B" w:rsidRDefault="00ED322B">
            <w:pPr>
              <w:pStyle w:val="2"/>
              <w:rPr>
                <w:szCs w:val="22"/>
              </w:rPr>
            </w:pPr>
          </w:p>
          <w:p w:rsidR="00ED322B" w:rsidRDefault="00ED322B">
            <w:pPr>
              <w:pStyle w:val="a0"/>
              <w:rPr>
                <w:rFonts w:ascii="楷体" w:eastAsia="楷体" w:hAnsi="楷体" w:cs="楷体"/>
                <w:sz w:val="24"/>
                <w:szCs w:val="24"/>
              </w:rPr>
            </w:pPr>
          </w:p>
          <w:p w:rsidR="00ED322B" w:rsidRDefault="00F83ED4">
            <w:pPr>
              <w:pStyle w:val="a0"/>
              <w:rPr>
                <w:rFonts w:ascii="楷体" w:eastAsia="楷体" w:hAnsi="楷体" w:cs="楷体"/>
                <w:sz w:val="24"/>
                <w:szCs w:val="24"/>
              </w:rPr>
            </w:pPr>
            <w:r>
              <w:rPr>
                <w:rFonts w:hint="eastAsia"/>
                <w:noProof/>
              </w:rPr>
              <w:drawing>
                <wp:anchor distT="0" distB="0" distL="114300" distR="114300" simplePos="0" relativeHeight="251689984" behindDoc="0" locked="0" layoutInCell="1" allowOverlap="1">
                  <wp:simplePos x="0" y="0"/>
                  <wp:positionH relativeFrom="column">
                    <wp:posOffset>3143250</wp:posOffset>
                  </wp:positionH>
                  <wp:positionV relativeFrom="paragraph">
                    <wp:posOffset>67945</wp:posOffset>
                  </wp:positionV>
                  <wp:extent cx="2291080" cy="3054985"/>
                  <wp:effectExtent l="0" t="0" r="7620" b="5715"/>
                  <wp:wrapNone/>
                  <wp:docPr id="22" name="图片 22" descr="e9fad75806b67b37cd08dc54a4bdf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9fad75806b67b37cd08dc54a4bdffb"/>
                          <pic:cNvPicPr>
                            <a:picLocks noChangeAspect="1"/>
                          </pic:cNvPicPr>
                        </pic:nvPicPr>
                        <pic:blipFill>
                          <a:blip r:embed="rId14"/>
                          <a:stretch>
                            <a:fillRect/>
                          </a:stretch>
                        </pic:blipFill>
                        <pic:spPr>
                          <a:xfrm>
                            <a:off x="0" y="0"/>
                            <a:ext cx="2291080" cy="3054985"/>
                          </a:xfrm>
                          <a:prstGeom prst="rect">
                            <a:avLst/>
                          </a:prstGeom>
                        </pic:spPr>
                      </pic:pic>
                    </a:graphicData>
                  </a:graphic>
                </wp:anchor>
              </w:drawing>
            </w:r>
            <w:r>
              <w:rPr>
                <w:rFonts w:hint="eastAsia"/>
                <w:noProof/>
              </w:rPr>
              <w:drawing>
                <wp:anchor distT="0" distB="0" distL="114300" distR="114300" simplePos="0" relativeHeight="251688960" behindDoc="0" locked="0" layoutInCell="1" allowOverlap="1">
                  <wp:simplePos x="0" y="0"/>
                  <wp:positionH relativeFrom="column">
                    <wp:posOffset>158750</wp:posOffset>
                  </wp:positionH>
                  <wp:positionV relativeFrom="paragraph">
                    <wp:posOffset>46355</wp:posOffset>
                  </wp:positionV>
                  <wp:extent cx="2237105" cy="2983230"/>
                  <wp:effectExtent l="0" t="0" r="10795" b="1270"/>
                  <wp:wrapNone/>
                  <wp:docPr id="20" name="图片 20" descr="106de06664017bc264596d2eb5a4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06de06664017bc264596d2eb5a4e36"/>
                          <pic:cNvPicPr>
                            <a:picLocks noChangeAspect="1"/>
                          </pic:cNvPicPr>
                        </pic:nvPicPr>
                        <pic:blipFill>
                          <a:blip r:embed="rId15"/>
                          <a:stretch>
                            <a:fillRect/>
                          </a:stretch>
                        </pic:blipFill>
                        <pic:spPr>
                          <a:xfrm>
                            <a:off x="0" y="0"/>
                            <a:ext cx="2237105" cy="2983230"/>
                          </a:xfrm>
                          <a:prstGeom prst="rect">
                            <a:avLst/>
                          </a:prstGeom>
                        </pic:spPr>
                      </pic:pic>
                    </a:graphicData>
                  </a:graphic>
                </wp:anchor>
              </w:drawing>
            </w:r>
          </w:p>
          <w:p w:rsidR="00ED322B" w:rsidRDefault="00ED322B">
            <w:pPr>
              <w:pStyle w:val="a0"/>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pStyle w:val="2"/>
              <w:rPr>
                <w:rFonts w:ascii="楷体" w:eastAsia="楷体" w:hAnsi="楷体" w:cs="楷体"/>
                <w:sz w:val="24"/>
                <w:szCs w:val="24"/>
              </w:rPr>
            </w:pPr>
          </w:p>
          <w:p w:rsidR="00ED322B" w:rsidRDefault="00ED322B">
            <w:pPr>
              <w:pStyle w:val="a0"/>
              <w:ind w:left="0"/>
              <w:rPr>
                <w:rFonts w:ascii="楷体" w:eastAsia="楷体" w:hAnsi="楷体" w:cs="楷体"/>
                <w:sz w:val="24"/>
                <w:szCs w:val="24"/>
              </w:rPr>
            </w:pPr>
          </w:p>
          <w:p w:rsidR="00ED322B" w:rsidRDefault="00ED322B">
            <w:pPr>
              <w:spacing w:line="360" w:lineRule="auto"/>
              <w:rPr>
                <w:rFonts w:ascii="楷体" w:eastAsia="楷体" w:hAnsi="楷体" w:cs="楷体"/>
                <w:sz w:val="24"/>
                <w:szCs w:val="24"/>
              </w:rPr>
            </w:pPr>
          </w:p>
          <w:p w:rsidR="00ED322B" w:rsidRDefault="00ED322B">
            <w:pPr>
              <w:spacing w:line="360" w:lineRule="auto"/>
              <w:rPr>
                <w:rFonts w:ascii="楷体" w:eastAsia="楷体" w:hAnsi="楷体" w:cs="楷体"/>
                <w:sz w:val="24"/>
                <w:szCs w:val="24"/>
              </w:rPr>
            </w:pPr>
          </w:p>
          <w:p w:rsidR="00ED322B" w:rsidRDefault="00F83ED4">
            <w:pPr>
              <w:spacing w:line="360" w:lineRule="auto"/>
              <w:rPr>
                <w:rFonts w:ascii="楷体" w:eastAsia="楷体" w:hAnsi="楷体" w:cs="楷体"/>
                <w:sz w:val="24"/>
                <w:szCs w:val="24"/>
              </w:rPr>
            </w:pPr>
            <w:r>
              <w:rPr>
                <w:rFonts w:ascii="楷体" w:eastAsia="楷体" w:hAnsi="楷体" w:cs="楷体" w:hint="eastAsia"/>
                <w:noProof/>
                <w:sz w:val="24"/>
                <w:szCs w:val="24"/>
              </w:rPr>
              <w:drawing>
                <wp:anchor distT="0" distB="0" distL="114300" distR="114300" simplePos="0" relativeHeight="251692032" behindDoc="0" locked="0" layoutInCell="1" allowOverlap="1">
                  <wp:simplePos x="0" y="0"/>
                  <wp:positionH relativeFrom="column">
                    <wp:posOffset>3905250</wp:posOffset>
                  </wp:positionH>
                  <wp:positionV relativeFrom="paragraph">
                    <wp:posOffset>243205</wp:posOffset>
                  </wp:positionV>
                  <wp:extent cx="1675130" cy="2979420"/>
                  <wp:effectExtent l="0" t="0" r="1270" b="5080"/>
                  <wp:wrapNone/>
                  <wp:docPr id="24" name="图片 24" descr="149fceb08a312f433a85d8fb6370a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49fceb08a312f433a85d8fb6370a0c"/>
                          <pic:cNvPicPr>
                            <a:picLocks noChangeAspect="1"/>
                          </pic:cNvPicPr>
                        </pic:nvPicPr>
                        <pic:blipFill>
                          <a:blip r:embed="rId16"/>
                          <a:srcRect b="-35529"/>
                          <a:stretch>
                            <a:fillRect/>
                          </a:stretch>
                        </pic:blipFill>
                        <pic:spPr>
                          <a:xfrm>
                            <a:off x="0" y="0"/>
                            <a:ext cx="1675130" cy="2979420"/>
                          </a:xfrm>
                          <a:prstGeom prst="rect">
                            <a:avLst/>
                          </a:prstGeom>
                        </pic:spPr>
                      </pic:pic>
                    </a:graphicData>
                  </a:graphic>
                </wp:anchor>
              </w:drawing>
            </w:r>
            <w:r>
              <w:rPr>
                <w:rFonts w:ascii="楷体" w:eastAsia="楷体" w:hAnsi="楷体" w:cs="楷体" w:hint="eastAsia"/>
                <w:sz w:val="24"/>
                <w:szCs w:val="24"/>
              </w:rPr>
              <w:t>二、厨房购买的北京京博华兴环保设备有限公司的《静电式油烟净化器》，处理厨房油烟。</w:t>
            </w:r>
          </w:p>
          <w:p w:rsidR="00ED322B" w:rsidRDefault="00F83ED4">
            <w:pPr>
              <w:pStyle w:val="2"/>
              <w:jc w:val="both"/>
            </w:pPr>
            <w:r>
              <w:rPr>
                <w:rFonts w:ascii="楷体" w:eastAsia="楷体" w:hAnsi="楷体" w:cs="楷体" w:hint="eastAsia"/>
                <w:noProof/>
                <w:sz w:val="24"/>
                <w:szCs w:val="24"/>
              </w:rPr>
              <w:drawing>
                <wp:anchor distT="0" distB="0" distL="114300" distR="114300" simplePos="0" relativeHeight="251691008" behindDoc="0" locked="0" layoutInCell="1" allowOverlap="1">
                  <wp:simplePos x="0" y="0"/>
                  <wp:positionH relativeFrom="column">
                    <wp:posOffset>38100</wp:posOffset>
                  </wp:positionH>
                  <wp:positionV relativeFrom="paragraph">
                    <wp:posOffset>252730</wp:posOffset>
                  </wp:positionV>
                  <wp:extent cx="3216275" cy="1809115"/>
                  <wp:effectExtent l="0" t="0" r="9525" b="6985"/>
                  <wp:wrapNone/>
                  <wp:docPr id="23" name="图片 23" descr="ba840b4100b0ab5fc17e8e50faa8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ba840b4100b0ab5fc17e8e50faa8518"/>
                          <pic:cNvPicPr>
                            <a:picLocks noChangeAspect="1"/>
                          </pic:cNvPicPr>
                        </pic:nvPicPr>
                        <pic:blipFill>
                          <a:blip r:embed="rId17"/>
                          <a:stretch>
                            <a:fillRect/>
                          </a:stretch>
                        </pic:blipFill>
                        <pic:spPr>
                          <a:xfrm>
                            <a:off x="0" y="0"/>
                            <a:ext cx="3216275" cy="1809115"/>
                          </a:xfrm>
                          <a:prstGeom prst="rect">
                            <a:avLst/>
                          </a:prstGeom>
                        </pic:spPr>
                      </pic:pic>
                    </a:graphicData>
                  </a:graphic>
                </wp:anchor>
              </w:drawing>
            </w:r>
            <w:r>
              <w:rPr>
                <w:rFonts w:ascii="楷体" w:eastAsia="楷体" w:hAnsi="楷体" w:cs="楷体" w:hint="eastAsia"/>
                <w:sz w:val="24"/>
                <w:szCs w:val="24"/>
              </w:rPr>
              <w:t>提供产品检测报告，和厂家环境保护产品认证证书</w:t>
            </w:r>
          </w:p>
          <w:p w:rsidR="00ED322B" w:rsidRDefault="00ED322B">
            <w:pPr>
              <w:pStyle w:val="2"/>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F83ED4">
            <w:pPr>
              <w:spacing w:line="360" w:lineRule="auto"/>
              <w:ind w:firstLineChars="200" w:firstLine="480"/>
              <w:rPr>
                <w:rFonts w:ascii="楷体" w:eastAsia="楷体" w:hAnsi="楷体" w:cs="楷体"/>
                <w:sz w:val="24"/>
                <w:szCs w:val="24"/>
              </w:rPr>
            </w:pPr>
            <w:r>
              <w:rPr>
                <w:rFonts w:ascii="楷体" w:eastAsia="楷体" w:hAnsi="楷体" w:cs="楷体" w:hint="eastAsia"/>
                <w:noProof/>
                <w:sz w:val="24"/>
                <w:szCs w:val="24"/>
              </w:rPr>
              <w:drawing>
                <wp:anchor distT="0" distB="0" distL="114300" distR="114300" simplePos="0" relativeHeight="251695104" behindDoc="0" locked="0" layoutInCell="1" allowOverlap="1">
                  <wp:simplePos x="0" y="0"/>
                  <wp:positionH relativeFrom="column">
                    <wp:posOffset>4023995</wp:posOffset>
                  </wp:positionH>
                  <wp:positionV relativeFrom="paragraph">
                    <wp:posOffset>86995</wp:posOffset>
                  </wp:positionV>
                  <wp:extent cx="1674495" cy="2456180"/>
                  <wp:effectExtent l="0" t="0" r="1905" b="7620"/>
                  <wp:wrapNone/>
                  <wp:docPr id="27" name="图片 27" descr="90ff8c2eaaa70bb7df156b6e6424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90ff8c2eaaa70bb7df156b6e6424f19"/>
                          <pic:cNvPicPr>
                            <a:picLocks noChangeAspect="1"/>
                          </pic:cNvPicPr>
                        </pic:nvPicPr>
                        <pic:blipFill>
                          <a:blip r:embed="rId18"/>
                          <a:stretch>
                            <a:fillRect/>
                          </a:stretch>
                        </pic:blipFill>
                        <pic:spPr>
                          <a:xfrm>
                            <a:off x="0" y="0"/>
                            <a:ext cx="1674495" cy="2456180"/>
                          </a:xfrm>
                          <a:prstGeom prst="rect">
                            <a:avLst/>
                          </a:prstGeom>
                        </pic:spPr>
                      </pic:pic>
                    </a:graphicData>
                  </a:graphic>
                </wp:anchor>
              </w:drawing>
            </w:r>
            <w:r>
              <w:rPr>
                <w:rFonts w:ascii="楷体" w:eastAsia="楷体" w:hAnsi="楷体" w:cs="楷体" w:hint="eastAsia"/>
                <w:noProof/>
                <w:sz w:val="24"/>
                <w:szCs w:val="24"/>
              </w:rPr>
              <w:drawing>
                <wp:anchor distT="0" distB="0" distL="114300" distR="114300" simplePos="0" relativeHeight="251694080" behindDoc="0" locked="0" layoutInCell="1" allowOverlap="1">
                  <wp:simplePos x="0" y="0"/>
                  <wp:positionH relativeFrom="column">
                    <wp:posOffset>2076450</wp:posOffset>
                  </wp:positionH>
                  <wp:positionV relativeFrom="paragraph">
                    <wp:posOffset>108585</wp:posOffset>
                  </wp:positionV>
                  <wp:extent cx="1783715" cy="2459990"/>
                  <wp:effectExtent l="0" t="0" r="6985" b="3810"/>
                  <wp:wrapNone/>
                  <wp:docPr id="26" name="图片 26" descr="481e47d6bf0e540329cc471afcd9d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481e47d6bf0e540329cc471afcd9df8"/>
                          <pic:cNvPicPr>
                            <a:picLocks noChangeAspect="1"/>
                          </pic:cNvPicPr>
                        </pic:nvPicPr>
                        <pic:blipFill>
                          <a:blip r:embed="rId19"/>
                          <a:stretch>
                            <a:fillRect/>
                          </a:stretch>
                        </pic:blipFill>
                        <pic:spPr>
                          <a:xfrm>
                            <a:off x="0" y="0"/>
                            <a:ext cx="1783715" cy="2459990"/>
                          </a:xfrm>
                          <a:prstGeom prst="rect">
                            <a:avLst/>
                          </a:prstGeom>
                        </pic:spPr>
                      </pic:pic>
                    </a:graphicData>
                  </a:graphic>
                </wp:anchor>
              </w:drawing>
            </w:r>
            <w:r>
              <w:rPr>
                <w:rFonts w:ascii="楷体" w:eastAsia="楷体" w:hAnsi="楷体" w:cs="楷体" w:hint="eastAsia"/>
                <w:noProof/>
                <w:sz w:val="24"/>
                <w:szCs w:val="24"/>
              </w:rPr>
              <w:drawing>
                <wp:anchor distT="0" distB="0" distL="114300" distR="114300" simplePos="0" relativeHeight="251693056" behindDoc="0" locked="0" layoutInCell="1" allowOverlap="1">
                  <wp:simplePos x="0" y="0"/>
                  <wp:positionH relativeFrom="column">
                    <wp:posOffset>31750</wp:posOffset>
                  </wp:positionH>
                  <wp:positionV relativeFrom="paragraph">
                    <wp:posOffset>53975</wp:posOffset>
                  </wp:positionV>
                  <wp:extent cx="1824990" cy="2529205"/>
                  <wp:effectExtent l="0" t="0" r="3810" b="10795"/>
                  <wp:wrapNone/>
                  <wp:docPr id="25" name="图片 25" descr="52d2533b808df211373bdda82fbde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52d2533b808df211373bdda82fbde5d"/>
                          <pic:cNvPicPr>
                            <a:picLocks noChangeAspect="1"/>
                          </pic:cNvPicPr>
                        </pic:nvPicPr>
                        <pic:blipFill>
                          <a:blip r:embed="rId20"/>
                          <a:stretch>
                            <a:fillRect/>
                          </a:stretch>
                        </pic:blipFill>
                        <pic:spPr>
                          <a:xfrm>
                            <a:off x="0" y="0"/>
                            <a:ext cx="1824990" cy="2529205"/>
                          </a:xfrm>
                          <a:prstGeom prst="rect">
                            <a:avLst/>
                          </a:prstGeom>
                        </pic:spPr>
                      </pic:pic>
                    </a:graphicData>
                  </a:graphic>
                </wp:anchor>
              </w:drawing>
            </w: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F83ED4">
            <w:pPr>
              <w:numPr>
                <w:ilvl w:val="0"/>
                <w:numId w:val="2"/>
              </w:numPr>
              <w:spacing w:line="360" w:lineRule="auto"/>
            </w:pPr>
            <w:r>
              <w:rPr>
                <w:rFonts w:hint="eastAsia"/>
                <w:szCs w:val="22"/>
              </w:rPr>
              <w:t>厂区设置危险废物暂存区</w:t>
            </w:r>
            <w:r>
              <w:rPr>
                <w:rFonts w:hint="eastAsia"/>
                <w:szCs w:val="22"/>
              </w:rPr>
              <w:t>1</w:t>
            </w:r>
            <w:r>
              <w:rPr>
                <w:rFonts w:hint="eastAsia"/>
                <w:szCs w:val="22"/>
              </w:rPr>
              <w:t>处，必须做到防渗、防风、防雨、防晒，设置防渗和隔离设施及明显的警示标志，最后建立危险废物转移联单制度。</w:t>
            </w:r>
          </w:p>
          <w:p w:rsidR="00ED322B" w:rsidRDefault="00F83ED4">
            <w:pPr>
              <w:spacing w:line="360" w:lineRule="auto"/>
              <w:ind w:firstLineChars="200" w:firstLine="480"/>
              <w:rPr>
                <w:rFonts w:ascii="楷体" w:eastAsia="楷体" w:hAnsi="楷体" w:cs="楷体"/>
                <w:sz w:val="24"/>
                <w:szCs w:val="24"/>
              </w:rPr>
            </w:pPr>
            <w:r>
              <w:rPr>
                <w:rFonts w:ascii="楷体" w:eastAsia="楷体" w:hAnsi="楷体" w:cs="楷体" w:hint="eastAsia"/>
                <w:noProof/>
                <w:sz w:val="24"/>
                <w:szCs w:val="24"/>
              </w:rPr>
              <w:drawing>
                <wp:anchor distT="0" distB="0" distL="114300" distR="114300" simplePos="0" relativeHeight="251698176" behindDoc="0" locked="0" layoutInCell="1" allowOverlap="1">
                  <wp:simplePos x="0" y="0"/>
                  <wp:positionH relativeFrom="column">
                    <wp:posOffset>2889250</wp:posOffset>
                  </wp:positionH>
                  <wp:positionV relativeFrom="paragraph">
                    <wp:posOffset>154940</wp:posOffset>
                  </wp:positionV>
                  <wp:extent cx="2375535" cy="1782445"/>
                  <wp:effectExtent l="0" t="0" r="12065" b="8255"/>
                  <wp:wrapNone/>
                  <wp:docPr id="30" name="图片 30" descr="268da57ffffb4abb48cb0fffcf46f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268da57ffffb4abb48cb0fffcf46fc4"/>
                          <pic:cNvPicPr>
                            <a:picLocks noChangeAspect="1"/>
                          </pic:cNvPicPr>
                        </pic:nvPicPr>
                        <pic:blipFill>
                          <a:blip r:embed="rId21"/>
                          <a:stretch>
                            <a:fillRect/>
                          </a:stretch>
                        </pic:blipFill>
                        <pic:spPr>
                          <a:xfrm>
                            <a:off x="0" y="0"/>
                            <a:ext cx="2375535" cy="1782445"/>
                          </a:xfrm>
                          <a:prstGeom prst="rect">
                            <a:avLst/>
                          </a:prstGeom>
                        </pic:spPr>
                      </pic:pic>
                    </a:graphicData>
                  </a:graphic>
                </wp:anchor>
              </w:drawing>
            </w:r>
            <w:r>
              <w:rPr>
                <w:rFonts w:ascii="楷体" w:eastAsia="楷体" w:hAnsi="楷体" w:cs="楷体" w:hint="eastAsia"/>
                <w:noProof/>
                <w:sz w:val="24"/>
                <w:szCs w:val="24"/>
              </w:rPr>
              <w:drawing>
                <wp:anchor distT="0" distB="0" distL="114300" distR="114300" simplePos="0" relativeHeight="251697152" behindDoc="0" locked="0" layoutInCell="1" allowOverlap="1">
                  <wp:simplePos x="0" y="0"/>
                  <wp:positionH relativeFrom="column">
                    <wp:posOffset>463550</wp:posOffset>
                  </wp:positionH>
                  <wp:positionV relativeFrom="paragraph">
                    <wp:posOffset>46990</wp:posOffset>
                  </wp:positionV>
                  <wp:extent cx="2002155" cy="1949450"/>
                  <wp:effectExtent l="0" t="0" r="4445" b="6350"/>
                  <wp:wrapNone/>
                  <wp:docPr id="29" name="图片 29" descr="ce112c6635fe3f25a5e3cb89767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e112c6635fe3f25a5e3cb897676278"/>
                          <pic:cNvPicPr>
                            <a:picLocks noChangeAspect="1"/>
                          </pic:cNvPicPr>
                        </pic:nvPicPr>
                        <pic:blipFill>
                          <a:blip r:embed="rId22"/>
                          <a:srcRect t="8003" b="19017"/>
                          <a:stretch>
                            <a:fillRect/>
                          </a:stretch>
                        </pic:blipFill>
                        <pic:spPr>
                          <a:xfrm>
                            <a:off x="0" y="0"/>
                            <a:ext cx="2002155" cy="1949450"/>
                          </a:xfrm>
                          <a:prstGeom prst="rect">
                            <a:avLst/>
                          </a:prstGeom>
                        </pic:spPr>
                      </pic:pic>
                    </a:graphicData>
                  </a:graphic>
                </wp:anchor>
              </w:drawing>
            </w: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rPr>
                <w:rFonts w:ascii="楷体" w:eastAsia="楷体" w:hAnsi="楷体" w:cs="楷体"/>
                <w:sz w:val="24"/>
                <w:szCs w:val="24"/>
              </w:rPr>
            </w:pPr>
          </w:p>
          <w:p w:rsidR="00ED322B" w:rsidRDefault="00ED322B">
            <w:pPr>
              <w:pStyle w:val="2"/>
              <w:rPr>
                <w:rFonts w:ascii="楷体" w:eastAsia="楷体" w:hAnsi="楷体" w:cs="楷体"/>
                <w:sz w:val="24"/>
                <w:szCs w:val="24"/>
              </w:rPr>
            </w:pPr>
          </w:p>
          <w:p w:rsidR="00ED322B" w:rsidRDefault="00ED322B">
            <w:pPr>
              <w:pStyle w:val="a0"/>
              <w:rPr>
                <w:rFonts w:ascii="楷体" w:eastAsia="楷体" w:hAnsi="楷体" w:cs="楷体"/>
                <w:sz w:val="24"/>
                <w:szCs w:val="24"/>
              </w:rPr>
            </w:pPr>
          </w:p>
          <w:p w:rsidR="00ED322B" w:rsidRDefault="00ED322B">
            <w:pPr>
              <w:pStyle w:val="a0"/>
              <w:ind w:left="0"/>
              <w:rPr>
                <w:rFonts w:ascii="楷体" w:eastAsia="楷体" w:hAnsi="楷体" w:cs="楷体"/>
                <w:sz w:val="24"/>
                <w:szCs w:val="24"/>
              </w:rPr>
            </w:pPr>
          </w:p>
          <w:p w:rsidR="00ED322B" w:rsidRDefault="00F83ED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根据需要建设有办公室、车间、仓库，厂区有停车位和灭火器等。</w:t>
            </w:r>
          </w:p>
          <w:p w:rsidR="00ED322B" w:rsidRDefault="00F83ED4">
            <w:pPr>
              <w:spacing w:line="360" w:lineRule="auto"/>
              <w:ind w:firstLineChars="200" w:firstLine="480"/>
            </w:pPr>
            <w:r>
              <w:rPr>
                <w:rFonts w:ascii="楷体" w:eastAsia="楷体" w:hAnsi="楷体" w:cs="楷体" w:hint="eastAsia"/>
                <w:noProof/>
                <w:sz w:val="24"/>
                <w:szCs w:val="24"/>
              </w:rPr>
              <w:drawing>
                <wp:anchor distT="0" distB="0" distL="114300" distR="114300" simplePos="0" relativeHeight="251700224" behindDoc="0" locked="0" layoutInCell="1" allowOverlap="1">
                  <wp:simplePos x="0" y="0"/>
                  <wp:positionH relativeFrom="column">
                    <wp:posOffset>4591050</wp:posOffset>
                  </wp:positionH>
                  <wp:positionV relativeFrom="paragraph">
                    <wp:posOffset>347980</wp:posOffset>
                  </wp:positionV>
                  <wp:extent cx="1229995" cy="1986280"/>
                  <wp:effectExtent l="0" t="0" r="1905" b="7620"/>
                  <wp:wrapNone/>
                  <wp:docPr id="32" name="图片 32" descr="112eb932a369f6df7a5e6e6f5c790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12eb932a369f6df7a5e6e6f5c790c6"/>
                          <pic:cNvPicPr>
                            <a:picLocks noChangeAspect="1"/>
                          </pic:cNvPicPr>
                        </pic:nvPicPr>
                        <pic:blipFill>
                          <a:blip r:embed="rId23"/>
                          <a:srcRect l="34989" t="21316"/>
                          <a:stretch>
                            <a:fillRect/>
                          </a:stretch>
                        </pic:blipFill>
                        <pic:spPr>
                          <a:xfrm>
                            <a:off x="0" y="0"/>
                            <a:ext cx="1229995" cy="1986280"/>
                          </a:xfrm>
                          <a:prstGeom prst="rect">
                            <a:avLst/>
                          </a:prstGeom>
                        </pic:spPr>
                      </pic:pic>
                    </a:graphicData>
                  </a:graphic>
                </wp:anchor>
              </w:drawing>
            </w:r>
            <w:r>
              <w:rPr>
                <w:rFonts w:ascii="楷体" w:eastAsia="楷体" w:hAnsi="楷体" w:cs="楷体" w:hint="eastAsia"/>
                <w:sz w:val="24"/>
                <w:szCs w:val="24"/>
              </w:rPr>
              <w:t>按公司要</w:t>
            </w:r>
            <w:proofErr w:type="gramStart"/>
            <w:r>
              <w:rPr>
                <w:rFonts w:ascii="楷体" w:eastAsia="楷体" w:hAnsi="楷体" w:cs="楷体" w:hint="eastAsia"/>
                <w:sz w:val="24"/>
                <w:szCs w:val="24"/>
              </w:rPr>
              <w:t>求人走</w:t>
            </w:r>
            <w:proofErr w:type="gramEnd"/>
            <w:r>
              <w:rPr>
                <w:rFonts w:ascii="楷体" w:eastAsia="楷体" w:hAnsi="楷体" w:cs="楷体" w:hint="eastAsia"/>
                <w:sz w:val="24"/>
                <w:szCs w:val="24"/>
              </w:rPr>
              <w:t>关灯，办公室内电脑要</w:t>
            </w:r>
            <w:proofErr w:type="gramStart"/>
            <w:r>
              <w:rPr>
                <w:rFonts w:ascii="楷体" w:eastAsia="楷体" w:hAnsi="楷体" w:cs="楷体" w:hint="eastAsia"/>
                <w:sz w:val="24"/>
                <w:szCs w:val="24"/>
              </w:rPr>
              <w:t>求人走</w:t>
            </w:r>
            <w:proofErr w:type="gramEnd"/>
            <w:r>
              <w:rPr>
                <w:rFonts w:ascii="楷体" w:eastAsia="楷体" w:hAnsi="楷体" w:cs="楷体" w:hint="eastAsia"/>
                <w:sz w:val="24"/>
                <w:szCs w:val="24"/>
              </w:rPr>
              <w:t>后电源切断。办公室内垃圾主要包含可回收垃圾、硒鼓、废纸。公司配置了垃圾箱，办公室统一处理。</w:t>
            </w:r>
          </w:p>
          <w:p w:rsidR="00ED322B" w:rsidRDefault="00F83ED4">
            <w:pPr>
              <w:spacing w:line="360" w:lineRule="auto"/>
              <w:ind w:firstLineChars="200" w:firstLine="480"/>
              <w:rPr>
                <w:rFonts w:ascii="楷体" w:eastAsia="楷体" w:hAnsi="楷体" w:cs="楷体"/>
                <w:sz w:val="24"/>
                <w:szCs w:val="24"/>
              </w:rPr>
            </w:pPr>
            <w:r>
              <w:rPr>
                <w:rFonts w:ascii="楷体" w:eastAsia="楷体" w:hAnsi="楷体" w:cs="楷体" w:hint="eastAsia"/>
                <w:noProof/>
                <w:sz w:val="24"/>
                <w:szCs w:val="24"/>
              </w:rPr>
              <w:drawing>
                <wp:anchor distT="0" distB="0" distL="114300" distR="114300" simplePos="0" relativeHeight="251699200" behindDoc="0" locked="0" layoutInCell="1" allowOverlap="1">
                  <wp:simplePos x="0" y="0"/>
                  <wp:positionH relativeFrom="column">
                    <wp:posOffset>133350</wp:posOffset>
                  </wp:positionH>
                  <wp:positionV relativeFrom="paragraph">
                    <wp:posOffset>78105</wp:posOffset>
                  </wp:positionV>
                  <wp:extent cx="4126865" cy="1640840"/>
                  <wp:effectExtent l="0" t="0" r="635" b="10160"/>
                  <wp:wrapNone/>
                  <wp:docPr id="31" name="图片 31" descr="9a605618f6f04f1f21e188349642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a605618f6f04f1f21e1883496425b0"/>
                          <pic:cNvPicPr>
                            <a:picLocks noChangeAspect="1"/>
                          </pic:cNvPicPr>
                        </pic:nvPicPr>
                        <pic:blipFill>
                          <a:blip r:embed="rId24"/>
                          <a:srcRect t="24210" b="22774"/>
                          <a:stretch>
                            <a:fillRect/>
                          </a:stretch>
                        </pic:blipFill>
                        <pic:spPr>
                          <a:xfrm>
                            <a:off x="0" y="0"/>
                            <a:ext cx="4126865" cy="1640840"/>
                          </a:xfrm>
                          <a:prstGeom prst="rect">
                            <a:avLst/>
                          </a:prstGeom>
                        </pic:spPr>
                      </pic:pic>
                    </a:graphicData>
                  </a:graphic>
                </wp:anchor>
              </w:drawing>
            </w: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F83ED4">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对可回收的固体废弃物，由宝鸡市宏录物资有限公司回收。2019.5.22日与榆林市安泰物资回收再生利用有限公司签订了危险废物处置合同，经</w:t>
            </w:r>
            <w:proofErr w:type="gramStart"/>
            <w:r>
              <w:rPr>
                <w:rFonts w:ascii="楷体" w:eastAsia="楷体" w:hAnsi="楷体" w:cs="楷体" w:hint="eastAsia"/>
                <w:sz w:val="24"/>
                <w:szCs w:val="24"/>
              </w:rPr>
              <w:t>查处理方有</w:t>
            </w:r>
            <w:proofErr w:type="gramEnd"/>
            <w:r>
              <w:rPr>
                <w:rFonts w:ascii="楷体" w:eastAsia="楷体" w:hAnsi="楷体" w:cs="楷体" w:hint="eastAsia"/>
                <w:sz w:val="24"/>
                <w:szCs w:val="24"/>
              </w:rPr>
              <w:t>处理资质，处理废机油、废液压油等废油料。</w:t>
            </w: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F83ED4">
            <w:pPr>
              <w:spacing w:line="360" w:lineRule="auto"/>
              <w:ind w:firstLineChars="200" w:firstLine="480"/>
              <w:rPr>
                <w:rFonts w:ascii="楷体" w:eastAsia="楷体" w:hAnsi="楷体" w:cs="楷体"/>
                <w:sz w:val="24"/>
                <w:szCs w:val="24"/>
              </w:rPr>
            </w:pPr>
            <w:r>
              <w:rPr>
                <w:rFonts w:ascii="楷体" w:eastAsia="楷体" w:hAnsi="楷体" w:cs="楷体" w:hint="eastAsia"/>
                <w:noProof/>
                <w:sz w:val="24"/>
                <w:szCs w:val="24"/>
              </w:rPr>
              <w:drawing>
                <wp:anchor distT="0" distB="0" distL="114300" distR="114300" simplePos="0" relativeHeight="251702272" behindDoc="0" locked="0" layoutInCell="1" allowOverlap="1">
                  <wp:simplePos x="0" y="0"/>
                  <wp:positionH relativeFrom="column">
                    <wp:posOffset>3046730</wp:posOffset>
                  </wp:positionH>
                  <wp:positionV relativeFrom="paragraph">
                    <wp:posOffset>-581660</wp:posOffset>
                  </wp:positionV>
                  <wp:extent cx="2651125" cy="3904615"/>
                  <wp:effectExtent l="0" t="0" r="6985" b="3175"/>
                  <wp:wrapNone/>
                  <wp:docPr id="34" name="图片 34" descr="883bf32515caa9fb76539f9694033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883bf32515caa9fb76539f96940330e"/>
                          <pic:cNvPicPr>
                            <a:picLocks noChangeAspect="1"/>
                          </pic:cNvPicPr>
                        </pic:nvPicPr>
                        <pic:blipFill>
                          <a:blip r:embed="rId25"/>
                          <a:stretch>
                            <a:fillRect/>
                          </a:stretch>
                        </pic:blipFill>
                        <pic:spPr>
                          <a:xfrm rot="16200000">
                            <a:off x="0" y="0"/>
                            <a:ext cx="2651125" cy="3904615"/>
                          </a:xfrm>
                          <a:prstGeom prst="rect">
                            <a:avLst/>
                          </a:prstGeom>
                        </pic:spPr>
                      </pic:pic>
                    </a:graphicData>
                  </a:graphic>
                </wp:anchor>
              </w:drawing>
            </w:r>
            <w:r>
              <w:rPr>
                <w:rFonts w:ascii="楷体" w:eastAsia="楷体" w:hAnsi="楷体" w:cs="楷体" w:hint="eastAsia"/>
                <w:noProof/>
                <w:sz w:val="24"/>
                <w:szCs w:val="24"/>
              </w:rPr>
              <w:drawing>
                <wp:anchor distT="0" distB="0" distL="114300" distR="114300" simplePos="0" relativeHeight="251701248" behindDoc="0" locked="0" layoutInCell="1" allowOverlap="1">
                  <wp:simplePos x="0" y="0"/>
                  <wp:positionH relativeFrom="column">
                    <wp:posOffset>120650</wp:posOffset>
                  </wp:positionH>
                  <wp:positionV relativeFrom="paragraph">
                    <wp:posOffset>41910</wp:posOffset>
                  </wp:positionV>
                  <wp:extent cx="1923415" cy="2775585"/>
                  <wp:effectExtent l="0" t="0" r="6985" b="5715"/>
                  <wp:wrapNone/>
                  <wp:docPr id="33" name="图片 33" descr="c831c3cbc0b8b1b52d938cb78aa72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831c3cbc0b8b1b52d938cb78aa72d7"/>
                          <pic:cNvPicPr>
                            <a:picLocks noChangeAspect="1"/>
                          </pic:cNvPicPr>
                        </pic:nvPicPr>
                        <pic:blipFill>
                          <a:blip r:embed="rId26"/>
                          <a:stretch>
                            <a:fillRect/>
                          </a:stretch>
                        </pic:blipFill>
                        <pic:spPr>
                          <a:xfrm>
                            <a:off x="0" y="0"/>
                            <a:ext cx="1923415" cy="2775585"/>
                          </a:xfrm>
                          <a:prstGeom prst="rect">
                            <a:avLst/>
                          </a:prstGeom>
                        </pic:spPr>
                      </pic:pic>
                    </a:graphicData>
                  </a:graphic>
                </wp:anchor>
              </w:drawing>
            </w:r>
          </w:p>
          <w:p w:rsidR="00ED322B" w:rsidRDefault="00ED322B">
            <w:pPr>
              <w:spacing w:line="360" w:lineRule="auto"/>
              <w:ind w:firstLineChars="200" w:firstLine="480"/>
              <w:rPr>
                <w:rFonts w:ascii="楷体" w:eastAsia="楷体" w:hAnsi="楷体" w:cs="楷体"/>
                <w:sz w:val="24"/>
                <w:szCs w:val="24"/>
              </w:rPr>
            </w:pPr>
          </w:p>
          <w:p w:rsidR="00ED322B" w:rsidRDefault="00ED322B">
            <w:pPr>
              <w:spacing w:line="360" w:lineRule="auto"/>
              <w:ind w:firstLineChars="200" w:firstLine="480"/>
              <w:rPr>
                <w:rFonts w:ascii="楷体" w:eastAsia="楷体" w:hAnsi="楷体" w:cs="楷体"/>
                <w:sz w:val="24"/>
                <w:szCs w:val="24"/>
              </w:rPr>
            </w:pPr>
          </w:p>
          <w:p w:rsidR="00ED322B" w:rsidRDefault="00ED322B">
            <w:pPr>
              <w:tabs>
                <w:tab w:val="left" w:pos="6597"/>
              </w:tabs>
              <w:spacing w:line="360" w:lineRule="auto"/>
              <w:rPr>
                <w:szCs w:val="22"/>
              </w:rPr>
            </w:pPr>
          </w:p>
          <w:p w:rsidR="00ED322B" w:rsidRDefault="00F83ED4">
            <w:pPr>
              <w:tabs>
                <w:tab w:val="left" w:pos="357"/>
              </w:tabs>
              <w:spacing w:line="360" w:lineRule="auto"/>
              <w:ind w:firstLineChars="200" w:firstLine="420"/>
              <w:rPr>
                <w:szCs w:val="22"/>
              </w:rPr>
            </w:pPr>
            <w:r>
              <w:rPr>
                <w:rFonts w:hint="eastAsia"/>
                <w:szCs w:val="22"/>
              </w:rPr>
              <w:tab/>
            </w:r>
          </w:p>
          <w:p w:rsidR="00ED322B" w:rsidRDefault="00ED322B">
            <w:pPr>
              <w:pStyle w:val="2"/>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tabs>
                <w:tab w:val="left" w:pos="6597"/>
              </w:tabs>
              <w:spacing w:line="360" w:lineRule="auto"/>
              <w:ind w:firstLineChars="200" w:firstLine="420"/>
              <w:rPr>
                <w:szCs w:val="22"/>
              </w:rPr>
            </w:pPr>
          </w:p>
          <w:p w:rsidR="00ED322B" w:rsidRDefault="00ED322B">
            <w:pPr>
              <w:tabs>
                <w:tab w:val="left" w:pos="6597"/>
              </w:tabs>
              <w:spacing w:line="360" w:lineRule="auto"/>
              <w:ind w:firstLineChars="200" w:firstLine="420"/>
              <w:rPr>
                <w:szCs w:val="22"/>
              </w:rPr>
            </w:pPr>
          </w:p>
          <w:p w:rsidR="00ED322B" w:rsidRDefault="00F83ED4">
            <w:pPr>
              <w:tabs>
                <w:tab w:val="left" w:pos="6597"/>
              </w:tabs>
              <w:spacing w:line="360" w:lineRule="auto"/>
              <w:ind w:firstLineChars="200" w:firstLine="420"/>
              <w:rPr>
                <w:szCs w:val="22"/>
              </w:rPr>
            </w:pPr>
            <w:r>
              <w:rPr>
                <w:rFonts w:hint="eastAsia"/>
                <w:szCs w:val="22"/>
              </w:rPr>
              <w:t>2018.10.3</w:t>
            </w:r>
            <w:r>
              <w:rPr>
                <w:rFonts w:hint="eastAsia"/>
                <w:szCs w:val="22"/>
              </w:rPr>
              <w:t>与宝鸡市宏录物资有限公司签订《铁肖销售合同》、</w:t>
            </w:r>
            <w:r>
              <w:rPr>
                <w:rFonts w:hint="eastAsia"/>
                <w:szCs w:val="22"/>
              </w:rPr>
              <w:t>2018.12.31</w:t>
            </w:r>
            <w:r>
              <w:rPr>
                <w:rFonts w:hint="eastAsia"/>
                <w:szCs w:val="22"/>
              </w:rPr>
              <w:t>与宝鸡市高新区</w:t>
            </w:r>
            <w:proofErr w:type="gramStart"/>
            <w:r>
              <w:rPr>
                <w:rFonts w:hint="eastAsia"/>
                <w:szCs w:val="22"/>
              </w:rPr>
              <w:t>钓谓镇</w:t>
            </w:r>
            <w:proofErr w:type="gramEnd"/>
            <w:r>
              <w:rPr>
                <w:rFonts w:hint="eastAsia"/>
                <w:szCs w:val="22"/>
              </w:rPr>
              <w:t>西崖村签订《生活垃圾清运协议》、与</w:t>
            </w:r>
            <w:r>
              <w:rPr>
                <w:rFonts w:hint="eastAsia"/>
                <w:szCs w:val="22"/>
              </w:rPr>
              <w:t>018.12.31</w:t>
            </w:r>
            <w:r>
              <w:rPr>
                <w:rFonts w:hint="eastAsia"/>
                <w:szCs w:val="22"/>
              </w:rPr>
              <w:t>宝鸡市高新区</w:t>
            </w:r>
            <w:proofErr w:type="gramStart"/>
            <w:r>
              <w:rPr>
                <w:rFonts w:hint="eastAsia"/>
                <w:szCs w:val="22"/>
              </w:rPr>
              <w:t>钓谓镇</w:t>
            </w:r>
            <w:proofErr w:type="gramEnd"/>
            <w:r>
              <w:rPr>
                <w:rFonts w:hint="eastAsia"/>
                <w:szCs w:val="22"/>
              </w:rPr>
              <w:t>西崖村五组庞录明签订《化粪池清理协议》、</w:t>
            </w:r>
            <w:r>
              <w:rPr>
                <w:rFonts w:hint="eastAsia"/>
                <w:szCs w:val="22"/>
              </w:rPr>
              <w:lastRenderedPageBreak/>
              <w:t>《污水处理协议》。</w:t>
            </w:r>
          </w:p>
          <w:p w:rsidR="00ED322B" w:rsidRDefault="00ED322B">
            <w:pPr>
              <w:pStyle w:val="a0"/>
              <w:rPr>
                <w:szCs w:val="22"/>
              </w:rPr>
            </w:pPr>
          </w:p>
          <w:p w:rsidR="00ED322B" w:rsidRDefault="00ED322B">
            <w:pPr>
              <w:pStyle w:val="a0"/>
              <w:rPr>
                <w:szCs w:val="22"/>
              </w:rPr>
            </w:pPr>
          </w:p>
          <w:p w:rsidR="00ED322B" w:rsidRDefault="00ED322B">
            <w:pPr>
              <w:pStyle w:val="a0"/>
              <w:ind w:left="0"/>
              <w:rPr>
                <w:szCs w:val="22"/>
              </w:rPr>
            </w:pPr>
          </w:p>
          <w:p w:rsidR="00ED322B" w:rsidRDefault="00ED322B">
            <w:pPr>
              <w:pStyle w:val="2"/>
              <w:rPr>
                <w:szCs w:val="22"/>
              </w:rPr>
            </w:pPr>
          </w:p>
          <w:p w:rsidR="00ED322B" w:rsidRDefault="00ED322B">
            <w:pPr>
              <w:pStyle w:val="a0"/>
              <w:rPr>
                <w:szCs w:val="22"/>
              </w:rPr>
            </w:pPr>
          </w:p>
          <w:p w:rsidR="00ED322B" w:rsidRDefault="00ED322B">
            <w:pPr>
              <w:pStyle w:val="a0"/>
              <w:rPr>
                <w:szCs w:val="22"/>
              </w:rPr>
            </w:pPr>
          </w:p>
          <w:p w:rsidR="00ED322B" w:rsidRDefault="00F83ED4">
            <w:pPr>
              <w:pStyle w:val="a0"/>
              <w:rPr>
                <w:szCs w:val="22"/>
              </w:rPr>
            </w:pPr>
            <w:r>
              <w:rPr>
                <w:rFonts w:hint="eastAsia"/>
                <w:noProof/>
                <w:szCs w:val="22"/>
              </w:rPr>
              <w:drawing>
                <wp:anchor distT="0" distB="0" distL="114300" distR="114300" simplePos="0" relativeHeight="251705344" behindDoc="0" locked="0" layoutInCell="1" allowOverlap="1">
                  <wp:simplePos x="0" y="0"/>
                  <wp:positionH relativeFrom="column">
                    <wp:posOffset>2755900</wp:posOffset>
                  </wp:positionH>
                  <wp:positionV relativeFrom="paragraph">
                    <wp:posOffset>-6985</wp:posOffset>
                  </wp:positionV>
                  <wp:extent cx="1725295" cy="2460625"/>
                  <wp:effectExtent l="0" t="0" r="1905" b="3175"/>
                  <wp:wrapNone/>
                  <wp:docPr id="37" name="图片 37" descr="3eac504a58d1ec828e0c79e38e62e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3eac504a58d1ec828e0c79e38e62ef4"/>
                          <pic:cNvPicPr>
                            <a:picLocks noChangeAspect="1"/>
                          </pic:cNvPicPr>
                        </pic:nvPicPr>
                        <pic:blipFill>
                          <a:blip r:embed="rId27"/>
                          <a:stretch>
                            <a:fillRect/>
                          </a:stretch>
                        </pic:blipFill>
                        <pic:spPr>
                          <a:xfrm>
                            <a:off x="0" y="0"/>
                            <a:ext cx="1725295" cy="2460625"/>
                          </a:xfrm>
                          <a:prstGeom prst="rect">
                            <a:avLst/>
                          </a:prstGeom>
                        </pic:spPr>
                      </pic:pic>
                    </a:graphicData>
                  </a:graphic>
                </wp:anchor>
              </w:drawing>
            </w:r>
            <w:r>
              <w:rPr>
                <w:rFonts w:hint="eastAsia"/>
                <w:noProof/>
                <w:szCs w:val="22"/>
              </w:rPr>
              <w:drawing>
                <wp:anchor distT="0" distB="0" distL="114300" distR="114300" simplePos="0" relativeHeight="251704320" behindDoc="0" locked="0" layoutInCell="1" allowOverlap="1">
                  <wp:simplePos x="0" y="0"/>
                  <wp:positionH relativeFrom="column">
                    <wp:posOffset>457200</wp:posOffset>
                  </wp:positionH>
                  <wp:positionV relativeFrom="paragraph">
                    <wp:posOffset>-26035</wp:posOffset>
                  </wp:positionV>
                  <wp:extent cx="1705610" cy="2432050"/>
                  <wp:effectExtent l="0" t="0" r="8890" b="6350"/>
                  <wp:wrapNone/>
                  <wp:docPr id="36" name="图片 36" descr="6e7742828b21e3b73830cbe910f4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6e7742828b21e3b73830cbe910f4c29"/>
                          <pic:cNvPicPr>
                            <a:picLocks noChangeAspect="1"/>
                          </pic:cNvPicPr>
                        </pic:nvPicPr>
                        <pic:blipFill>
                          <a:blip r:embed="rId28"/>
                          <a:stretch>
                            <a:fillRect/>
                          </a:stretch>
                        </pic:blipFill>
                        <pic:spPr>
                          <a:xfrm>
                            <a:off x="0" y="0"/>
                            <a:ext cx="1705610" cy="2432050"/>
                          </a:xfrm>
                          <a:prstGeom prst="rect">
                            <a:avLst/>
                          </a:prstGeom>
                        </pic:spPr>
                      </pic:pic>
                    </a:graphicData>
                  </a:graphic>
                </wp:anchor>
              </w:drawing>
            </w: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F83ED4">
            <w:pPr>
              <w:pStyle w:val="a0"/>
              <w:rPr>
                <w:szCs w:val="22"/>
              </w:rPr>
            </w:pPr>
            <w:r>
              <w:rPr>
                <w:noProof/>
                <w:szCs w:val="22"/>
              </w:rPr>
              <w:drawing>
                <wp:anchor distT="0" distB="0" distL="114300" distR="114300" simplePos="0" relativeHeight="251706368" behindDoc="0" locked="0" layoutInCell="1" allowOverlap="1">
                  <wp:simplePos x="0" y="0"/>
                  <wp:positionH relativeFrom="column">
                    <wp:posOffset>2755900</wp:posOffset>
                  </wp:positionH>
                  <wp:positionV relativeFrom="paragraph">
                    <wp:posOffset>142240</wp:posOffset>
                  </wp:positionV>
                  <wp:extent cx="1855470" cy="2648585"/>
                  <wp:effectExtent l="0" t="0" r="11430" b="5715"/>
                  <wp:wrapNone/>
                  <wp:docPr id="38" name="图片 38" descr="187ebc68cb2bca5cec1ce2e5f84e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87ebc68cb2bca5cec1ce2e5f84e992"/>
                          <pic:cNvPicPr>
                            <a:picLocks noChangeAspect="1"/>
                          </pic:cNvPicPr>
                        </pic:nvPicPr>
                        <pic:blipFill>
                          <a:blip r:embed="rId29"/>
                          <a:stretch>
                            <a:fillRect/>
                          </a:stretch>
                        </pic:blipFill>
                        <pic:spPr>
                          <a:xfrm>
                            <a:off x="0" y="0"/>
                            <a:ext cx="1855470" cy="2648585"/>
                          </a:xfrm>
                          <a:prstGeom prst="rect">
                            <a:avLst/>
                          </a:prstGeom>
                        </pic:spPr>
                      </pic:pic>
                    </a:graphicData>
                  </a:graphic>
                </wp:anchor>
              </w:drawing>
            </w:r>
            <w:r>
              <w:rPr>
                <w:rFonts w:hint="eastAsia"/>
                <w:noProof/>
                <w:szCs w:val="22"/>
              </w:rPr>
              <w:drawing>
                <wp:anchor distT="0" distB="0" distL="114300" distR="114300" simplePos="0" relativeHeight="251703296" behindDoc="0" locked="0" layoutInCell="1" allowOverlap="1">
                  <wp:simplePos x="0" y="0"/>
                  <wp:positionH relativeFrom="column">
                    <wp:posOffset>393700</wp:posOffset>
                  </wp:positionH>
                  <wp:positionV relativeFrom="paragraph">
                    <wp:posOffset>127635</wp:posOffset>
                  </wp:positionV>
                  <wp:extent cx="1882140" cy="2684780"/>
                  <wp:effectExtent l="0" t="0" r="10160" b="7620"/>
                  <wp:wrapNone/>
                  <wp:docPr id="35" name="图片 35" descr="4e12d83dccf548515670db719f4d2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4e12d83dccf548515670db719f4d2c9"/>
                          <pic:cNvPicPr>
                            <a:picLocks noChangeAspect="1"/>
                          </pic:cNvPicPr>
                        </pic:nvPicPr>
                        <pic:blipFill>
                          <a:blip r:embed="rId30"/>
                          <a:stretch>
                            <a:fillRect/>
                          </a:stretch>
                        </pic:blipFill>
                        <pic:spPr>
                          <a:xfrm>
                            <a:off x="0" y="0"/>
                            <a:ext cx="1882140" cy="2684780"/>
                          </a:xfrm>
                          <a:prstGeom prst="rect">
                            <a:avLst/>
                          </a:prstGeom>
                        </pic:spPr>
                      </pic:pic>
                    </a:graphicData>
                  </a:graphic>
                </wp:anchor>
              </w:drawing>
            </w: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pStyle w:val="a0"/>
              <w:rPr>
                <w:szCs w:val="22"/>
              </w:rPr>
            </w:pPr>
          </w:p>
          <w:p w:rsidR="00ED322B" w:rsidRDefault="00ED322B">
            <w:pPr>
              <w:spacing w:line="360" w:lineRule="auto"/>
              <w:rPr>
                <w:rFonts w:ascii="楷体" w:eastAsia="楷体" w:hAnsi="楷体" w:cs="Arial"/>
                <w:sz w:val="24"/>
                <w:szCs w:val="24"/>
              </w:rPr>
            </w:pPr>
          </w:p>
          <w:p w:rsidR="00ED322B" w:rsidRDefault="00ED322B">
            <w:pPr>
              <w:spacing w:line="360" w:lineRule="auto"/>
              <w:rPr>
                <w:rFonts w:ascii="楷体" w:eastAsia="楷体" w:hAnsi="楷体" w:cs="Arial"/>
                <w:sz w:val="24"/>
                <w:szCs w:val="24"/>
              </w:rPr>
            </w:pPr>
          </w:p>
          <w:p w:rsidR="00ED322B" w:rsidRDefault="00ED322B">
            <w:pPr>
              <w:tabs>
                <w:tab w:val="left" w:pos="6597"/>
              </w:tabs>
              <w:spacing w:line="360" w:lineRule="auto"/>
              <w:rPr>
                <w:szCs w:val="22"/>
              </w:rPr>
            </w:pPr>
          </w:p>
          <w:p w:rsidR="00ED322B" w:rsidRDefault="00ED322B">
            <w:pPr>
              <w:tabs>
                <w:tab w:val="left" w:pos="6597"/>
              </w:tabs>
              <w:spacing w:line="360" w:lineRule="auto"/>
              <w:rPr>
                <w:szCs w:val="22"/>
              </w:rPr>
            </w:pPr>
          </w:p>
          <w:p w:rsidR="00ED322B" w:rsidRDefault="00F83ED4">
            <w:pPr>
              <w:tabs>
                <w:tab w:val="left" w:pos="6597"/>
              </w:tabs>
              <w:spacing w:line="360" w:lineRule="auto"/>
              <w:rPr>
                <w:szCs w:val="22"/>
              </w:rPr>
            </w:pPr>
            <w:r>
              <w:rPr>
                <w:rFonts w:hint="eastAsia"/>
                <w:szCs w:val="22"/>
              </w:rPr>
              <w:t>提供</w:t>
            </w:r>
            <w:r>
              <w:rPr>
                <w:rFonts w:hint="eastAsia"/>
                <w:szCs w:val="22"/>
              </w:rPr>
              <w:t>2019.1.19</w:t>
            </w:r>
            <w:r>
              <w:rPr>
                <w:rFonts w:hint="eastAsia"/>
                <w:szCs w:val="22"/>
              </w:rPr>
              <w:t>付庞录明</w:t>
            </w:r>
            <w:r>
              <w:rPr>
                <w:rFonts w:hint="eastAsia"/>
                <w:szCs w:val="22"/>
              </w:rPr>
              <w:t>5</w:t>
            </w:r>
            <w:r>
              <w:rPr>
                <w:rFonts w:hint="eastAsia"/>
                <w:szCs w:val="22"/>
              </w:rPr>
              <w:t>车粪，</w:t>
            </w:r>
            <w:r>
              <w:rPr>
                <w:rFonts w:hint="eastAsia"/>
                <w:szCs w:val="22"/>
              </w:rPr>
              <w:t>150</w:t>
            </w:r>
            <w:r>
              <w:rPr>
                <w:rFonts w:hint="eastAsia"/>
                <w:szCs w:val="22"/>
              </w:rPr>
              <w:t>元的收据；</w:t>
            </w:r>
            <w:r>
              <w:rPr>
                <w:rFonts w:hint="eastAsia"/>
                <w:szCs w:val="22"/>
              </w:rPr>
              <w:t>2019.10.9</w:t>
            </w:r>
            <w:r>
              <w:rPr>
                <w:rFonts w:hint="eastAsia"/>
                <w:szCs w:val="22"/>
              </w:rPr>
              <w:t>铁屑</w:t>
            </w:r>
            <w:r>
              <w:rPr>
                <w:rFonts w:hint="eastAsia"/>
                <w:szCs w:val="22"/>
              </w:rPr>
              <w:t>3.376</w:t>
            </w:r>
            <w:r>
              <w:rPr>
                <w:rFonts w:hint="eastAsia"/>
                <w:szCs w:val="22"/>
              </w:rPr>
              <w:t>吨、氧化皮</w:t>
            </w:r>
            <w:r>
              <w:rPr>
                <w:rFonts w:hint="eastAsia"/>
                <w:szCs w:val="22"/>
              </w:rPr>
              <w:t>7.834</w:t>
            </w:r>
            <w:r>
              <w:rPr>
                <w:rFonts w:hint="eastAsia"/>
                <w:szCs w:val="22"/>
              </w:rPr>
              <w:t>吨，共</w:t>
            </w:r>
            <w:r>
              <w:rPr>
                <w:rFonts w:hint="eastAsia"/>
                <w:szCs w:val="22"/>
              </w:rPr>
              <w:t>8607</w:t>
            </w:r>
            <w:r>
              <w:rPr>
                <w:rFonts w:hint="eastAsia"/>
                <w:szCs w:val="22"/>
              </w:rPr>
              <w:t>元的收据。</w:t>
            </w:r>
          </w:p>
          <w:p w:rsidR="00ED322B" w:rsidRDefault="00F83ED4">
            <w:pPr>
              <w:tabs>
                <w:tab w:val="left" w:pos="6597"/>
              </w:tabs>
              <w:spacing w:line="360" w:lineRule="auto"/>
              <w:ind w:firstLineChars="200" w:firstLine="420"/>
              <w:rPr>
                <w:szCs w:val="22"/>
              </w:rPr>
            </w:pPr>
            <w:r>
              <w:rPr>
                <w:rFonts w:hint="eastAsia"/>
                <w:szCs w:val="22"/>
              </w:rPr>
              <w:t>办公室内主要是电的使用，电器有漏电保护器，经常对电路、电源进行检查，</w:t>
            </w:r>
            <w:proofErr w:type="gramStart"/>
            <w:r>
              <w:rPr>
                <w:rFonts w:hint="eastAsia"/>
                <w:szCs w:val="22"/>
              </w:rPr>
              <w:t>没有露电现象</w:t>
            </w:r>
            <w:proofErr w:type="gramEnd"/>
            <w:r>
              <w:rPr>
                <w:rFonts w:hint="eastAsia"/>
                <w:szCs w:val="22"/>
              </w:rPr>
              <w:t>发生。现场巡视办公区域灭火器正常，电线、电气插座完整，未见破损，空调设定在</w:t>
            </w:r>
            <w:r>
              <w:rPr>
                <w:rFonts w:hint="eastAsia"/>
                <w:szCs w:val="22"/>
              </w:rPr>
              <w:t>26</w:t>
            </w:r>
            <w:r>
              <w:rPr>
                <w:rFonts w:hint="eastAsia"/>
                <w:szCs w:val="22"/>
              </w:rPr>
              <w:t>℃。</w:t>
            </w:r>
          </w:p>
          <w:p w:rsidR="00ED322B" w:rsidRDefault="00F83ED4">
            <w:pPr>
              <w:tabs>
                <w:tab w:val="left" w:pos="6597"/>
              </w:tabs>
              <w:spacing w:line="360" w:lineRule="auto"/>
              <w:ind w:firstLineChars="200" w:firstLine="420"/>
              <w:rPr>
                <w:szCs w:val="22"/>
              </w:rPr>
            </w:pPr>
            <w:r>
              <w:rPr>
                <w:rFonts w:hint="eastAsia"/>
                <w:szCs w:val="22"/>
              </w:rPr>
              <w:t>办公室部门运行控制基本符合规定要求。</w:t>
            </w:r>
          </w:p>
          <w:p w:rsidR="00ED322B" w:rsidRDefault="00F83ED4">
            <w:pPr>
              <w:tabs>
                <w:tab w:val="left" w:pos="6597"/>
              </w:tabs>
              <w:spacing w:line="360" w:lineRule="auto"/>
              <w:ind w:firstLineChars="200" w:firstLine="420"/>
              <w:rPr>
                <w:rFonts w:ascii="楷体" w:eastAsia="楷体" w:hAnsi="楷体" w:cs="楷体"/>
                <w:sz w:val="24"/>
                <w:szCs w:val="24"/>
              </w:rPr>
            </w:pPr>
            <w:r>
              <w:rPr>
                <w:rFonts w:hint="eastAsia"/>
                <w:szCs w:val="22"/>
              </w:rPr>
              <w:t>部门运行控制能结合产品生命周期方法，基本符合规定要求。</w:t>
            </w:r>
          </w:p>
        </w:tc>
        <w:tc>
          <w:tcPr>
            <w:tcW w:w="1585" w:type="dxa"/>
          </w:tcPr>
          <w:p w:rsidR="00ED322B" w:rsidRDefault="00ED322B">
            <w:pPr>
              <w:spacing w:line="360" w:lineRule="auto"/>
              <w:rPr>
                <w:rFonts w:ascii="楷体" w:eastAsia="楷体" w:hAnsi="楷体"/>
                <w:sz w:val="24"/>
                <w:szCs w:val="24"/>
              </w:rPr>
            </w:pPr>
          </w:p>
        </w:tc>
      </w:tr>
      <w:tr w:rsidR="00ED322B">
        <w:trPr>
          <w:trHeight w:val="676"/>
        </w:trPr>
        <w:tc>
          <w:tcPr>
            <w:tcW w:w="1809" w:type="dxa"/>
            <w:vAlign w:val="center"/>
          </w:tcPr>
          <w:p w:rsidR="00ED322B" w:rsidRDefault="00ED322B">
            <w:pPr>
              <w:spacing w:line="360" w:lineRule="auto"/>
              <w:rPr>
                <w:rFonts w:ascii="楷体" w:eastAsia="楷体" w:hAnsi="楷体" w:cs="Arial"/>
                <w:sz w:val="24"/>
                <w:szCs w:val="24"/>
              </w:rPr>
            </w:pPr>
          </w:p>
          <w:p w:rsidR="00ED322B" w:rsidRDefault="00F83ED4">
            <w:pPr>
              <w:spacing w:line="360" w:lineRule="auto"/>
              <w:rPr>
                <w:rFonts w:ascii="楷体" w:eastAsia="楷体" w:hAnsi="楷体" w:cs="楷体"/>
                <w:bCs/>
                <w:sz w:val="24"/>
                <w:szCs w:val="24"/>
              </w:rPr>
            </w:pPr>
            <w:r>
              <w:rPr>
                <w:rFonts w:ascii="楷体" w:eastAsia="楷体" w:hAnsi="楷体" w:cs="Arial" w:hint="eastAsia"/>
                <w:sz w:val="24"/>
                <w:szCs w:val="24"/>
              </w:rPr>
              <w:t>应急准备和响应</w:t>
            </w:r>
          </w:p>
          <w:p w:rsidR="00ED322B" w:rsidRDefault="00ED322B">
            <w:pPr>
              <w:spacing w:line="360" w:lineRule="auto"/>
              <w:rPr>
                <w:rFonts w:ascii="楷体" w:eastAsia="楷体" w:hAnsi="楷体"/>
                <w:sz w:val="24"/>
                <w:szCs w:val="24"/>
              </w:rPr>
            </w:pPr>
          </w:p>
        </w:tc>
        <w:tc>
          <w:tcPr>
            <w:tcW w:w="1311" w:type="dxa"/>
          </w:tcPr>
          <w:p w:rsidR="00ED322B" w:rsidRDefault="00ED322B">
            <w:pPr>
              <w:pStyle w:val="a0"/>
              <w:ind w:left="0"/>
            </w:pPr>
          </w:p>
          <w:p w:rsidR="00ED322B" w:rsidRDefault="00ED322B">
            <w:pPr>
              <w:spacing w:line="360" w:lineRule="auto"/>
              <w:rPr>
                <w:rFonts w:ascii="楷体" w:eastAsia="楷体" w:hAnsi="楷体" w:cs="楷体"/>
                <w:bCs/>
                <w:sz w:val="24"/>
                <w:szCs w:val="24"/>
              </w:rPr>
            </w:pPr>
          </w:p>
          <w:p w:rsidR="00ED322B" w:rsidRDefault="00F83ED4">
            <w:pPr>
              <w:spacing w:line="360" w:lineRule="auto"/>
              <w:rPr>
                <w:rFonts w:ascii="楷体" w:eastAsia="楷体" w:hAnsi="楷体" w:cs="楷体"/>
                <w:bCs/>
                <w:sz w:val="24"/>
                <w:szCs w:val="24"/>
              </w:rPr>
            </w:pPr>
            <w:r>
              <w:rPr>
                <w:rFonts w:ascii="楷体" w:eastAsia="楷体" w:hAnsi="楷体" w:cs="楷体" w:hint="eastAsia"/>
                <w:bCs/>
                <w:sz w:val="24"/>
                <w:szCs w:val="24"/>
              </w:rPr>
              <w:t>E：</w:t>
            </w:r>
            <w:r>
              <w:rPr>
                <w:rFonts w:ascii="楷体" w:eastAsia="楷体" w:hAnsi="楷体" w:cs="Arial" w:hint="eastAsia"/>
                <w:sz w:val="24"/>
                <w:szCs w:val="24"/>
              </w:rPr>
              <w:t>8.2、</w:t>
            </w:r>
          </w:p>
          <w:p w:rsidR="00ED322B" w:rsidRDefault="00ED322B">
            <w:pPr>
              <w:spacing w:line="360" w:lineRule="auto"/>
              <w:rPr>
                <w:rFonts w:ascii="楷体" w:eastAsia="楷体" w:hAnsi="楷体" w:cs="楷体"/>
                <w:bCs/>
                <w:sz w:val="24"/>
                <w:szCs w:val="24"/>
              </w:rPr>
            </w:pPr>
          </w:p>
          <w:p w:rsidR="00ED322B" w:rsidRDefault="00ED322B">
            <w:pPr>
              <w:spacing w:line="360" w:lineRule="auto"/>
              <w:rPr>
                <w:rFonts w:ascii="楷体" w:eastAsia="楷体" w:hAnsi="楷体" w:cs="楷体"/>
                <w:bCs/>
                <w:sz w:val="24"/>
                <w:szCs w:val="24"/>
              </w:rPr>
            </w:pPr>
          </w:p>
        </w:tc>
        <w:tc>
          <w:tcPr>
            <w:tcW w:w="10004" w:type="dxa"/>
          </w:tcPr>
          <w:p w:rsidR="00ED322B" w:rsidRDefault="00F83ED4">
            <w:pPr>
              <w:tabs>
                <w:tab w:val="left" w:pos="6597"/>
              </w:tabs>
              <w:spacing w:line="360" w:lineRule="auto"/>
              <w:ind w:firstLineChars="200" w:firstLine="420"/>
            </w:pPr>
            <w:r>
              <w:rPr>
                <w:rFonts w:hint="eastAsia"/>
              </w:rPr>
              <w:t>提供了《应急准备和响应控制程序》、《消防应急预案》，其中包括目的、适用范围、职责、应急领导小组成员职责、程序、现场应急措施等，相关内容基本充分。</w:t>
            </w:r>
          </w:p>
          <w:p w:rsidR="00ED322B" w:rsidRDefault="00F83ED4">
            <w:pPr>
              <w:tabs>
                <w:tab w:val="left" w:pos="6597"/>
              </w:tabs>
              <w:spacing w:line="360" w:lineRule="auto"/>
              <w:ind w:firstLineChars="200" w:firstLine="420"/>
            </w:pPr>
            <w:r>
              <w:rPr>
                <w:rFonts w:hint="eastAsia"/>
              </w:rPr>
              <w:t>查到《消防应急预案演练记录》，</w:t>
            </w:r>
            <w:r>
              <w:rPr>
                <w:rFonts w:hint="eastAsia"/>
              </w:rPr>
              <w:t>2019.6.20</w:t>
            </w:r>
            <w:r>
              <w:rPr>
                <w:rFonts w:hint="eastAsia"/>
              </w:rPr>
              <w:t>日公司全体人员参与了集团公司组织的消防演练，记录了演练过程，对演练中的一些常规知识进行了现场讲评。演练后对应急预案的适宜性、充分性进行了评审，结论：应急准备充分，具有可操作性，应急预案不需修改，记录人：</w:t>
            </w:r>
            <w:r>
              <w:rPr>
                <w:rFonts w:asciiTheme="minorEastAsia" w:hAnsiTheme="minorEastAsia" w:cstheme="minorEastAsia"/>
                <w:szCs w:val="21"/>
              </w:rPr>
              <w:t>赵金宝</w:t>
            </w:r>
            <w:r>
              <w:rPr>
                <w:rFonts w:asciiTheme="minorEastAsia" w:hAnsiTheme="minorEastAsia" w:cstheme="minorEastAsia" w:hint="eastAsia"/>
                <w:szCs w:val="21"/>
              </w:rPr>
              <w:t>，2019.6.20</w:t>
            </w:r>
            <w:r>
              <w:rPr>
                <w:rFonts w:hint="eastAsia"/>
              </w:rPr>
              <w:t>。</w:t>
            </w:r>
          </w:p>
          <w:p w:rsidR="00ED322B" w:rsidRDefault="00F83ED4">
            <w:pPr>
              <w:tabs>
                <w:tab w:val="left" w:pos="6597"/>
              </w:tabs>
              <w:spacing w:line="360" w:lineRule="auto"/>
            </w:pPr>
            <w:r>
              <w:rPr>
                <w:rFonts w:hint="eastAsia"/>
                <w:noProof/>
              </w:rPr>
              <w:drawing>
                <wp:anchor distT="0" distB="0" distL="114300" distR="114300" simplePos="0" relativeHeight="251707392" behindDoc="0" locked="0" layoutInCell="1" allowOverlap="1">
                  <wp:simplePos x="0" y="0"/>
                  <wp:positionH relativeFrom="column">
                    <wp:posOffset>3402965</wp:posOffset>
                  </wp:positionH>
                  <wp:positionV relativeFrom="paragraph">
                    <wp:posOffset>-334645</wp:posOffset>
                  </wp:positionV>
                  <wp:extent cx="1774190" cy="2522220"/>
                  <wp:effectExtent l="0" t="0" r="5080" b="3810"/>
                  <wp:wrapNone/>
                  <wp:docPr id="39" name="图片 39" descr="cf14cbb8062b03d11787b07270214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f14cbb8062b03d11787b07270214b9"/>
                          <pic:cNvPicPr>
                            <a:picLocks noChangeAspect="1"/>
                          </pic:cNvPicPr>
                        </pic:nvPicPr>
                        <pic:blipFill>
                          <a:blip r:embed="rId31"/>
                          <a:stretch>
                            <a:fillRect/>
                          </a:stretch>
                        </pic:blipFill>
                        <pic:spPr>
                          <a:xfrm rot="16200000">
                            <a:off x="0" y="0"/>
                            <a:ext cx="1774190" cy="2522220"/>
                          </a:xfrm>
                          <a:prstGeom prst="rect">
                            <a:avLst/>
                          </a:prstGeom>
                        </pic:spPr>
                      </pic:pic>
                    </a:graphicData>
                  </a:graphic>
                </wp:anchor>
              </w:drawing>
            </w:r>
            <w:r>
              <w:rPr>
                <w:rFonts w:hint="eastAsia"/>
              </w:rPr>
              <w:t>现场查看办公楼有消防栓和灭火器，</w:t>
            </w:r>
          </w:p>
          <w:p w:rsidR="00ED322B" w:rsidRDefault="00F83ED4">
            <w:pPr>
              <w:tabs>
                <w:tab w:val="left" w:pos="6597"/>
              </w:tabs>
              <w:spacing w:line="360" w:lineRule="auto"/>
            </w:pPr>
            <w:r>
              <w:rPr>
                <w:rFonts w:hint="eastAsia"/>
              </w:rPr>
              <w:t>状态正常。查到消防安全巡查记录表，</w:t>
            </w:r>
          </w:p>
          <w:p w:rsidR="00ED322B" w:rsidRDefault="00F83ED4">
            <w:pPr>
              <w:tabs>
                <w:tab w:val="left" w:pos="6597"/>
              </w:tabs>
              <w:spacing w:line="360" w:lineRule="auto"/>
            </w:pPr>
            <w:r>
              <w:rPr>
                <w:rFonts w:hint="eastAsia"/>
              </w:rPr>
              <w:lastRenderedPageBreak/>
              <w:t>抽查办公室</w:t>
            </w:r>
            <w:r>
              <w:rPr>
                <w:rFonts w:hint="eastAsia"/>
              </w:rPr>
              <w:t>2019</w:t>
            </w:r>
            <w:r>
              <w:rPr>
                <w:rFonts w:hint="eastAsia"/>
              </w:rPr>
              <w:t>年检查记录。</w:t>
            </w:r>
          </w:p>
          <w:p w:rsidR="00ED322B" w:rsidRDefault="00F83ED4">
            <w:pPr>
              <w:tabs>
                <w:tab w:val="left" w:pos="6597"/>
              </w:tabs>
              <w:spacing w:line="360" w:lineRule="auto"/>
              <w:ind w:firstLineChars="200" w:firstLine="420"/>
            </w:pPr>
            <w:r>
              <w:rPr>
                <w:rFonts w:hint="eastAsia"/>
              </w:rPr>
              <w:t>自体系运行以来尚未发生紧急情况。</w:t>
            </w:r>
          </w:p>
          <w:p w:rsidR="00ED322B" w:rsidRDefault="00ED322B">
            <w:pPr>
              <w:pStyle w:val="2"/>
            </w:pPr>
          </w:p>
          <w:p w:rsidR="00ED322B" w:rsidRDefault="00ED322B">
            <w:pPr>
              <w:pStyle w:val="a0"/>
            </w:pPr>
          </w:p>
          <w:p w:rsidR="00ED322B" w:rsidRDefault="00ED322B">
            <w:pPr>
              <w:pStyle w:val="a0"/>
              <w:ind w:left="0"/>
              <w:rPr>
                <w:rFonts w:ascii="楷体" w:eastAsia="楷体" w:hAnsi="楷体" w:cs="楷体"/>
                <w:sz w:val="24"/>
                <w:szCs w:val="24"/>
              </w:rPr>
            </w:pPr>
          </w:p>
        </w:tc>
        <w:tc>
          <w:tcPr>
            <w:tcW w:w="1585" w:type="dxa"/>
          </w:tcPr>
          <w:p w:rsidR="00ED322B" w:rsidRDefault="00ED322B">
            <w:pPr>
              <w:spacing w:line="360" w:lineRule="auto"/>
              <w:rPr>
                <w:rFonts w:ascii="楷体" w:eastAsia="楷体" w:hAnsi="楷体"/>
                <w:sz w:val="24"/>
                <w:szCs w:val="24"/>
              </w:rPr>
            </w:pPr>
          </w:p>
        </w:tc>
      </w:tr>
      <w:tr w:rsidR="00ED322B">
        <w:trPr>
          <w:trHeight w:val="676"/>
        </w:trPr>
        <w:tc>
          <w:tcPr>
            <w:tcW w:w="1809" w:type="dxa"/>
          </w:tcPr>
          <w:p w:rsidR="00ED322B" w:rsidRDefault="00ED322B">
            <w:pPr>
              <w:spacing w:line="360" w:lineRule="auto"/>
              <w:rPr>
                <w:rFonts w:ascii="楷体" w:eastAsia="楷体" w:hAnsi="楷体"/>
                <w:sz w:val="24"/>
                <w:szCs w:val="24"/>
              </w:rPr>
            </w:pPr>
          </w:p>
          <w:p w:rsidR="00ED322B" w:rsidRDefault="00ED322B">
            <w:pPr>
              <w:spacing w:line="360" w:lineRule="auto"/>
              <w:rPr>
                <w:rFonts w:ascii="楷体" w:eastAsia="楷体" w:hAnsi="楷体"/>
                <w:sz w:val="24"/>
                <w:szCs w:val="24"/>
              </w:rPr>
            </w:pPr>
          </w:p>
          <w:p w:rsidR="00ED322B" w:rsidRDefault="00F83ED4">
            <w:pPr>
              <w:spacing w:line="360" w:lineRule="auto"/>
              <w:rPr>
                <w:rFonts w:ascii="楷体" w:eastAsia="楷体" w:hAnsi="楷体"/>
                <w:sz w:val="24"/>
                <w:szCs w:val="24"/>
              </w:rPr>
            </w:pPr>
            <w:r>
              <w:rPr>
                <w:rFonts w:ascii="楷体" w:eastAsia="楷体" w:hAnsi="楷体" w:hint="eastAsia"/>
                <w:sz w:val="24"/>
                <w:szCs w:val="24"/>
              </w:rPr>
              <w:t>内部审核</w:t>
            </w:r>
          </w:p>
        </w:tc>
        <w:tc>
          <w:tcPr>
            <w:tcW w:w="1311" w:type="dxa"/>
          </w:tcPr>
          <w:p w:rsidR="00ED322B" w:rsidRDefault="00ED322B">
            <w:pPr>
              <w:spacing w:line="360" w:lineRule="auto"/>
              <w:rPr>
                <w:rFonts w:ascii="楷体" w:eastAsia="楷体" w:hAnsi="楷体"/>
                <w:sz w:val="24"/>
                <w:szCs w:val="24"/>
              </w:rPr>
            </w:pPr>
          </w:p>
          <w:p w:rsidR="00ED322B" w:rsidRDefault="00ED322B">
            <w:pPr>
              <w:spacing w:line="360" w:lineRule="auto"/>
              <w:rPr>
                <w:rFonts w:ascii="楷体" w:eastAsia="楷体" w:hAnsi="楷体"/>
                <w:sz w:val="24"/>
                <w:szCs w:val="24"/>
              </w:rPr>
            </w:pPr>
          </w:p>
          <w:p w:rsidR="00ED322B" w:rsidRDefault="00F83ED4">
            <w:pPr>
              <w:spacing w:line="360" w:lineRule="auto"/>
              <w:rPr>
                <w:rFonts w:ascii="楷体" w:eastAsia="楷体" w:hAnsi="楷体"/>
                <w:sz w:val="24"/>
                <w:szCs w:val="24"/>
              </w:rPr>
            </w:pPr>
            <w:r>
              <w:rPr>
                <w:rFonts w:ascii="楷体" w:eastAsia="楷体" w:hAnsi="楷体" w:hint="eastAsia"/>
                <w:sz w:val="24"/>
                <w:szCs w:val="24"/>
              </w:rPr>
              <w:t xml:space="preserve">E：9.2 </w:t>
            </w:r>
          </w:p>
        </w:tc>
        <w:tc>
          <w:tcPr>
            <w:tcW w:w="10004" w:type="dxa"/>
          </w:tcPr>
          <w:p w:rsidR="00ED322B" w:rsidRDefault="00F83ED4">
            <w:pPr>
              <w:spacing w:line="360" w:lineRule="auto"/>
              <w:ind w:firstLineChars="200" w:firstLine="420"/>
              <w:rPr>
                <w:szCs w:val="22"/>
              </w:rPr>
            </w:pPr>
            <w:r>
              <w:rPr>
                <w:rFonts w:hint="eastAsia"/>
                <w:szCs w:val="22"/>
              </w:rPr>
              <w:t>由组长赵占奎组织内部审核，查年度审核计划：提供《内部审核计划》，其内容已包括了审核目的、范围、依据。</w:t>
            </w:r>
          </w:p>
          <w:p w:rsidR="00ED322B" w:rsidRDefault="00F83ED4">
            <w:pPr>
              <w:spacing w:line="360" w:lineRule="auto"/>
              <w:ind w:firstLineChars="200" w:firstLine="420"/>
              <w:rPr>
                <w:szCs w:val="22"/>
              </w:rPr>
            </w:pPr>
            <w:r>
              <w:rPr>
                <w:rFonts w:hint="eastAsia"/>
                <w:szCs w:val="22"/>
              </w:rPr>
              <w:t>审核组构成：组长赵占奎、组员：</w:t>
            </w:r>
            <w:r>
              <w:rPr>
                <w:rFonts w:hint="eastAsia"/>
                <w:szCs w:val="22"/>
              </w:rPr>
              <w:t>A</w:t>
            </w:r>
            <w:r>
              <w:rPr>
                <w:rFonts w:hint="eastAsia"/>
                <w:szCs w:val="22"/>
              </w:rPr>
              <w:t>：赵占奎</w:t>
            </w:r>
            <w:r>
              <w:rPr>
                <w:rFonts w:hint="eastAsia"/>
                <w:szCs w:val="22"/>
              </w:rPr>
              <w:t xml:space="preserve">    B</w:t>
            </w:r>
            <w:r>
              <w:rPr>
                <w:rFonts w:hint="eastAsia"/>
                <w:szCs w:val="22"/>
              </w:rPr>
              <w:t>：春秋乾。</w:t>
            </w:r>
          </w:p>
          <w:p w:rsidR="00ED322B" w:rsidRDefault="00F83ED4">
            <w:pPr>
              <w:spacing w:line="360" w:lineRule="auto"/>
              <w:ind w:firstLineChars="200" w:firstLine="420"/>
              <w:rPr>
                <w:szCs w:val="22"/>
              </w:rPr>
            </w:pPr>
            <w:r>
              <w:rPr>
                <w:rFonts w:hint="eastAsia"/>
                <w:szCs w:val="22"/>
              </w:rPr>
              <w:t>1.</w:t>
            </w:r>
            <w:r>
              <w:rPr>
                <w:rFonts w:hint="eastAsia"/>
                <w:szCs w:val="22"/>
              </w:rPr>
              <w:t>审核时间</w:t>
            </w:r>
            <w:r>
              <w:rPr>
                <w:rFonts w:hint="eastAsia"/>
                <w:szCs w:val="22"/>
              </w:rPr>
              <w:t>2019</w:t>
            </w:r>
            <w:r>
              <w:rPr>
                <w:rFonts w:hint="eastAsia"/>
                <w:szCs w:val="22"/>
              </w:rPr>
              <w:t>年</w:t>
            </w:r>
            <w:r>
              <w:rPr>
                <w:rFonts w:hint="eastAsia"/>
                <w:szCs w:val="22"/>
              </w:rPr>
              <w:t>8</w:t>
            </w:r>
            <w:r>
              <w:rPr>
                <w:rFonts w:hint="eastAsia"/>
                <w:szCs w:val="22"/>
              </w:rPr>
              <w:t>月</w:t>
            </w:r>
            <w:r>
              <w:rPr>
                <w:rFonts w:hint="eastAsia"/>
                <w:szCs w:val="22"/>
              </w:rPr>
              <w:t>1-2</w:t>
            </w:r>
            <w:r>
              <w:rPr>
                <w:rFonts w:hint="eastAsia"/>
                <w:szCs w:val="22"/>
              </w:rPr>
              <w:t>日，</w:t>
            </w:r>
          </w:p>
          <w:p w:rsidR="00ED322B" w:rsidRDefault="00F83ED4">
            <w:pPr>
              <w:spacing w:line="360" w:lineRule="auto"/>
              <w:ind w:firstLineChars="200" w:firstLine="420"/>
              <w:rPr>
                <w:szCs w:val="22"/>
              </w:rPr>
            </w:pPr>
            <w:r>
              <w:rPr>
                <w:rFonts w:hint="eastAsia"/>
                <w:szCs w:val="22"/>
              </w:rPr>
              <w:t>2.</w:t>
            </w:r>
            <w:r>
              <w:rPr>
                <w:rFonts w:hint="eastAsia"/>
                <w:szCs w:val="22"/>
              </w:rPr>
              <w:t>审核按计划进行，抽查检查表办公室、技术质量科、生产科审核记录与计划相一致，内审员经内部培训合格，能力还需加强；</w:t>
            </w:r>
          </w:p>
          <w:p w:rsidR="00ED322B" w:rsidRDefault="00F83ED4">
            <w:pPr>
              <w:spacing w:line="360" w:lineRule="auto"/>
              <w:ind w:firstLineChars="200" w:firstLine="420"/>
              <w:rPr>
                <w:szCs w:val="22"/>
              </w:rPr>
            </w:pPr>
            <w:r>
              <w:rPr>
                <w:rFonts w:hint="eastAsia"/>
                <w:szCs w:val="22"/>
              </w:rPr>
              <w:t>审核计划已考虑到互查的公正性，无审核员审核本部门的工作，计划内容涉及各部门，条款覆盖整个体系。本次内审发现</w:t>
            </w:r>
            <w:r>
              <w:rPr>
                <w:rFonts w:hint="eastAsia"/>
                <w:szCs w:val="22"/>
              </w:rPr>
              <w:t>1</w:t>
            </w:r>
            <w:r>
              <w:rPr>
                <w:rFonts w:hint="eastAsia"/>
                <w:szCs w:val="22"/>
              </w:rPr>
              <w:t>个一般不符合项，针对这</w:t>
            </w:r>
            <w:r>
              <w:rPr>
                <w:rFonts w:hint="eastAsia"/>
                <w:szCs w:val="22"/>
              </w:rPr>
              <w:t>1</w:t>
            </w:r>
            <w:r>
              <w:rPr>
                <w:rFonts w:hint="eastAsia"/>
                <w:szCs w:val="22"/>
              </w:rPr>
              <w:t>个不合格，责任部门已分析了原因并采取了纠正措施，按要求进行了整改，</w:t>
            </w:r>
            <w:proofErr w:type="gramStart"/>
            <w:r>
              <w:rPr>
                <w:rFonts w:hint="eastAsia"/>
                <w:szCs w:val="22"/>
              </w:rPr>
              <w:t>最后内</w:t>
            </w:r>
            <w:proofErr w:type="gramEnd"/>
            <w:r>
              <w:rPr>
                <w:rFonts w:hint="eastAsia"/>
                <w:szCs w:val="22"/>
              </w:rPr>
              <w:t>审员进行了验证，纠正措施实施有效。</w:t>
            </w:r>
          </w:p>
          <w:p w:rsidR="00ED322B" w:rsidRDefault="00F83ED4">
            <w:pPr>
              <w:spacing w:line="360" w:lineRule="auto"/>
              <w:ind w:firstLineChars="200" w:firstLine="420"/>
              <w:rPr>
                <w:rFonts w:ascii="楷体" w:eastAsia="楷体" w:hAnsi="楷体"/>
                <w:sz w:val="24"/>
                <w:szCs w:val="24"/>
              </w:rPr>
            </w:pPr>
            <w:r>
              <w:rPr>
                <w:rFonts w:hint="eastAsia"/>
                <w:szCs w:val="22"/>
              </w:rPr>
              <w:t>内部审核结论：提供了《内部审核报告》，对现场审核进行了综述，对环境管理体系进行了符合性的综合评价，最后结论为：公司的环境管理体系基本符合标准要求，运行有效。</w:t>
            </w:r>
          </w:p>
        </w:tc>
        <w:tc>
          <w:tcPr>
            <w:tcW w:w="1585" w:type="dxa"/>
          </w:tcPr>
          <w:p w:rsidR="00ED322B" w:rsidRDefault="00ED322B">
            <w:pPr>
              <w:spacing w:line="360" w:lineRule="auto"/>
              <w:rPr>
                <w:rFonts w:ascii="楷体" w:eastAsia="楷体" w:hAnsi="楷体"/>
                <w:sz w:val="24"/>
                <w:szCs w:val="24"/>
              </w:rPr>
            </w:pPr>
          </w:p>
        </w:tc>
      </w:tr>
      <w:tr w:rsidR="00ED322B">
        <w:trPr>
          <w:trHeight w:val="676"/>
        </w:trPr>
        <w:tc>
          <w:tcPr>
            <w:tcW w:w="1809" w:type="dxa"/>
          </w:tcPr>
          <w:p w:rsidR="00ED322B" w:rsidRDefault="00F83ED4">
            <w:pPr>
              <w:spacing w:line="360" w:lineRule="auto"/>
              <w:rPr>
                <w:rFonts w:ascii="楷体" w:eastAsia="楷体" w:hAnsi="楷体"/>
                <w:sz w:val="24"/>
                <w:szCs w:val="24"/>
              </w:rPr>
            </w:pPr>
            <w:r>
              <w:rPr>
                <w:rFonts w:ascii="楷体" w:eastAsia="楷体" w:hAnsi="楷体" w:hint="eastAsia"/>
                <w:sz w:val="24"/>
                <w:szCs w:val="24"/>
              </w:rPr>
              <w:t>不合格和纠正措施</w:t>
            </w:r>
          </w:p>
        </w:tc>
        <w:tc>
          <w:tcPr>
            <w:tcW w:w="1311" w:type="dxa"/>
          </w:tcPr>
          <w:p w:rsidR="00ED322B" w:rsidRDefault="00F83ED4">
            <w:pPr>
              <w:spacing w:line="360" w:lineRule="auto"/>
              <w:rPr>
                <w:rFonts w:ascii="楷体" w:eastAsia="楷体" w:hAnsi="楷体"/>
                <w:sz w:val="24"/>
                <w:szCs w:val="24"/>
              </w:rPr>
            </w:pPr>
            <w:r>
              <w:rPr>
                <w:rFonts w:ascii="楷体" w:eastAsia="楷体" w:hAnsi="楷体" w:hint="eastAsia"/>
                <w:sz w:val="24"/>
                <w:szCs w:val="24"/>
              </w:rPr>
              <w:t>10.2</w:t>
            </w:r>
          </w:p>
        </w:tc>
        <w:tc>
          <w:tcPr>
            <w:tcW w:w="10004" w:type="dxa"/>
          </w:tcPr>
          <w:p w:rsidR="00ED322B" w:rsidRDefault="00F83ED4">
            <w:pPr>
              <w:spacing w:line="360" w:lineRule="auto"/>
              <w:ind w:firstLineChars="200" w:firstLine="420"/>
            </w:pPr>
            <w:r>
              <w:rPr>
                <w:rFonts w:hint="eastAsia"/>
              </w:rPr>
              <w:t>管理者代表根据总经理意图组织持续改进过程的策划工作，由办公室实施持续改进过程的管理。</w:t>
            </w:r>
          </w:p>
          <w:p w:rsidR="00ED322B" w:rsidRDefault="00F83ED4">
            <w:pPr>
              <w:spacing w:line="360" w:lineRule="auto"/>
              <w:ind w:firstLineChars="200" w:firstLine="420"/>
              <w:rPr>
                <w:szCs w:val="22"/>
              </w:rPr>
            </w:pPr>
            <w:r>
              <w:rPr>
                <w:rFonts w:hint="eastAsia"/>
                <w:szCs w:val="22"/>
              </w:rPr>
              <w:t>查到《事故事件处理单》，发生时间：</w:t>
            </w:r>
            <w:r>
              <w:rPr>
                <w:rFonts w:hint="eastAsia"/>
                <w:szCs w:val="22"/>
              </w:rPr>
              <w:t>2019.8.15</w:t>
            </w:r>
            <w:r>
              <w:rPr>
                <w:rFonts w:hint="eastAsia"/>
                <w:szCs w:val="22"/>
              </w:rPr>
              <w:t>；事故类型：合</w:t>
            </w:r>
            <w:proofErr w:type="gramStart"/>
            <w:r>
              <w:rPr>
                <w:rFonts w:hint="eastAsia"/>
                <w:szCs w:val="22"/>
              </w:rPr>
              <w:t>规</w:t>
            </w:r>
            <w:proofErr w:type="gramEnd"/>
            <w:r>
              <w:rPr>
                <w:rFonts w:hint="eastAsia"/>
                <w:szCs w:val="22"/>
              </w:rPr>
              <w:t>事件；发生地点：压饼车间；事故描</w:t>
            </w:r>
            <w:r>
              <w:rPr>
                <w:rFonts w:hint="eastAsia"/>
                <w:szCs w:val="22"/>
              </w:rPr>
              <w:lastRenderedPageBreak/>
              <w:t>述：正火炉生产结束后未按关机要求及时断电降温；原因分析：员工环保意识不强，生产结束后未及时执行关机操作，导致电能浪费；采取的措施：立即按要求进行关机处理、培训全体员工节约用电的要求和意义；跟踪验证结果：培训已进行，赵占奎</w:t>
            </w:r>
            <w:r>
              <w:rPr>
                <w:rFonts w:hint="eastAsia"/>
                <w:szCs w:val="22"/>
              </w:rPr>
              <w:t xml:space="preserve"> 2019.9.09</w:t>
            </w:r>
            <w:r>
              <w:rPr>
                <w:rFonts w:hint="eastAsia"/>
                <w:szCs w:val="22"/>
              </w:rPr>
              <w:t>。</w:t>
            </w:r>
          </w:p>
          <w:p w:rsidR="00ED322B" w:rsidRDefault="00F83ED4">
            <w:pPr>
              <w:spacing w:line="360" w:lineRule="auto"/>
              <w:ind w:firstLineChars="200" w:firstLine="420"/>
            </w:pPr>
            <w:r>
              <w:rPr>
                <w:rFonts w:hint="eastAsia"/>
                <w:szCs w:val="22"/>
              </w:rPr>
              <w:t>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境意识有较大的提高，持续改进了管理体系的有效性。</w:t>
            </w:r>
          </w:p>
        </w:tc>
        <w:tc>
          <w:tcPr>
            <w:tcW w:w="1585" w:type="dxa"/>
          </w:tcPr>
          <w:p w:rsidR="00ED322B" w:rsidRDefault="00ED322B">
            <w:pPr>
              <w:spacing w:line="360" w:lineRule="auto"/>
              <w:rPr>
                <w:rFonts w:ascii="楷体" w:eastAsia="楷体" w:hAnsi="楷体"/>
                <w:sz w:val="24"/>
                <w:szCs w:val="24"/>
              </w:rPr>
            </w:pPr>
          </w:p>
        </w:tc>
      </w:tr>
      <w:tr w:rsidR="00ED322B">
        <w:trPr>
          <w:trHeight w:val="676"/>
        </w:trPr>
        <w:tc>
          <w:tcPr>
            <w:tcW w:w="1809" w:type="dxa"/>
            <w:vAlign w:val="center"/>
          </w:tcPr>
          <w:p w:rsidR="00ED322B" w:rsidRDefault="00ED322B">
            <w:pPr>
              <w:spacing w:line="360" w:lineRule="auto"/>
              <w:rPr>
                <w:rFonts w:ascii="楷体" w:eastAsia="楷体" w:hAnsi="楷体"/>
                <w:sz w:val="24"/>
                <w:szCs w:val="24"/>
              </w:rPr>
            </w:pPr>
          </w:p>
        </w:tc>
        <w:tc>
          <w:tcPr>
            <w:tcW w:w="1311" w:type="dxa"/>
          </w:tcPr>
          <w:p w:rsidR="00ED322B" w:rsidRDefault="00ED322B">
            <w:pPr>
              <w:spacing w:line="360" w:lineRule="auto"/>
              <w:rPr>
                <w:rFonts w:ascii="楷体" w:eastAsia="楷体" w:hAnsi="楷体" w:cs="Arial"/>
                <w:bCs/>
                <w:sz w:val="24"/>
                <w:szCs w:val="24"/>
              </w:rPr>
            </w:pPr>
          </w:p>
        </w:tc>
        <w:tc>
          <w:tcPr>
            <w:tcW w:w="10004" w:type="dxa"/>
          </w:tcPr>
          <w:p w:rsidR="00ED322B" w:rsidRDefault="00ED322B">
            <w:pPr>
              <w:snapToGrid w:val="0"/>
              <w:spacing w:line="360" w:lineRule="auto"/>
              <w:ind w:firstLineChars="200" w:firstLine="480"/>
              <w:rPr>
                <w:rFonts w:ascii="楷体" w:eastAsia="楷体" w:hAnsi="楷体" w:cs="Arial"/>
                <w:bCs/>
                <w:sz w:val="24"/>
                <w:szCs w:val="24"/>
              </w:rPr>
            </w:pPr>
          </w:p>
        </w:tc>
        <w:tc>
          <w:tcPr>
            <w:tcW w:w="1585" w:type="dxa"/>
          </w:tcPr>
          <w:p w:rsidR="00ED322B" w:rsidRDefault="00ED322B">
            <w:pPr>
              <w:spacing w:line="360" w:lineRule="auto"/>
              <w:rPr>
                <w:rFonts w:ascii="楷体" w:eastAsia="楷体" w:hAnsi="楷体"/>
                <w:sz w:val="24"/>
                <w:szCs w:val="24"/>
              </w:rPr>
            </w:pPr>
          </w:p>
        </w:tc>
      </w:tr>
    </w:tbl>
    <w:p w:rsidR="00ED322B" w:rsidRDefault="00F83ED4">
      <w:pPr>
        <w:rPr>
          <w:rFonts w:ascii="楷体" w:eastAsia="楷体" w:hAnsi="楷体"/>
        </w:rPr>
      </w:pPr>
      <w:r>
        <w:rPr>
          <w:rFonts w:ascii="楷体" w:eastAsia="楷体" w:hAnsi="楷体"/>
        </w:rPr>
        <w:ptab w:relativeTo="margin" w:alignment="center" w:leader="none"/>
      </w:r>
    </w:p>
    <w:p w:rsidR="00ED322B" w:rsidRDefault="00ED322B">
      <w:pPr>
        <w:rPr>
          <w:rFonts w:ascii="楷体" w:eastAsia="楷体" w:hAnsi="楷体"/>
        </w:rPr>
      </w:pPr>
    </w:p>
    <w:p w:rsidR="00ED322B" w:rsidRDefault="00F83ED4">
      <w:pPr>
        <w:pStyle w:val="a5"/>
        <w:rPr>
          <w:rFonts w:ascii="楷体" w:eastAsia="楷体" w:hAnsi="楷体"/>
        </w:rPr>
      </w:pPr>
      <w:r>
        <w:rPr>
          <w:rFonts w:ascii="楷体" w:eastAsia="楷体" w:hAnsi="楷体" w:hint="eastAsia"/>
        </w:rPr>
        <w:t>说明：不符合标注N</w:t>
      </w:r>
    </w:p>
    <w:p w:rsidR="00ED322B" w:rsidRDefault="00ED322B">
      <w:pPr>
        <w:pStyle w:val="a5"/>
        <w:rPr>
          <w:rFonts w:ascii="楷体" w:eastAsia="楷体" w:hAnsi="楷体"/>
        </w:rPr>
      </w:pPr>
    </w:p>
    <w:sectPr w:rsidR="00ED322B">
      <w:headerReference w:type="default" r:id="rId32"/>
      <w:footerReference w:type="default" r:id="rId3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74" w:rsidRDefault="00CD0874">
      <w:r>
        <w:separator/>
      </w:r>
    </w:p>
  </w:endnote>
  <w:endnote w:type="continuationSeparator" w:id="0">
    <w:p w:rsidR="00CD0874" w:rsidRDefault="00CD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ED322B" w:rsidRDefault="00F83ED4">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A37308">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37308">
              <w:rPr>
                <w:b/>
                <w:noProof/>
              </w:rPr>
              <w:t>20</w:t>
            </w:r>
            <w:r>
              <w:rPr>
                <w:b/>
                <w:sz w:val="24"/>
                <w:szCs w:val="24"/>
              </w:rPr>
              <w:fldChar w:fldCharType="end"/>
            </w:r>
          </w:p>
        </w:sdtContent>
      </w:sdt>
    </w:sdtContent>
  </w:sdt>
  <w:p w:rsidR="00ED322B" w:rsidRDefault="00ED32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74" w:rsidRDefault="00CD0874">
      <w:r>
        <w:separator/>
      </w:r>
    </w:p>
  </w:footnote>
  <w:footnote w:type="continuationSeparator" w:id="0">
    <w:p w:rsidR="00CD0874" w:rsidRDefault="00CD0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2B" w:rsidRDefault="00F83E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91008"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4681" y="0"/>
              <wp:lineTo x="0" y="4434"/>
              <wp:lineTo x="0" y="17103"/>
              <wp:lineTo x="5350" y="20270"/>
              <wp:lineTo x="7356" y="20903"/>
              <wp:lineTo x="8025" y="20903"/>
              <wp:lineTo x="14712" y="20903"/>
              <wp:lineTo x="16718" y="20270"/>
              <wp:lineTo x="20731" y="13302"/>
              <wp:lineTo x="20731" y="6968"/>
              <wp:lineTo x="18056" y="2534"/>
              <wp:lineTo x="14712" y="0"/>
              <wp:lineTo x="4681" y="0"/>
            </wp:wrapPolygon>
          </wp:wrapTight>
          <wp:docPr id="1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D322B" w:rsidRDefault="00CD0874">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51" type="#_x0000_t202" style="position:absolute;margin-left:554.75pt;margin-top:2.2pt;width:172pt;height:20.2pt;z-index:25169203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ED322B" w:rsidRDefault="00F83ED4">
                <w:r>
                  <w:rPr>
                    <w:rFonts w:hint="eastAsia"/>
                    <w:sz w:val="18"/>
                    <w:szCs w:val="18"/>
                  </w:rPr>
                  <w:t xml:space="preserve">ISC-B-II-10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83ED4">
      <w:rPr>
        <w:rStyle w:val="CharChar1"/>
        <w:rFonts w:hint="default"/>
      </w:rPr>
      <w:t xml:space="preserve">        </w:t>
    </w:r>
    <w:r w:rsidR="00F83ED4">
      <w:rPr>
        <w:rStyle w:val="CharChar1"/>
        <w:rFonts w:hint="default"/>
        <w:w w:val="90"/>
      </w:rPr>
      <w:t xml:space="preserve">Beijing International Standard united Certification </w:t>
    </w:r>
    <w:proofErr w:type="spellStart"/>
    <w:r w:rsidR="00F83ED4">
      <w:rPr>
        <w:rStyle w:val="CharChar1"/>
        <w:rFonts w:hint="default"/>
        <w:w w:val="90"/>
      </w:rPr>
      <w:t>Co.</w:t>
    </w:r>
    <w:proofErr w:type="gramStart"/>
    <w:r w:rsidR="00F83ED4">
      <w:rPr>
        <w:rStyle w:val="CharChar1"/>
        <w:rFonts w:hint="default"/>
        <w:w w:val="90"/>
      </w:rPr>
      <w:t>,Ltd</w:t>
    </w:r>
    <w:proofErr w:type="spellEnd"/>
    <w:proofErr w:type="gramEnd"/>
    <w:r w:rsidR="00F83ED4">
      <w:rPr>
        <w:rStyle w:val="CharChar1"/>
        <w:rFonts w:hint="default"/>
        <w:w w:val="90"/>
      </w:rPr>
      <w:t>.</w:t>
    </w:r>
    <w:r w:rsidR="00F83ED4">
      <w:rPr>
        <w:rStyle w:val="CharChar1"/>
        <w:rFonts w:hint="default"/>
        <w:w w:val="90"/>
        <w:szCs w:val="21"/>
      </w:rPr>
      <w:t xml:space="preserve">  </w:t>
    </w:r>
    <w:r w:rsidR="00F83ED4">
      <w:rPr>
        <w:rStyle w:val="CharChar1"/>
        <w:rFonts w:hint="default"/>
        <w:w w:val="90"/>
        <w:sz w:val="20"/>
      </w:rPr>
      <w:t xml:space="preserve"> </w:t>
    </w:r>
    <w:r w:rsidR="00F83ED4">
      <w:rPr>
        <w:rStyle w:val="CharChar1"/>
        <w:rFonts w:hint="default"/>
        <w:w w:val="90"/>
      </w:rPr>
      <w:t xml:space="preserve">                   </w:t>
    </w:r>
  </w:p>
  <w:p w:rsidR="00ED322B" w:rsidRDefault="00ED32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DCAF80"/>
    <w:multiLevelType w:val="singleLevel"/>
    <w:tmpl w:val="9DDCAF80"/>
    <w:lvl w:ilvl="0">
      <w:start w:val="3"/>
      <w:numFmt w:val="chineseCounting"/>
      <w:suff w:val="nothing"/>
      <w:lvlText w:val="%1、"/>
      <w:lvlJc w:val="left"/>
      <w:rPr>
        <w:rFonts w:hint="eastAsia"/>
      </w:rPr>
    </w:lvl>
  </w:abstractNum>
  <w:abstractNum w:abstractNumId="1">
    <w:nsid w:val="C464ED93"/>
    <w:multiLevelType w:val="singleLevel"/>
    <w:tmpl w:val="C464ED9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252A"/>
    <w:rsid w:val="00004817"/>
    <w:rsid w:val="0000489C"/>
    <w:rsid w:val="00010A8E"/>
    <w:rsid w:val="00011131"/>
    <w:rsid w:val="000214B6"/>
    <w:rsid w:val="000235CA"/>
    <w:rsid w:val="00024CF8"/>
    <w:rsid w:val="0002531E"/>
    <w:rsid w:val="00030AA3"/>
    <w:rsid w:val="00032F7B"/>
    <w:rsid w:val="0003373A"/>
    <w:rsid w:val="000412F6"/>
    <w:rsid w:val="00042D65"/>
    <w:rsid w:val="0005199E"/>
    <w:rsid w:val="0005359F"/>
    <w:rsid w:val="0005697E"/>
    <w:rsid w:val="000579CF"/>
    <w:rsid w:val="00060140"/>
    <w:rsid w:val="00065492"/>
    <w:rsid w:val="0008023B"/>
    <w:rsid w:val="00082216"/>
    <w:rsid w:val="00082398"/>
    <w:rsid w:val="000849D2"/>
    <w:rsid w:val="000877AB"/>
    <w:rsid w:val="00093FDD"/>
    <w:rsid w:val="000A5E44"/>
    <w:rsid w:val="000B1394"/>
    <w:rsid w:val="000B40BD"/>
    <w:rsid w:val="000B4ACA"/>
    <w:rsid w:val="000C123B"/>
    <w:rsid w:val="000C162C"/>
    <w:rsid w:val="000C3C79"/>
    <w:rsid w:val="000C7911"/>
    <w:rsid w:val="000D32BB"/>
    <w:rsid w:val="000D5401"/>
    <w:rsid w:val="000D697A"/>
    <w:rsid w:val="000E2B69"/>
    <w:rsid w:val="000E7EF7"/>
    <w:rsid w:val="000F35F1"/>
    <w:rsid w:val="000F5F5A"/>
    <w:rsid w:val="00101BDE"/>
    <w:rsid w:val="001022F1"/>
    <w:rsid w:val="001037D5"/>
    <w:rsid w:val="001100F4"/>
    <w:rsid w:val="001149D1"/>
    <w:rsid w:val="00124A3B"/>
    <w:rsid w:val="00125F87"/>
    <w:rsid w:val="00126162"/>
    <w:rsid w:val="001345D8"/>
    <w:rsid w:val="001437F6"/>
    <w:rsid w:val="00145688"/>
    <w:rsid w:val="00151406"/>
    <w:rsid w:val="00151B98"/>
    <w:rsid w:val="00156AF7"/>
    <w:rsid w:val="001677C1"/>
    <w:rsid w:val="00176411"/>
    <w:rsid w:val="00180285"/>
    <w:rsid w:val="00181073"/>
    <w:rsid w:val="001918ED"/>
    <w:rsid w:val="00192A7F"/>
    <w:rsid w:val="00197FAD"/>
    <w:rsid w:val="001A0040"/>
    <w:rsid w:val="001A2D7F"/>
    <w:rsid w:val="001A3DF8"/>
    <w:rsid w:val="001A572D"/>
    <w:rsid w:val="001B3708"/>
    <w:rsid w:val="001B6D1E"/>
    <w:rsid w:val="001D3A47"/>
    <w:rsid w:val="001D4AD8"/>
    <w:rsid w:val="001D54FF"/>
    <w:rsid w:val="001E1974"/>
    <w:rsid w:val="001E39A8"/>
    <w:rsid w:val="001E57EA"/>
    <w:rsid w:val="001F00D7"/>
    <w:rsid w:val="001F0E74"/>
    <w:rsid w:val="001F4B9E"/>
    <w:rsid w:val="001F581C"/>
    <w:rsid w:val="00202BC2"/>
    <w:rsid w:val="00214113"/>
    <w:rsid w:val="00215081"/>
    <w:rsid w:val="002221D5"/>
    <w:rsid w:val="00222532"/>
    <w:rsid w:val="00223BE3"/>
    <w:rsid w:val="00233B02"/>
    <w:rsid w:val="00234FA5"/>
    <w:rsid w:val="00237445"/>
    <w:rsid w:val="00237878"/>
    <w:rsid w:val="00256D61"/>
    <w:rsid w:val="00260151"/>
    <w:rsid w:val="002651A6"/>
    <w:rsid w:val="00277EAD"/>
    <w:rsid w:val="0028428D"/>
    <w:rsid w:val="002973F0"/>
    <w:rsid w:val="002975C1"/>
    <w:rsid w:val="002A0E6E"/>
    <w:rsid w:val="002A33CC"/>
    <w:rsid w:val="002B1808"/>
    <w:rsid w:val="002C05F1"/>
    <w:rsid w:val="002C1ACE"/>
    <w:rsid w:val="002C3E0D"/>
    <w:rsid w:val="002D41FB"/>
    <w:rsid w:val="002E0587"/>
    <w:rsid w:val="002E0FDE"/>
    <w:rsid w:val="002E1E1D"/>
    <w:rsid w:val="002E54D2"/>
    <w:rsid w:val="002F33E7"/>
    <w:rsid w:val="00306C8C"/>
    <w:rsid w:val="003224A1"/>
    <w:rsid w:val="00326F44"/>
    <w:rsid w:val="00326FC1"/>
    <w:rsid w:val="00337922"/>
    <w:rsid w:val="00340867"/>
    <w:rsid w:val="00341502"/>
    <w:rsid w:val="00342857"/>
    <w:rsid w:val="0034579A"/>
    <w:rsid w:val="003466A4"/>
    <w:rsid w:val="00355BF0"/>
    <w:rsid w:val="003608CB"/>
    <w:rsid w:val="0036159B"/>
    <w:rsid w:val="003627B6"/>
    <w:rsid w:val="003708D5"/>
    <w:rsid w:val="00373382"/>
    <w:rsid w:val="00374458"/>
    <w:rsid w:val="003777AD"/>
    <w:rsid w:val="0038061A"/>
    <w:rsid w:val="0038063B"/>
    <w:rsid w:val="00380837"/>
    <w:rsid w:val="003812DF"/>
    <w:rsid w:val="00382EDD"/>
    <w:rsid w:val="003836CA"/>
    <w:rsid w:val="00385573"/>
    <w:rsid w:val="003861E2"/>
    <w:rsid w:val="00386A98"/>
    <w:rsid w:val="00394C7B"/>
    <w:rsid w:val="003A1E9C"/>
    <w:rsid w:val="003A7C94"/>
    <w:rsid w:val="003D0E86"/>
    <w:rsid w:val="003D60E0"/>
    <w:rsid w:val="003D6BE3"/>
    <w:rsid w:val="003E0E52"/>
    <w:rsid w:val="003F20A5"/>
    <w:rsid w:val="003F7CF2"/>
    <w:rsid w:val="00400B96"/>
    <w:rsid w:val="00402F6A"/>
    <w:rsid w:val="00405D5F"/>
    <w:rsid w:val="00410370"/>
    <w:rsid w:val="00410914"/>
    <w:rsid w:val="00415AA3"/>
    <w:rsid w:val="00415D90"/>
    <w:rsid w:val="00420C60"/>
    <w:rsid w:val="00430432"/>
    <w:rsid w:val="00433759"/>
    <w:rsid w:val="0043494E"/>
    <w:rsid w:val="004414A5"/>
    <w:rsid w:val="00452E7C"/>
    <w:rsid w:val="00456697"/>
    <w:rsid w:val="00462AA6"/>
    <w:rsid w:val="00463C32"/>
    <w:rsid w:val="004654D1"/>
    <w:rsid w:val="00465FE1"/>
    <w:rsid w:val="004727C9"/>
    <w:rsid w:val="004750FD"/>
    <w:rsid w:val="00475491"/>
    <w:rsid w:val="0048097F"/>
    <w:rsid w:val="00481002"/>
    <w:rsid w:val="004869FB"/>
    <w:rsid w:val="00491735"/>
    <w:rsid w:val="004926B3"/>
    <w:rsid w:val="00494A46"/>
    <w:rsid w:val="00494C7B"/>
    <w:rsid w:val="004962AC"/>
    <w:rsid w:val="00496372"/>
    <w:rsid w:val="004B217F"/>
    <w:rsid w:val="004B3E7F"/>
    <w:rsid w:val="004C07FE"/>
    <w:rsid w:val="004C3690"/>
    <w:rsid w:val="004C3A5F"/>
    <w:rsid w:val="004D3E4C"/>
    <w:rsid w:val="004D4458"/>
    <w:rsid w:val="004D4B22"/>
    <w:rsid w:val="004E59CF"/>
    <w:rsid w:val="004E5BD5"/>
    <w:rsid w:val="004F185D"/>
    <w:rsid w:val="00502D28"/>
    <w:rsid w:val="005056ED"/>
    <w:rsid w:val="00517E4C"/>
    <w:rsid w:val="00521CF0"/>
    <w:rsid w:val="0053208B"/>
    <w:rsid w:val="00534814"/>
    <w:rsid w:val="00534DD9"/>
    <w:rsid w:val="00536930"/>
    <w:rsid w:val="00560A2A"/>
    <w:rsid w:val="00564E53"/>
    <w:rsid w:val="00572CCA"/>
    <w:rsid w:val="005745EC"/>
    <w:rsid w:val="00583277"/>
    <w:rsid w:val="00583BED"/>
    <w:rsid w:val="00592857"/>
    <w:rsid w:val="00592C3E"/>
    <w:rsid w:val="00594F7B"/>
    <w:rsid w:val="005A000F"/>
    <w:rsid w:val="005A4C5B"/>
    <w:rsid w:val="005B173D"/>
    <w:rsid w:val="005B6888"/>
    <w:rsid w:val="005C0D1F"/>
    <w:rsid w:val="005C4CA2"/>
    <w:rsid w:val="005C5115"/>
    <w:rsid w:val="005D0D01"/>
    <w:rsid w:val="005D22A5"/>
    <w:rsid w:val="005E33D9"/>
    <w:rsid w:val="005F2334"/>
    <w:rsid w:val="005F4AF1"/>
    <w:rsid w:val="005F6C65"/>
    <w:rsid w:val="006006C4"/>
    <w:rsid w:val="00600F02"/>
    <w:rsid w:val="0060444D"/>
    <w:rsid w:val="00610C94"/>
    <w:rsid w:val="00621348"/>
    <w:rsid w:val="00621D29"/>
    <w:rsid w:val="00630A26"/>
    <w:rsid w:val="006361FB"/>
    <w:rsid w:val="00642776"/>
    <w:rsid w:val="00644FE2"/>
    <w:rsid w:val="00645FB8"/>
    <w:rsid w:val="00651986"/>
    <w:rsid w:val="00652DFC"/>
    <w:rsid w:val="006545E8"/>
    <w:rsid w:val="00656E2A"/>
    <w:rsid w:val="006627EE"/>
    <w:rsid w:val="00662FF2"/>
    <w:rsid w:val="00664736"/>
    <w:rsid w:val="00665980"/>
    <w:rsid w:val="00673E66"/>
    <w:rsid w:val="0067581B"/>
    <w:rsid w:val="0067640C"/>
    <w:rsid w:val="0068007F"/>
    <w:rsid w:val="006807B1"/>
    <w:rsid w:val="006836D9"/>
    <w:rsid w:val="00686072"/>
    <w:rsid w:val="00695256"/>
    <w:rsid w:val="00695570"/>
    <w:rsid w:val="00696AF1"/>
    <w:rsid w:val="006A0DCD"/>
    <w:rsid w:val="006A3B31"/>
    <w:rsid w:val="006A68F3"/>
    <w:rsid w:val="006B0BEB"/>
    <w:rsid w:val="006B4127"/>
    <w:rsid w:val="006B6EE2"/>
    <w:rsid w:val="006B72BE"/>
    <w:rsid w:val="006C04DD"/>
    <w:rsid w:val="006C24BF"/>
    <w:rsid w:val="006C40B9"/>
    <w:rsid w:val="006C5AA3"/>
    <w:rsid w:val="006E407E"/>
    <w:rsid w:val="006E678B"/>
    <w:rsid w:val="006F7C2F"/>
    <w:rsid w:val="0070237F"/>
    <w:rsid w:val="0070367F"/>
    <w:rsid w:val="00712F3C"/>
    <w:rsid w:val="00714173"/>
    <w:rsid w:val="00715738"/>
    <w:rsid w:val="0071649B"/>
    <w:rsid w:val="007170AA"/>
    <w:rsid w:val="00722449"/>
    <w:rsid w:val="007273CC"/>
    <w:rsid w:val="00730F43"/>
    <w:rsid w:val="00732B66"/>
    <w:rsid w:val="00734814"/>
    <w:rsid w:val="00736C7A"/>
    <w:rsid w:val="00737C8F"/>
    <w:rsid w:val="007406DE"/>
    <w:rsid w:val="00741CA3"/>
    <w:rsid w:val="00743E79"/>
    <w:rsid w:val="00744BEA"/>
    <w:rsid w:val="00751532"/>
    <w:rsid w:val="00751C37"/>
    <w:rsid w:val="0075769B"/>
    <w:rsid w:val="007664EF"/>
    <w:rsid w:val="007757F3"/>
    <w:rsid w:val="00775945"/>
    <w:rsid w:val="007815DC"/>
    <w:rsid w:val="007910AF"/>
    <w:rsid w:val="007A168A"/>
    <w:rsid w:val="007A47FB"/>
    <w:rsid w:val="007A621C"/>
    <w:rsid w:val="007A637D"/>
    <w:rsid w:val="007B106B"/>
    <w:rsid w:val="007B275D"/>
    <w:rsid w:val="007D25A2"/>
    <w:rsid w:val="007D77E6"/>
    <w:rsid w:val="007E4421"/>
    <w:rsid w:val="007E6AEB"/>
    <w:rsid w:val="007F01EC"/>
    <w:rsid w:val="007F4F96"/>
    <w:rsid w:val="007F69CE"/>
    <w:rsid w:val="007F7DF2"/>
    <w:rsid w:val="00805D85"/>
    <w:rsid w:val="008079FA"/>
    <w:rsid w:val="00810D58"/>
    <w:rsid w:val="008252FE"/>
    <w:rsid w:val="00832168"/>
    <w:rsid w:val="00832BCD"/>
    <w:rsid w:val="008353F3"/>
    <w:rsid w:val="00835B31"/>
    <w:rsid w:val="00841149"/>
    <w:rsid w:val="00843E60"/>
    <w:rsid w:val="00854CE0"/>
    <w:rsid w:val="0085565C"/>
    <w:rsid w:val="008646DE"/>
    <w:rsid w:val="0086487E"/>
    <w:rsid w:val="00864902"/>
    <w:rsid w:val="00864BE7"/>
    <w:rsid w:val="00865200"/>
    <w:rsid w:val="00871662"/>
    <w:rsid w:val="00871695"/>
    <w:rsid w:val="00886221"/>
    <w:rsid w:val="00891C25"/>
    <w:rsid w:val="008942F3"/>
    <w:rsid w:val="00895162"/>
    <w:rsid w:val="00895CD0"/>
    <w:rsid w:val="008973EE"/>
    <w:rsid w:val="008A3BE8"/>
    <w:rsid w:val="008A45D1"/>
    <w:rsid w:val="008D089D"/>
    <w:rsid w:val="008E4ACD"/>
    <w:rsid w:val="008F0B04"/>
    <w:rsid w:val="008F7C55"/>
    <w:rsid w:val="00903041"/>
    <w:rsid w:val="00912EC2"/>
    <w:rsid w:val="00925E9B"/>
    <w:rsid w:val="009274E1"/>
    <w:rsid w:val="00927A5E"/>
    <w:rsid w:val="00930694"/>
    <w:rsid w:val="0093521F"/>
    <w:rsid w:val="0094313D"/>
    <w:rsid w:val="00945677"/>
    <w:rsid w:val="00955B84"/>
    <w:rsid w:val="00962F78"/>
    <w:rsid w:val="009635D2"/>
    <w:rsid w:val="0096609F"/>
    <w:rsid w:val="009666D5"/>
    <w:rsid w:val="00971600"/>
    <w:rsid w:val="00977143"/>
    <w:rsid w:val="00984342"/>
    <w:rsid w:val="009973B4"/>
    <w:rsid w:val="00997ED5"/>
    <w:rsid w:val="009A1F39"/>
    <w:rsid w:val="009A2CBA"/>
    <w:rsid w:val="009A7CA5"/>
    <w:rsid w:val="009B7EB8"/>
    <w:rsid w:val="009D56D9"/>
    <w:rsid w:val="009E30DA"/>
    <w:rsid w:val="009E6193"/>
    <w:rsid w:val="009E7DD1"/>
    <w:rsid w:val="009F54EA"/>
    <w:rsid w:val="009F7EED"/>
    <w:rsid w:val="00A11CE2"/>
    <w:rsid w:val="00A138EC"/>
    <w:rsid w:val="00A141BA"/>
    <w:rsid w:val="00A16BEC"/>
    <w:rsid w:val="00A207A9"/>
    <w:rsid w:val="00A213BB"/>
    <w:rsid w:val="00A242B7"/>
    <w:rsid w:val="00A30AF3"/>
    <w:rsid w:val="00A37308"/>
    <w:rsid w:val="00A41ECE"/>
    <w:rsid w:val="00A71BDD"/>
    <w:rsid w:val="00A74274"/>
    <w:rsid w:val="00A801DE"/>
    <w:rsid w:val="00A90A22"/>
    <w:rsid w:val="00A9370D"/>
    <w:rsid w:val="00A971DB"/>
    <w:rsid w:val="00A97734"/>
    <w:rsid w:val="00AA5AAA"/>
    <w:rsid w:val="00AA7F40"/>
    <w:rsid w:val="00AB41FC"/>
    <w:rsid w:val="00AB7D2F"/>
    <w:rsid w:val="00AD1550"/>
    <w:rsid w:val="00AD1604"/>
    <w:rsid w:val="00AD59BA"/>
    <w:rsid w:val="00AD6F34"/>
    <w:rsid w:val="00AE173F"/>
    <w:rsid w:val="00AE5F74"/>
    <w:rsid w:val="00AF08A3"/>
    <w:rsid w:val="00AF0AAB"/>
    <w:rsid w:val="00AF566B"/>
    <w:rsid w:val="00AF616B"/>
    <w:rsid w:val="00B01A4E"/>
    <w:rsid w:val="00B01BD1"/>
    <w:rsid w:val="00B0458E"/>
    <w:rsid w:val="00B047A6"/>
    <w:rsid w:val="00B0685B"/>
    <w:rsid w:val="00B17BD9"/>
    <w:rsid w:val="00B23030"/>
    <w:rsid w:val="00B237B9"/>
    <w:rsid w:val="00B23CAA"/>
    <w:rsid w:val="00B31564"/>
    <w:rsid w:val="00B410EE"/>
    <w:rsid w:val="00B469F8"/>
    <w:rsid w:val="00B660B0"/>
    <w:rsid w:val="00B771B1"/>
    <w:rsid w:val="00B8202D"/>
    <w:rsid w:val="00B84EF9"/>
    <w:rsid w:val="00B929FD"/>
    <w:rsid w:val="00B94D34"/>
    <w:rsid w:val="00B95B99"/>
    <w:rsid w:val="00B95F69"/>
    <w:rsid w:val="00BA54F6"/>
    <w:rsid w:val="00BB518C"/>
    <w:rsid w:val="00BC2015"/>
    <w:rsid w:val="00BC5975"/>
    <w:rsid w:val="00BC71B0"/>
    <w:rsid w:val="00BD6B80"/>
    <w:rsid w:val="00BD6CAC"/>
    <w:rsid w:val="00BE46EF"/>
    <w:rsid w:val="00BE6BCD"/>
    <w:rsid w:val="00BF4D90"/>
    <w:rsid w:val="00BF4F01"/>
    <w:rsid w:val="00BF597E"/>
    <w:rsid w:val="00C0184C"/>
    <w:rsid w:val="00C03098"/>
    <w:rsid w:val="00C04EF2"/>
    <w:rsid w:val="00C14685"/>
    <w:rsid w:val="00C17048"/>
    <w:rsid w:val="00C31C73"/>
    <w:rsid w:val="00C3771E"/>
    <w:rsid w:val="00C40DA5"/>
    <w:rsid w:val="00C43C47"/>
    <w:rsid w:val="00C46AF9"/>
    <w:rsid w:val="00C51A36"/>
    <w:rsid w:val="00C52C62"/>
    <w:rsid w:val="00C548BE"/>
    <w:rsid w:val="00C55228"/>
    <w:rsid w:val="00C569F9"/>
    <w:rsid w:val="00C67E19"/>
    <w:rsid w:val="00C67E47"/>
    <w:rsid w:val="00C71E85"/>
    <w:rsid w:val="00C75CF5"/>
    <w:rsid w:val="00C80D44"/>
    <w:rsid w:val="00C86F9B"/>
    <w:rsid w:val="00C87FEE"/>
    <w:rsid w:val="00C920A9"/>
    <w:rsid w:val="00CA6500"/>
    <w:rsid w:val="00CB0B65"/>
    <w:rsid w:val="00CB260B"/>
    <w:rsid w:val="00CB32AC"/>
    <w:rsid w:val="00CC3579"/>
    <w:rsid w:val="00CC43C5"/>
    <w:rsid w:val="00CD0874"/>
    <w:rsid w:val="00CE2A9E"/>
    <w:rsid w:val="00CE315A"/>
    <w:rsid w:val="00CE7BE1"/>
    <w:rsid w:val="00CF147A"/>
    <w:rsid w:val="00CF1726"/>
    <w:rsid w:val="00CF5BEE"/>
    <w:rsid w:val="00CF615B"/>
    <w:rsid w:val="00CF6C5C"/>
    <w:rsid w:val="00D00082"/>
    <w:rsid w:val="00D04E08"/>
    <w:rsid w:val="00D06F59"/>
    <w:rsid w:val="00D207FD"/>
    <w:rsid w:val="00D31D43"/>
    <w:rsid w:val="00D32C89"/>
    <w:rsid w:val="00D3392D"/>
    <w:rsid w:val="00D429D7"/>
    <w:rsid w:val="00D432BA"/>
    <w:rsid w:val="00D44F57"/>
    <w:rsid w:val="00D46934"/>
    <w:rsid w:val="00D55E69"/>
    <w:rsid w:val="00D562F6"/>
    <w:rsid w:val="00D6092B"/>
    <w:rsid w:val="00D763FC"/>
    <w:rsid w:val="00D8388C"/>
    <w:rsid w:val="00D8465F"/>
    <w:rsid w:val="00D93BCF"/>
    <w:rsid w:val="00D93CE5"/>
    <w:rsid w:val="00D94A94"/>
    <w:rsid w:val="00DA0605"/>
    <w:rsid w:val="00DA0DF0"/>
    <w:rsid w:val="00DA15B3"/>
    <w:rsid w:val="00DB30A0"/>
    <w:rsid w:val="00DB3A7B"/>
    <w:rsid w:val="00DB49C7"/>
    <w:rsid w:val="00DB7048"/>
    <w:rsid w:val="00DC3DCB"/>
    <w:rsid w:val="00DC5D24"/>
    <w:rsid w:val="00DC6922"/>
    <w:rsid w:val="00DD0554"/>
    <w:rsid w:val="00DD3D68"/>
    <w:rsid w:val="00DE053D"/>
    <w:rsid w:val="00DE146D"/>
    <w:rsid w:val="00DE2D80"/>
    <w:rsid w:val="00DE6FCE"/>
    <w:rsid w:val="00DF4E02"/>
    <w:rsid w:val="00DF76DB"/>
    <w:rsid w:val="00E038E4"/>
    <w:rsid w:val="00E10958"/>
    <w:rsid w:val="00E10DB7"/>
    <w:rsid w:val="00E13D9A"/>
    <w:rsid w:val="00E15335"/>
    <w:rsid w:val="00E2412D"/>
    <w:rsid w:val="00E306F3"/>
    <w:rsid w:val="00E32D13"/>
    <w:rsid w:val="00E361FB"/>
    <w:rsid w:val="00E43822"/>
    <w:rsid w:val="00E43B4F"/>
    <w:rsid w:val="00E4616C"/>
    <w:rsid w:val="00E54035"/>
    <w:rsid w:val="00E60BC6"/>
    <w:rsid w:val="00E62996"/>
    <w:rsid w:val="00E63714"/>
    <w:rsid w:val="00E64A51"/>
    <w:rsid w:val="00E64DE9"/>
    <w:rsid w:val="00E761A3"/>
    <w:rsid w:val="00E910C0"/>
    <w:rsid w:val="00E95DCA"/>
    <w:rsid w:val="00E97424"/>
    <w:rsid w:val="00EA105E"/>
    <w:rsid w:val="00EA2B20"/>
    <w:rsid w:val="00EA55F7"/>
    <w:rsid w:val="00EB0164"/>
    <w:rsid w:val="00EB65F7"/>
    <w:rsid w:val="00EC42F5"/>
    <w:rsid w:val="00ED0F62"/>
    <w:rsid w:val="00ED2239"/>
    <w:rsid w:val="00ED322B"/>
    <w:rsid w:val="00EE31A4"/>
    <w:rsid w:val="00EE342C"/>
    <w:rsid w:val="00EE4E99"/>
    <w:rsid w:val="00EE5681"/>
    <w:rsid w:val="00EF36E7"/>
    <w:rsid w:val="00F00528"/>
    <w:rsid w:val="00F06D09"/>
    <w:rsid w:val="00F0761A"/>
    <w:rsid w:val="00F11201"/>
    <w:rsid w:val="00F120B5"/>
    <w:rsid w:val="00F120D0"/>
    <w:rsid w:val="00F14D99"/>
    <w:rsid w:val="00F218AE"/>
    <w:rsid w:val="00F2791D"/>
    <w:rsid w:val="00F32CB9"/>
    <w:rsid w:val="00F33729"/>
    <w:rsid w:val="00F35CD7"/>
    <w:rsid w:val="00F4469B"/>
    <w:rsid w:val="00F45330"/>
    <w:rsid w:val="00F47D7D"/>
    <w:rsid w:val="00F57725"/>
    <w:rsid w:val="00F606E1"/>
    <w:rsid w:val="00F614F5"/>
    <w:rsid w:val="00F6176E"/>
    <w:rsid w:val="00F6739D"/>
    <w:rsid w:val="00F83639"/>
    <w:rsid w:val="00F83ED4"/>
    <w:rsid w:val="00F840C3"/>
    <w:rsid w:val="00F856F5"/>
    <w:rsid w:val="00F93F58"/>
    <w:rsid w:val="00F956F5"/>
    <w:rsid w:val="00FA0833"/>
    <w:rsid w:val="00FA2A1D"/>
    <w:rsid w:val="00FA350D"/>
    <w:rsid w:val="00FB03C3"/>
    <w:rsid w:val="00FB136A"/>
    <w:rsid w:val="00FB5A65"/>
    <w:rsid w:val="00FC4C8F"/>
    <w:rsid w:val="00FD2869"/>
    <w:rsid w:val="00FD4D2E"/>
    <w:rsid w:val="00FD56BE"/>
    <w:rsid w:val="00FD5EE5"/>
    <w:rsid w:val="00FD72A6"/>
    <w:rsid w:val="00FE09C9"/>
    <w:rsid w:val="01F81958"/>
    <w:rsid w:val="108219C2"/>
    <w:rsid w:val="29D15235"/>
    <w:rsid w:val="2E8D71E1"/>
    <w:rsid w:val="30983942"/>
    <w:rsid w:val="32DF581A"/>
    <w:rsid w:val="33655F2F"/>
    <w:rsid w:val="3C610A40"/>
    <w:rsid w:val="425C5FCC"/>
    <w:rsid w:val="445B0D79"/>
    <w:rsid w:val="467C17A0"/>
    <w:rsid w:val="4AF85F17"/>
    <w:rsid w:val="4EDF4E0B"/>
    <w:rsid w:val="51B00550"/>
    <w:rsid w:val="59C33451"/>
    <w:rsid w:val="5B8A39D2"/>
    <w:rsid w:val="5EA12B9A"/>
    <w:rsid w:val="5ECE3A67"/>
    <w:rsid w:val="5F3D0E0B"/>
    <w:rsid w:val="72D73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 New Roman" w:hAnsi="Times New Roman" w:cs="Times New Roman" w:hint="default"/>
      <w:color w:val="000000"/>
      <w:sz w:val="24"/>
      <w:szCs w:val="24"/>
    </w:rPr>
  </w:style>
  <w:style w:type="paragraph" w:styleId="a8">
    <w:name w:val="List Paragraph"/>
    <w:basedOn w:val="a"/>
    <w:uiPriority w:val="99"/>
    <w:qFormat/>
    <w:pPr>
      <w:ind w:firstLineChars="200" w:firstLine="420"/>
    </w:pPr>
  </w:style>
  <w:style w:type="paragraph" w:customStyle="1" w:styleId="1">
    <w:name w:val="列出段落1"/>
    <w:basedOn w:val="a"/>
    <w:uiPriority w:val="34"/>
    <w:qFormat/>
    <w:pPr>
      <w:ind w:firstLineChars="200" w:firstLine="420"/>
    </w:pPr>
  </w:style>
  <w:style w:type="character" w:customStyle="1" w:styleId="font21">
    <w:name w:val="font21"/>
    <w:basedOn w:val="a1"/>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1313</Words>
  <Characters>7490</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730</cp:revision>
  <dcterms:created xsi:type="dcterms:W3CDTF">2015-06-17T12:51:00Z</dcterms:created>
  <dcterms:modified xsi:type="dcterms:W3CDTF">2019-10-15T06:44:00Z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