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0256-2020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硫含量测量过程控制规范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化验计量中心炼油部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≤10 mg/kg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含量</w:t>
            </w:r>
            <w:r>
              <w:rPr>
                <w:rFonts w:ascii="宋体" w:hAnsi="宋体"/>
                <w:sz w:val="18"/>
                <w:szCs w:val="18"/>
              </w:rPr>
              <w:t>10 mg/kg</w:t>
            </w:r>
            <w:r>
              <w:rPr>
                <w:rFonts w:hint="eastAsia" w:ascii="宋体" w:hAnsi="宋体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r=0.1867X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0.63</w:t>
            </w:r>
            <w:r>
              <w:rPr>
                <w:rFonts w:hint="eastAsia" w:ascii="宋体" w:hAnsi="宋体"/>
                <w:sz w:val="18"/>
                <w:szCs w:val="18"/>
              </w:rPr>
              <w:t>=0.8</w:t>
            </w:r>
            <w:r>
              <w:rPr>
                <w:rFonts w:ascii="宋体" w:hAnsi="宋体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满足</w:t>
            </w:r>
            <w:r>
              <w:rPr>
                <w:rFonts w:hint="eastAsia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2410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紫外荧光定硫仪</w:t>
            </w:r>
          </w:p>
        </w:tc>
        <w:tc>
          <w:tcPr>
            <w:tcW w:w="1134" w:type="dxa"/>
            <w:gridSpan w:val="2"/>
          </w:tcPr>
          <w:p>
            <w:pPr>
              <w:spacing w:line="300" w:lineRule="auto"/>
              <w:ind w:firstLine="411" w:firstLineChars="196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60" w:type="dxa"/>
            <w:gridSpan w:val="2"/>
          </w:tcPr>
          <w:p>
            <w:pPr>
              <w:ind w:firstLine="200" w:firstLineChars="10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定量重复性≤3%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0.1 mg/kg</w:t>
            </w:r>
          </w:p>
        </w:tc>
        <w:tc>
          <w:tcPr>
            <w:tcW w:w="1984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/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sz w:val="18"/>
                <w:szCs w:val="18"/>
              </w:rPr>
              <w:t>TJSH-T4. HJLY.008.2020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bCs/>
                <w:szCs w:val="21"/>
              </w:rPr>
              <w:t>满足</w:t>
            </w:r>
            <w:r>
              <w:rPr>
                <w:rFonts w:hint="eastAsia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</w:rPr>
              <w:t>SH/T 0689-2000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bCs/>
                <w:szCs w:val="21"/>
              </w:rPr>
              <w:t>满足</w:t>
            </w:r>
            <w:r>
              <w:rPr>
                <w:rFonts w:hint="eastAsia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环境温度：常温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bCs/>
                <w:szCs w:val="21"/>
              </w:rPr>
              <w:t>满足</w:t>
            </w:r>
            <w:r>
              <w:rPr>
                <w:rFonts w:hint="eastAsia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张春华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bCs/>
                <w:szCs w:val="21"/>
              </w:rPr>
              <w:t>满足</w:t>
            </w:r>
            <w:r>
              <w:rPr>
                <w:rFonts w:hint="eastAsia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bCs/>
                <w:szCs w:val="21"/>
              </w:rPr>
              <w:t>满足</w:t>
            </w:r>
            <w:r>
              <w:rPr>
                <w:rFonts w:hint="eastAsia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bCs/>
                <w:szCs w:val="21"/>
              </w:rPr>
              <w:t>满足</w:t>
            </w:r>
            <w:r>
              <w:rPr>
                <w:rFonts w:hint="eastAsia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bCs/>
                <w:szCs w:val="21"/>
              </w:rPr>
              <w:t>满足</w:t>
            </w:r>
            <w:r>
              <w:rPr>
                <w:rFonts w:hint="eastAsia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bCs/>
                <w:szCs w:val="21"/>
              </w:rPr>
              <w:t>满足</w:t>
            </w:r>
            <w:r>
              <w:rPr>
                <w:rFonts w:hint="eastAsia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√  □符合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2020 年  12 月 28   日    审核员：   </w:t>
      </w:r>
      <w:r>
        <w:rPr>
          <w:rFonts w:hint="eastAsia" w:ascii="Times New Roman" w:hAnsi="Times New Roman" w:eastAsia="宋体" w:cs="Times New Roman"/>
          <w:szCs w:val="21"/>
        </w:rPr>
        <w:drawing>
          <wp:inline distT="0" distB="0" distL="114300" distR="114300">
            <wp:extent cx="697230" cy="324485"/>
            <wp:effectExtent l="0" t="0" r="1270" b="5715"/>
            <wp:docPr id="3" name="图片 3" descr="无标题-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无标题-孙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ascii="Times New Roman" w:hAnsi="Times New Roman" w:eastAsia="宋体" w:cs="Times New Roman"/>
          <w:szCs w:val="21"/>
        </w:rPr>
        <w:drawing>
          <wp:inline distT="0" distB="0" distL="0" distR="0">
            <wp:extent cx="666750" cy="320675"/>
            <wp:effectExtent l="19050" t="0" r="0" b="0"/>
            <wp:docPr id="2" name="图片 11" descr="C:\Users\Administrator\Desktop\朱卓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1" descr="C:\Users\Administrator\Desktop\朱卓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2127" cy="323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/>
        <w:rPr>
          <w:rFonts w:ascii="Times New Roman" w:hAnsi="Times New Roman" w:eastAsia="宋体" w:cs="Times New Roman"/>
          <w:szCs w:val="21"/>
        </w:rPr>
      </w:pPr>
    </w:p>
    <w:p>
      <w:pPr>
        <w:spacing w:beforeLines="50"/>
        <w:rPr>
          <w:rFonts w:ascii="Times New Roman" w:hAnsi="Times New Roman" w:eastAsia="宋体" w:cs="Times New Roman"/>
          <w:szCs w:val="21"/>
        </w:rPr>
      </w:pPr>
      <w:bookmarkStart w:id="1" w:name="_GoBack"/>
      <w:bookmarkEnd w:id="1"/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77.5pt;margin-top:-0.4pt;height:20.6pt;width:215.25pt;z-index:251658240;mso-width-relative:page;mso-height-relative:page;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Rnul11gAAAAgBAAAPAAAAAAAAAAEAIAAAACIAAABkcnMvZG93bnJldi54&#10;bWxQSwECFAAUAAAACACHTuJAlJ0dssMBAAB3AwAADgAAAAAAAAABACAAAAAlAQAAZHJzL2Uyb0Rv&#10;Yy54bWxQSwUGAAAAAAYABgBZAQAAWg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2" o:spid="_x0000_s1027" o:spt="20" style="position:absolute;left:0pt;margin-left:-0.45pt;margin-top:0.75pt;height:0.05pt;width:471.75pt;z-index:251658240;mso-width-relative:page;mso-height-relative:page;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n+N1e0gAAAAUB&#10;AAAPAAAAAAAAAAEAIAAAACIAAABkcnMvZG93bnJldi54bWxQSwECFAAUAAAACACHTuJAgvfjfOgB&#10;AADdAwAADgAAAAAAAAABACAAAAAhAQAAZHJzL2Uyb0RvYy54bWxQSwUGAAAAAAYABgBZAQAAewUA&#10;AAAA&#10;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616A"/>
    <w:rsid w:val="0013616A"/>
    <w:rsid w:val="002E45B7"/>
    <w:rsid w:val="00A869AF"/>
    <w:rsid w:val="0C023098"/>
    <w:rsid w:val="0D8B4DF5"/>
    <w:rsid w:val="16860629"/>
    <w:rsid w:val="4B7D7E6F"/>
    <w:rsid w:val="4D3A7C47"/>
    <w:rsid w:val="4ED540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107</Words>
  <Characters>615</Characters>
  <Lines>5</Lines>
  <Paragraphs>1</Paragraphs>
  <TotalTime>4</TotalTime>
  <ScaleCrop>false</ScaleCrop>
  <LinksUpToDate>false</LinksUpToDate>
  <CharactersWithSpaces>721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白鹭</cp:lastModifiedBy>
  <cp:lastPrinted>2017-03-07T01:14:00Z</cp:lastPrinted>
  <dcterms:modified xsi:type="dcterms:W3CDTF">2020-12-29T00:40:54Z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