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8A9D8" w14:textId="77777777" w:rsidR="00003797" w:rsidRDefault="007E2A4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88"/>
        <w:gridCol w:w="1001"/>
      </w:tblGrid>
      <w:tr w:rsidR="00003797" w14:paraId="3001EE59" w14:textId="77777777">
        <w:trPr>
          <w:trHeight w:val="515"/>
        </w:trPr>
        <w:tc>
          <w:tcPr>
            <w:tcW w:w="2160" w:type="dxa"/>
            <w:vMerge w:val="restart"/>
            <w:vAlign w:val="center"/>
          </w:tcPr>
          <w:p w14:paraId="3DC88A93" w14:textId="77777777" w:rsidR="00003797" w:rsidRDefault="007E2A42">
            <w:pPr>
              <w:spacing w:before="120"/>
              <w:jc w:val="center"/>
              <w:rPr>
                <w:sz w:val="24"/>
                <w:szCs w:val="24"/>
              </w:rPr>
            </w:pPr>
            <w:r>
              <w:rPr>
                <w:rFonts w:hint="eastAsia"/>
                <w:sz w:val="24"/>
                <w:szCs w:val="24"/>
              </w:rPr>
              <w:t>过程与活动、</w:t>
            </w:r>
          </w:p>
          <w:p w14:paraId="517911B4" w14:textId="77777777" w:rsidR="00003797" w:rsidRDefault="007E2A42">
            <w:pPr>
              <w:jc w:val="center"/>
            </w:pPr>
            <w:r>
              <w:rPr>
                <w:rFonts w:hint="eastAsia"/>
                <w:sz w:val="24"/>
                <w:szCs w:val="24"/>
              </w:rPr>
              <w:t>抽样计划</w:t>
            </w:r>
          </w:p>
        </w:tc>
        <w:tc>
          <w:tcPr>
            <w:tcW w:w="960" w:type="dxa"/>
            <w:vMerge w:val="restart"/>
            <w:vAlign w:val="center"/>
          </w:tcPr>
          <w:p w14:paraId="2CA8FA3D" w14:textId="77777777" w:rsidR="00003797" w:rsidRDefault="007E2A42">
            <w:pPr>
              <w:rPr>
                <w:sz w:val="24"/>
                <w:szCs w:val="24"/>
              </w:rPr>
            </w:pPr>
            <w:r>
              <w:rPr>
                <w:rFonts w:hint="eastAsia"/>
                <w:sz w:val="24"/>
                <w:szCs w:val="24"/>
              </w:rPr>
              <w:t>涉及</w:t>
            </w:r>
          </w:p>
          <w:p w14:paraId="6994B373" w14:textId="77777777" w:rsidR="00003797" w:rsidRDefault="007E2A42">
            <w:r>
              <w:rPr>
                <w:rFonts w:hint="eastAsia"/>
                <w:sz w:val="24"/>
                <w:szCs w:val="24"/>
              </w:rPr>
              <w:t>条款</w:t>
            </w:r>
          </w:p>
        </w:tc>
        <w:tc>
          <w:tcPr>
            <w:tcW w:w="10588" w:type="dxa"/>
            <w:vAlign w:val="center"/>
          </w:tcPr>
          <w:p w14:paraId="08B532F3" w14:textId="2325B29B" w:rsidR="00003797" w:rsidRDefault="007E2A42">
            <w:pPr>
              <w:rPr>
                <w:sz w:val="24"/>
                <w:szCs w:val="24"/>
              </w:rPr>
            </w:pPr>
            <w:r>
              <w:rPr>
                <w:rFonts w:hint="eastAsia"/>
                <w:sz w:val="24"/>
                <w:szCs w:val="24"/>
              </w:rPr>
              <w:t>受审核部门：</w:t>
            </w:r>
            <w:r>
              <w:rPr>
                <w:rFonts w:hint="eastAsia"/>
                <w:sz w:val="24"/>
                <w:szCs w:val="24"/>
              </w:rPr>
              <w:t>整个公司，</w:t>
            </w:r>
            <w:r>
              <w:rPr>
                <w:rFonts w:hint="eastAsia"/>
                <w:sz w:val="24"/>
                <w:szCs w:val="24"/>
              </w:rPr>
              <w:t>主管领导</w:t>
            </w:r>
            <w:r>
              <w:rPr>
                <w:rFonts w:hint="eastAsia"/>
                <w:sz w:val="24"/>
                <w:szCs w:val="24"/>
              </w:rPr>
              <w:t>：</w:t>
            </w:r>
            <w:r w:rsidR="000779C5">
              <w:rPr>
                <w:rFonts w:hint="eastAsia"/>
                <w:sz w:val="24"/>
                <w:szCs w:val="24"/>
              </w:rPr>
              <w:t>毛亚东</w:t>
            </w:r>
            <w:r>
              <w:rPr>
                <w:rFonts w:hint="eastAsia"/>
                <w:sz w:val="24"/>
                <w:szCs w:val="24"/>
              </w:rPr>
              <w:t xml:space="preserve">     </w:t>
            </w:r>
            <w:r>
              <w:rPr>
                <w:rFonts w:hint="eastAsia"/>
                <w:sz w:val="24"/>
                <w:szCs w:val="24"/>
              </w:rPr>
              <w:t>陪同人员</w:t>
            </w:r>
            <w:r>
              <w:rPr>
                <w:rFonts w:hint="eastAsia"/>
                <w:sz w:val="24"/>
                <w:szCs w:val="24"/>
              </w:rPr>
              <w:t>：</w:t>
            </w:r>
            <w:r w:rsidR="000779C5">
              <w:rPr>
                <w:rFonts w:hint="eastAsia"/>
                <w:sz w:val="24"/>
                <w:szCs w:val="24"/>
              </w:rPr>
              <w:t>沈榴钰</w:t>
            </w:r>
          </w:p>
        </w:tc>
        <w:tc>
          <w:tcPr>
            <w:tcW w:w="1001" w:type="dxa"/>
            <w:vMerge w:val="restart"/>
            <w:vAlign w:val="center"/>
          </w:tcPr>
          <w:p w14:paraId="2A704488" w14:textId="77777777" w:rsidR="00003797" w:rsidRDefault="007E2A42">
            <w:pPr>
              <w:rPr>
                <w:sz w:val="24"/>
                <w:szCs w:val="24"/>
              </w:rPr>
            </w:pPr>
            <w:r>
              <w:rPr>
                <w:rFonts w:hint="eastAsia"/>
                <w:sz w:val="24"/>
                <w:szCs w:val="24"/>
              </w:rPr>
              <w:t>判定</w:t>
            </w:r>
          </w:p>
        </w:tc>
      </w:tr>
      <w:tr w:rsidR="00003797" w14:paraId="71DF9373" w14:textId="77777777">
        <w:trPr>
          <w:trHeight w:val="403"/>
        </w:trPr>
        <w:tc>
          <w:tcPr>
            <w:tcW w:w="2160" w:type="dxa"/>
            <w:vMerge/>
            <w:vAlign w:val="center"/>
          </w:tcPr>
          <w:p w14:paraId="5521971C" w14:textId="77777777" w:rsidR="00003797" w:rsidRDefault="00003797"/>
        </w:tc>
        <w:tc>
          <w:tcPr>
            <w:tcW w:w="960" w:type="dxa"/>
            <w:vMerge/>
            <w:vAlign w:val="center"/>
          </w:tcPr>
          <w:p w14:paraId="04AEF1A8" w14:textId="77777777" w:rsidR="00003797" w:rsidRDefault="00003797"/>
        </w:tc>
        <w:tc>
          <w:tcPr>
            <w:tcW w:w="10588" w:type="dxa"/>
            <w:vAlign w:val="center"/>
          </w:tcPr>
          <w:p w14:paraId="46795D66" w14:textId="43454F72" w:rsidR="00003797" w:rsidRDefault="007E2A42">
            <w:pPr>
              <w:spacing w:before="120"/>
            </w:pPr>
            <w:r>
              <w:rPr>
                <w:rFonts w:hint="eastAsia"/>
                <w:sz w:val="24"/>
                <w:szCs w:val="24"/>
              </w:rPr>
              <w:t>审核员：</w:t>
            </w:r>
            <w:r>
              <w:rPr>
                <w:rFonts w:hint="eastAsia"/>
                <w:sz w:val="24"/>
                <w:szCs w:val="24"/>
              </w:rPr>
              <w:t>林兵、任泽华</w:t>
            </w:r>
            <w:r>
              <w:rPr>
                <w:rFonts w:hint="eastAsia"/>
                <w:sz w:val="24"/>
                <w:szCs w:val="24"/>
              </w:rPr>
              <w:t>；</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1</w:t>
            </w:r>
            <w:r w:rsidR="000779C5">
              <w:rPr>
                <w:sz w:val="24"/>
                <w:szCs w:val="24"/>
              </w:rPr>
              <w:t>2</w:t>
            </w:r>
            <w:r>
              <w:rPr>
                <w:rFonts w:hint="eastAsia"/>
                <w:sz w:val="24"/>
                <w:szCs w:val="24"/>
              </w:rPr>
              <w:t>月</w:t>
            </w:r>
            <w:r w:rsidR="000779C5">
              <w:rPr>
                <w:sz w:val="24"/>
                <w:szCs w:val="24"/>
              </w:rPr>
              <w:t>10</w:t>
            </w:r>
            <w:r>
              <w:rPr>
                <w:rFonts w:hint="eastAsia"/>
                <w:sz w:val="24"/>
                <w:szCs w:val="24"/>
              </w:rPr>
              <w:t>日</w:t>
            </w:r>
          </w:p>
        </w:tc>
        <w:tc>
          <w:tcPr>
            <w:tcW w:w="1001" w:type="dxa"/>
            <w:vMerge/>
          </w:tcPr>
          <w:p w14:paraId="3900E1B4" w14:textId="77777777" w:rsidR="00003797" w:rsidRDefault="00003797"/>
        </w:tc>
      </w:tr>
      <w:tr w:rsidR="00003797" w14:paraId="26D35CCF" w14:textId="77777777">
        <w:trPr>
          <w:trHeight w:val="516"/>
        </w:trPr>
        <w:tc>
          <w:tcPr>
            <w:tcW w:w="2160" w:type="dxa"/>
            <w:vMerge/>
            <w:vAlign w:val="center"/>
          </w:tcPr>
          <w:p w14:paraId="2928938C" w14:textId="77777777" w:rsidR="00003797" w:rsidRDefault="00003797"/>
        </w:tc>
        <w:tc>
          <w:tcPr>
            <w:tcW w:w="960" w:type="dxa"/>
            <w:vMerge/>
            <w:vAlign w:val="center"/>
          </w:tcPr>
          <w:p w14:paraId="14B12393" w14:textId="77777777" w:rsidR="00003797" w:rsidRDefault="00003797"/>
        </w:tc>
        <w:tc>
          <w:tcPr>
            <w:tcW w:w="10588" w:type="dxa"/>
            <w:vAlign w:val="center"/>
          </w:tcPr>
          <w:p w14:paraId="6AAE7D57" w14:textId="77777777" w:rsidR="00003797" w:rsidRDefault="007E2A42">
            <w:pPr>
              <w:rPr>
                <w:sz w:val="24"/>
                <w:szCs w:val="24"/>
              </w:rPr>
            </w:pPr>
            <w:r>
              <w:rPr>
                <w:rFonts w:hint="eastAsia"/>
                <w:sz w:val="24"/>
                <w:szCs w:val="24"/>
              </w:rPr>
              <w:t>审核条款：</w:t>
            </w:r>
          </w:p>
        </w:tc>
        <w:tc>
          <w:tcPr>
            <w:tcW w:w="1001" w:type="dxa"/>
            <w:vMerge/>
          </w:tcPr>
          <w:p w14:paraId="430B62A0" w14:textId="77777777" w:rsidR="00003797" w:rsidRDefault="00003797"/>
        </w:tc>
      </w:tr>
      <w:tr w:rsidR="00003797" w14:paraId="1690C510" w14:textId="77777777">
        <w:trPr>
          <w:trHeight w:val="1255"/>
        </w:trPr>
        <w:tc>
          <w:tcPr>
            <w:tcW w:w="2160" w:type="dxa"/>
            <w:vMerge w:val="restart"/>
          </w:tcPr>
          <w:p w14:paraId="159C2C05" w14:textId="77777777" w:rsidR="00003797" w:rsidRDefault="007E2A42">
            <w:r>
              <w:rPr>
                <w:rFonts w:hint="eastAsia"/>
              </w:rPr>
              <w:t>企业基本情况</w:t>
            </w:r>
            <w:r>
              <w:rPr>
                <w:rFonts w:hint="eastAsia"/>
              </w:rPr>
              <w:t xml:space="preserve"> </w:t>
            </w:r>
          </w:p>
        </w:tc>
        <w:tc>
          <w:tcPr>
            <w:tcW w:w="960" w:type="dxa"/>
          </w:tcPr>
          <w:p w14:paraId="235185D9" w14:textId="77777777" w:rsidR="00003797" w:rsidRDefault="00003797"/>
        </w:tc>
        <w:tc>
          <w:tcPr>
            <w:tcW w:w="10588" w:type="dxa"/>
          </w:tcPr>
          <w:p w14:paraId="09889AFF" w14:textId="77777777" w:rsidR="00003797" w:rsidRDefault="007E2A42">
            <w:pPr>
              <w:adjustRightInd w:val="0"/>
              <w:spacing w:line="280" w:lineRule="exact"/>
              <w:jc w:val="left"/>
              <w:rPr>
                <w:rFonts w:ascii="宋体"/>
              </w:rPr>
            </w:pPr>
            <w:r>
              <w:rPr>
                <w:rFonts w:ascii="宋体" w:hAnsi="宋体" w:hint="eastAsia"/>
              </w:rPr>
              <w:t>1</w:t>
            </w:r>
            <w:r>
              <w:rPr>
                <w:rFonts w:ascii="宋体" w:hAnsi="宋体" w:hint="eastAsia"/>
              </w:rPr>
              <w:t>、</w:t>
            </w:r>
            <w:proofErr w:type="gramStart"/>
            <w:r>
              <w:rPr>
                <w:rFonts w:ascii="宋体" w:hAnsi="宋体" w:hint="eastAsia"/>
              </w:rPr>
              <w:t>查最高</w:t>
            </w:r>
            <w:proofErr w:type="gramEnd"/>
            <w:r>
              <w:rPr>
                <w:rFonts w:ascii="宋体" w:hAnsi="宋体" w:hint="eastAsia"/>
              </w:rPr>
              <w:t>管理层及管理者代表（适用时）：</w:t>
            </w:r>
          </w:p>
          <w:p w14:paraId="58AECED9" w14:textId="6E526CD0" w:rsidR="00003797" w:rsidRDefault="007E2A42">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0779C5">
              <w:rPr>
                <w:rFonts w:ascii="宋体" w:hAnsi="宋体" w:hint="eastAsia"/>
                <w:u w:val="single"/>
              </w:rPr>
              <w:t>毛亚东</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14:paraId="45424D19" w14:textId="6584DC04" w:rsidR="00003797" w:rsidRDefault="007E2A42">
            <w:pPr>
              <w:adjustRightInd w:val="0"/>
              <w:spacing w:line="280" w:lineRule="exact"/>
              <w:jc w:val="left"/>
              <w:rPr>
                <w:rFonts w:ascii="宋体" w:hAnsi="宋体"/>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0779C5">
              <w:rPr>
                <w:rFonts w:ascii="宋体" w:hAnsi="宋体" w:hint="eastAsia"/>
                <w:u w:val="single"/>
              </w:rPr>
              <w:t>沈榴钰</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14:paraId="1B949200" w14:textId="2DEBB345" w:rsidR="00003797" w:rsidRDefault="007E2A42">
            <w:pPr>
              <w:adjustRightInd w:val="0"/>
              <w:spacing w:line="280" w:lineRule="exact"/>
              <w:jc w:val="left"/>
            </w:pPr>
            <w:r>
              <w:rPr>
                <w:rFonts w:ascii="宋体" w:hAnsi="宋体" w:hint="eastAsia"/>
              </w:rPr>
              <w:t>3</w:t>
            </w:r>
            <w:r>
              <w:rPr>
                <w:rFonts w:ascii="宋体" w:hAnsi="宋体" w:hint="eastAsia"/>
              </w:rPr>
              <w:t>）</w:t>
            </w:r>
            <w:r>
              <w:rPr>
                <w:rFonts w:ascii="宋体" w:hAnsi="宋体" w:hint="eastAsia"/>
                <w:szCs w:val="21"/>
              </w:rPr>
              <w:t>■</w:t>
            </w:r>
            <w:r>
              <w:rPr>
                <w:rFonts w:ascii="宋体" w:hAnsi="宋体" w:hint="eastAsia"/>
              </w:rPr>
              <w:t>任命</w:t>
            </w:r>
            <w:r>
              <w:rPr>
                <w:rFonts w:ascii="宋体" w:hAnsi="宋体" w:hint="eastAsia"/>
              </w:rPr>
              <w:t>安全事务代表：</w:t>
            </w:r>
            <w:r>
              <w:rPr>
                <w:rFonts w:ascii="宋体" w:hAnsi="宋体" w:hint="eastAsia"/>
              </w:rPr>
              <w:t xml:space="preserve"> </w:t>
            </w:r>
            <w:r w:rsidR="000779C5">
              <w:rPr>
                <w:rFonts w:ascii="宋体" w:hAnsi="宋体" w:hint="eastAsia"/>
                <w:szCs w:val="22"/>
                <w:u w:val="single"/>
              </w:rPr>
              <w:t>沈怡</w:t>
            </w:r>
            <w:r>
              <w:rPr>
                <w:rFonts w:ascii="宋体" w:hAnsi="宋体" w:hint="eastAsia"/>
                <w:szCs w:val="22"/>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001" w:type="dxa"/>
          </w:tcPr>
          <w:p w14:paraId="2DB1BC47" w14:textId="6B2B5FAE" w:rsidR="00003797" w:rsidRDefault="00B10B09">
            <w:r>
              <w:rPr>
                <w:rFonts w:hint="eastAsia"/>
              </w:rPr>
              <w:t>Y</w:t>
            </w:r>
          </w:p>
        </w:tc>
      </w:tr>
      <w:tr w:rsidR="00B10B09" w14:paraId="73A68185" w14:textId="77777777">
        <w:trPr>
          <w:trHeight w:val="1968"/>
        </w:trPr>
        <w:tc>
          <w:tcPr>
            <w:tcW w:w="2160" w:type="dxa"/>
            <w:vMerge/>
          </w:tcPr>
          <w:p w14:paraId="4AE4C569" w14:textId="77777777" w:rsidR="00B10B09" w:rsidRDefault="00B10B09" w:rsidP="00B10B09"/>
        </w:tc>
        <w:tc>
          <w:tcPr>
            <w:tcW w:w="960" w:type="dxa"/>
          </w:tcPr>
          <w:p w14:paraId="45763BBD" w14:textId="77777777" w:rsidR="00B10B09" w:rsidRDefault="00B10B09" w:rsidP="00B10B09"/>
        </w:tc>
        <w:tc>
          <w:tcPr>
            <w:tcW w:w="10588" w:type="dxa"/>
          </w:tcPr>
          <w:p w14:paraId="63DE9F65" w14:textId="77777777" w:rsidR="00B10B09" w:rsidRDefault="00B10B09" w:rsidP="00B10B09">
            <w:pPr>
              <w:adjustRightInd w:val="0"/>
              <w:spacing w:line="280" w:lineRule="exact"/>
              <w:jc w:val="left"/>
              <w:rPr>
                <w:rFonts w:ascii="宋体"/>
              </w:rPr>
            </w:pPr>
            <w:r>
              <w:rPr>
                <w:rFonts w:ascii="宋体" w:hAnsi="宋体" w:hint="eastAsia"/>
              </w:rPr>
              <w:t>2、体系人数：</w:t>
            </w:r>
          </w:p>
          <w:p w14:paraId="6E95C872" w14:textId="402C2CBA" w:rsidR="00B10B09" w:rsidRDefault="00B10B09" w:rsidP="00B10B09">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13 </w:t>
            </w:r>
            <w:r>
              <w:rPr>
                <w:rFonts w:ascii="宋体" w:hAnsi="宋体" w:hint="eastAsia"/>
              </w:rPr>
              <w:t>人；</w:t>
            </w:r>
          </w:p>
          <w:p w14:paraId="0337A6B1" w14:textId="4B89E9AC" w:rsidR="00B10B09" w:rsidRDefault="00B10B09" w:rsidP="00B10B09">
            <w:pPr>
              <w:adjustRightInd w:val="0"/>
              <w:spacing w:line="280" w:lineRule="exact"/>
              <w:jc w:val="left"/>
              <w:rPr>
                <w:rFonts w:ascii="宋体"/>
              </w:rPr>
            </w:pPr>
            <w:r>
              <w:rPr>
                <w:rFonts w:ascii="宋体" w:hAnsi="宋体"/>
              </w:rPr>
              <w:t>2</w:t>
            </w:r>
            <w:r>
              <w:rPr>
                <w:rFonts w:ascii="宋体" w:hAnsi="宋体" w:hint="eastAsia"/>
              </w:rPr>
              <w:t>）各体系人数： E/0 ：</w:t>
            </w:r>
            <w:r>
              <w:rPr>
                <w:rFonts w:ascii="宋体" w:hAnsi="宋体" w:hint="eastAsia"/>
                <w:u w:val="single"/>
              </w:rPr>
              <w:t xml:space="preserve"> 共1</w:t>
            </w:r>
            <w:r>
              <w:rPr>
                <w:rFonts w:ascii="宋体" w:hAnsi="宋体"/>
                <w:u w:val="single"/>
              </w:rPr>
              <w:t xml:space="preserve">3 </w:t>
            </w:r>
            <w:r>
              <w:rPr>
                <w:rFonts w:ascii="宋体" w:hAnsi="宋体" w:hint="eastAsia"/>
              </w:rPr>
              <w:t xml:space="preserve">人；； </w:t>
            </w:r>
          </w:p>
          <w:p w14:paraId="09028FB9" w14:textId="77777777" w:rsidR="00B10B09" w:rsidRDefault="00B10B09" w:rsidP="00B10B09">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14:paraId="42506142" w14:textId="77777777" w:rsidR="00B10B09" w:rsidRDefault="00B10B09" w:rsidP="00B10B09">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14:paraId="20B00287" w14:textId="77777777" w:rsidR="00B10B09" w:rsidRDefault="00B10B09" w:rsidP="00B10B09">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001" w:type="dxa"/>
          </w:tcPr>
          <w:p w14:paraId="1B5DAC45" w14:textId="05ABC741" w:rsidR="00B10B09" w:rsidRDefault="00B10B09" w:rsidP="00B10B09">
            <w:r>
              <w:rPr>
                <w:rFonts w:hint="eastAsia"/>
              </w:rPr>
              <w:t>Y</w:t>
            </w:r>
          </w:p>
        </w:tc>
      </w:tr>
      <w:tr w:rsidR="00B10B09" w14:paraId="65EA1CDD" w14:textId="77777777">
        <w:trPr>
          <w:trHeight w:val="1230"/>
        </w:trPr>
        <w:tc>
          <w:tcPr>
            <w:tcW w:w="2160" w:type="dxa"/>
            <w:vMerge/>
          </w:tcPr>
          <w:p w14:paraId="55C3BCD5" w14:textId="77777777" w:rsidR="00B10B09" w:rsidRDefault="00B10B09" w:rsidP="00B10B09"/>
        </w:tc>
        <w:tc>
          <w:tcPr>
            <w:tcW w:w="960" w:type="dxa"/>
          </w:tcPr>
          <w:p w14:paraId="51301869" w14:textId="77777777" w:rsidR="00B10B09" w:rsidRDefault="00B10B09" w:rsidP="00B10B09"/>
        </w:tc>
        <w:tc>
          <w:tcPr>
            <w:tcW w:w="10588" w:type="dxa"/>
          </w:tcPr>
          <w:p w14:paraId="3D25569A" w14:textId="77777777" w:rsidR="00B10B09" w:rsidRDefault="00B10B09" w:rsidP="00B10B09">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14:paraId="5C781F58" w14:textId="4D72E394" w:rsidR="00B10B09" w:rsidRDefault="00B10B09" w:rsidP="00B10B09">
            <w:pPr>
              <w:adjustRightInd w:val="0"/>
              <w:spacing w:line="280" w:lineRule="exact"/>
              <w:ind w:firstLineChars="100" w:firstLine="210"/>
              <w:jc w:val="left"/>
              <w:rPr>
                <w:rFonts w:ascii="宋体"/>
                <w:szCs w:val="21"/>
                <w:u w:val="single"/>
              </w:rPr>
            </w:pPr>
            <w:r>
              <w:rPr>
                <w:rFonts w:ascii="宋体" w:hint="eastAsia"/>
                <w:szCs w:val="21"/>
                <w:u w:val="single"/>
              </w:rPr>
              <w:t>配送部、分拣大厅、仓库/冷库、</w:t>
            </w:r>
            <w:r>
              <w:rPr>
                <w:rFonts w:ascii="宋体"/>
                <w:szCs w:val="21"/>
                <w:u w:val="single"/>
              </w:rPr>
              <w:t>办公室</w:t>
            </w:r>
          </w:p>
          <w:p w14:paraId="0757652A" w14:textId="77777777" w:rsidR="00B10B09" w:rsidRDefault="00B10B09" w:rsidP="00B10B09">
            <w:pPr>
              <w:adjustRightInd w:val="0"/>
              <w:spacing w:line="280" w:lineRule="exact"/>
              <w:jc w:val="left"/>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001" w:type="dxa"/>
          </w:tcPr>
          <w:p w14:paraId="3ED0A8D7" w14:textId="2A07A90F" w:rsidR="00B10B09" w:rsidRDefault="00B10B09" w:rsidP="00B10B09">
            <w:r>
              <w:rPr>
                <w:rFonts w:hint="eastAsia"/>
              </w:rPr>
              <w:t>Y</w:t>
            </w:r>
          </w:p>
        </w:tc>
      </w:tr>
      <w:tr w:rsidR="00B10B09" w14:paraId="6CC4D565" w14:textId="77777777">
        <w:trPr>
          <w:trHeight w:val="925"/>
        </w:trPr>
        <w:tc>
          <w:tcPr>
            <w:tcW w:w="2160" w:type="dxa"/>
            <w:vMerge/>
          </w:tcPr>
          <w:p w14:paraId="6162458A" w14:textId="77777777" w:rsidR="00B10B09" w:rsidRDefault="00B10B09" w:rsidP="00B10B09"/>
        </w:tc>
        <w:tc>
          <w:tcPr>
            <w:tcW w:w="960" w:type="dxa"/>
          </w:tcPr>
          <w:p w14:paraId="1212B79F" w14:textId="77777777" w:rsidR="00B10B09" w:rsidRDefault="00B10B09" w:rsidP="00B10B09"/>
        </w:tc>
        <w:tc>
          <w:tcPr>
            <w:tcW w:w="10588" w:type="dxa"/>
          </w:tcPr>
          <w:p w14:paraId="731B053B" w14:textId="77777777" w:rsidR="00B10B09" w:rsidRDefault="00B10B09" w:rsidP="00B10B09">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14:paraId="78920102" w14:textId="77777777" w:rsidR="00B10B09" w:rsidRDefault="00B10B09" w:rsidP="00B10B09">
            <w:bookmarkStart w:id="0" w:name="审核范围"/>
            <w:r>
              <w:t>E</w:t>
            </w:r>
            <w:r>
              <w:t>：预包装食品兼散装食品（含冷藏冷冻食品）的销售（资质许可范围内）所涉及场所的相关环境管理活动</w:t>
            </w:r>
          </w:p>
          <w:p w14:paraId="67AD36B7" w14:textId="143DA0A4" w:rsidR="00B10B09" w:rsidRDefault="00B10B09" w:rsidP="00B10B09">
            <w:pPr>
              <w:widowControl/>
              <w:jc w:val="left"/>
              <w:rPr>
                <w:rFonts w:ascii="宋体" w:hAnsi="宋体" w:cs="宋体"/>
                <w:color w:val="000000"/>
                <w:kern w:val="0"/>
                <w:szCs w:val="21"/>
              </w:rPr>
            </w:pPr>
            <w:r>
              <w:t>O</w:t>
            </w:r>
            <w:r>
              <w:t>：预包装食品兼散装食品（含冷藏冷冻食品）的销售（资质许可范围内）所涉及场所的相关职业健康安全管理活动</w:t>
            </w:r>
          </w:p>
          <w:bookmarkEnd w:id="0"/>
          <w:p w14:paraId="7B1907E8" w14:textId="134AE08B" w:rsidR="00B10B09" w:rsidRDefault="00B10B09" w:rsidP="00B10B09">
            <w:pPr>
              <w:adjustRightInd w:val="0"/>
              <w:spacing w:line="280" w:lineRule="exact"/>
              <w:jc w:val="left"/>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001" w:type="dxa"/>
          </w:tcPr>
          <w:p w14:paraId="0A515209" w14:textId="02ED70E1" w:rsidR="00B10B09" w:rsidRDefault="00B10B09" w:rsidP="00B10B09">
            <w:r>
              <w:rPr>
                <w:rFonts w:hint="eastAsia"/>
              </w:rPr>
              <w:t>Y</w:t>
            </w:r>
          </w:p>
        </w:tc>
      </w:tr>
      <w:tr w:rsidR="00B10B09" w14:paraId="7B5E0EBF" w14:textId="77777777">
        <w:trPr>
          <w:trHeight w:val="925"/>
        </w:trPr>
        <w:tc>
          <w:tcPr>
            <w:tcW w:w="2160" w:type="dxa"/>
            <w:vMerge/>
          </w:tcPr>
          <w:p w14:paraId="563B7163" w14:textId="77777777" w:rsidR="00B10B09" w:rsidRDefault="00B10B09" w:rsidP="00B10B09"/>
        </w:tc>
        <w:tc>
          <w:tcPr>
            <w:tcW w:w="960" w:type="dxa"/>
          </w:tcPr>
          <w:p w14:paraId="4179B9CF" w14:textId="77777777" w:rsidR="00B10B09" w:rsidRDefault="00B10B09" w:rsidP="00B10B09"/>
        </w:tc>
        <w:tc>
          <w:tcPr>
            <w:tcW w:w="10588" w:type="dxa"/>
          </w:tcPr>
          <w:p w14:paraId="75DA01AE" w14:textId="77777777" w:rsidR="00B10B09" w:rsidRDefault="00B10B09" w:rsidP="00B10B09">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14:paraId="477F54FD" w14:textId="77777777" w:rsidR="00B10B09" w:rsidRDefault="00B10B09" w:rsidP="00B10B09">
            <w:pPr>
              <w:adjustRightInd w:val="0"/>
              <w:spacing w:line="280" w:lineRule="exact"/>
              <w:jc w:val="left"/>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无　</w:t>
            </w:r>
          </w:p>
          <w:p w14:paraId="7AEC5396" w14:textId="77777777" w:rsidR="00B10B09" w:rsidRDefault="00B10B09" w:rsidP="00B10B09">
            <w:pPr>
              <w:adjustRightInd w:val="0"/>
              <w:spacing w:line="280" w:lineRule="exact"/>
              <w:jc w:val="left"/>
              <w:rPr>
                <w:rFonts w:ascii="宋体" w:hAnsi="宋体"/>
                <w:color w:val="000000"/>
                <w:szCs w:val="21"/>
                <w:u w:val="single"/>
              </w:rPr>
            </w:pPr>
            <w:r>
              <w:rPr>
                <w:rFonts w:ascii="宋体" w:hAnsi="宋体" w:hint="eastAsia"/>
                <w:color w:val="000000"/>
                <w:szCs w:val="21"/>
              </w:rPr>
              <w:sym w:font="Wingdings 2" w:char="00A3"/>
            </w:r>
            <w:r>
              <w:rPr>
                <w:rFonts w:ascii="宋体" w:hAnsi="宋体" w:hint="eastAsia"/>
                <w:color w:val="000000"/>
                <w:szCs w:val="21"/>
              </w:rPr>
              <w:t>有，条款及要求：</w:t>
            </w:r>
            <w:r>
              <w:rPr>
                <w:rFonts w:ascii="宋体" w:hAnsi="宋体" w:hint="eastAsia"/>
                <w:color w:val="000000"/>
                <w:szCs w:val="21"/>
                <w:u w:val="single"/>
              </w:rPr>
              <w:t xml:space="preserve">　</w:t>
            </w:r>
          </w:p>
          <w:p w14:paraId="574F8DFD" w14:textId="77777777" w:rsidR="00B10B09" w:rsidRDefault="00B10B09" w:rsidP="00B10B09">
            <w:pPr>
              <w:adjustRightInd w:val="0"/>
              <w:spacing w:line="280" w:lineRule="exact"/>
              <w:jc w:val="left"/>
              <w:rPr>
                <w:rFonts w:ascii="Arial" w:hAnsi="Arial" w:cs="Arial"/>
                <w:spacing w:val="-5"/>
                <w:szCs w:val="21"/>
                <w:u w:val="single"/>
              </w:rPr>
            </w:pPr>
            <w:r>
              <w:rPr>
                <w:rFonts w:ascii="宋体" w:hAnsi="宋体" w:hint="eastAsia"/>
                <w:color w:val="000000"/>
                <w:szCs w:val="21"/>
              </w:rPr>
              <w:sym w:font="Wingdings 2" w:char="00A3"/>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w:t>
            </w:r>
            <w:r>
              <w:rPr>
                <w:rFonts w:ascii="Arial" w:hAnsi="Arial" w:cs="Arial" w:hint="eastAsia"/>
                <w:spacing w:val="-5"/>
                <w:szCs w:val="21"/>
                <w:u w:val="single"/>
              </w:rPr>
              <w:t>。</w:t>
            </w:r>
          </w:p>
          <w:p w14:paraId="2206FD5A" w14:textId="77777777" w:rsidR="00B10B09" w:rsidRDefault="00B10B09" w:rsidP="00B10B09">
            <w:pPr>
              <w:adjustRightInd w:val="0"/>
              <w:spacing w:line="280" w:lineRule="exact"/>
              <w:jc w:val="left"/>
              <w:rPr>
                <w:rFonts w:ascii="宋体" w:hAnsi="宋体"/>
                <w:color w:val="333333"/>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001" w:type="dxa"/>
          </w:tcPr>
          <w:p w14:paraId="01322264" w14:textId="6A1025B4" w:rsidR="00B10B09" w:rsidRDefault="00B10B09" w:rsidP="00B10B09">
            <w:r>
              <w:rPr>
                <w:rFonts w:hint="eastAsia"/>
              </w:rPr>
              <w:t>Y</w:t>
            </w:r>
          </w:p>
        </w:tc>
      </w:tr>
      <w:tr w:rsidR="00B10B09" w14:paraId="4A3C61D2" w14:textId="77777777">
        <w:trPr>
          <w:trHeight w:val="925"/>
        </w:trPr>
        <w:tc>
          <w:tcPr>
            <w:tcW w:w="2160" w:type="dxa"/>
            <w:vMerge w:val="restart"/>
          </w:tcPr>
          <w:p w14:paraId="6268ACF9" w14:textId="77777777" w:rsidR="00B10B09" w:rsidRDefault="00B10B09" w:rsidP="00B10B09">
            <w:pPr>
              <w:jc w:val="left"/>
            </w:pPr>
            <w:r>
              <w:rPr>
                <w:rFonts w:ascii="宋体" w:hAnsi="宋体" w:hint="eastAsia"/>
                <w:b/>
                <w:bCs/>
              </w:rPr>
              <w:t>管理体系文件</w:t>
            </w:r>
          </w:p>
        </w:tc>
        <w:tc>
          <w:tcPr>
            <w:tcW w:w="960" w:type="dxa"/>
          </w:tcPr>
          <w:p w14:paraId="64C0ADF0" w14:textId="77777777" w:rsidR="00B10B09" w:rsidRDefault="00B10B09" w:rsidP="00B10B09"/>
        </w:tc>
        <w:tc>
          <w:tcPr>
            <w:tcW w:w="10588" w:type="dxa"/>
          </w:tcPr>
          <w:p w14:paraId="4EDDB617" w14:textId="3A902EE5" w:rsidR="00B10B09" w:rsidRDefault="00B10B09" w:rsidP="00B10B09">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2020年</w:t>
            </w:r>
            <w:r>
              <w:rPr>
                <w:rFonts w:ascii="宋体" w:hAnsi="宋体"/>
                <w:u w:val="single"/>
              </w:rPr>
              <w:t>7</w:t>
            </w:r>
            <w:r>
              <w:rPr>
                <w:rFonts w:ascii="宋体" w:hAnsi="宋体" w:hint="eastAsia"/>
                <w:u w:val="single"/>
              </w:rPr>
              <w:t>月1</w:t>
            </w:r>
            <w:r>
              <w:rPr>
                <w:rFonts w:ascii="宋体" w:hAnsi="宋体"/>
                <w:u w:val="single"/>
              </w:rPr>
              <w:t>5</w:t>
            </w:r>
            <w:r>
              <w:rPr>
                <w:rFonts w:ascii="宋体" w:hAnsi="宋体" w:hint="eastAsia"/>
                <w:u w:val="single"/>
              </w:rPr>
              <w:t>日</w:t>
            </w:r>
            <w:r>
              <w:rPr>
                <w:rFonts w:ascii="宋体" w:hAnsi="宋体" w:hint="eastAsia"/>
              </w:rPr>
              <w:t>开始贯标工作：</w:t>
            </w:r>
          </w:p>
          <w:p w14:paraId="2A9F6B65" w14:textId="77777777" w:rsidR="00B10B09" w:rsidRDefault="00B10B09" w:rsidP="00B10B09">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14:paraId="40E7CFC4" w14:textId="77777777" w:rsidR="00B10B09" w:rsidRDefault="00B10B09" w:rsidP="00B10B09">
            <w:pPr>
              <w:adjustRightInd w:val="0"/>
              <w:spacing w:line="360" w:lineRule="auto"/>
              <w:jc w:val="left"/>
              <w:rPr>
                <w:rFonts w:ascii="宋体" w:hAnsi="宋体"/>
                <w:color w:val="333333"/>
                <w:szCs w:val="21"/>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001" w:type="dxa"/>
          </w:tcPr>
          <w:p w14:paraId="181A7663" w14:textId="08834C8E" w:rsidR="00B10B09" w:rsidRDefault="00B10B09" w:rsidP="00B10B09">
            <w:r>
              <w:rPr>
                <w:rFonts w:hint="eastAsia"/>
              </w:rPr>
              <w:t>Y</w:t>
            </w:r>
          </w:p>
        </w:tc>
      </w:tr>
      <w:tr w:rsidR="00B10B09" w14:paraId="1760D7A8" w14:textId="77777777">
        <w:trPr>
          <w:trHeight w:val="925"/>
        </w:trPr>
        <w:tc>
          <w:tcPr>
            <w:tcW w:w="2160" w:type="dxa"/>
            <w:vMerge/>
          </w:tcPr>
          <w:p w14:paraId="0981956D" w14:textId="77777777" w:rsidR="00B10B09" w:rsidRDefault="00B10B09" w:rsidP="00B10B09">
            <w:pPr>
              <w:jc w:val="left"/>
            </w:pPr>
          </w:p>
        </w:tc>
        <w:tc>
          <w:tcPr>
            <w:tcW w:w="960" w:type="dxa"/>
          </w:tcPr>
          <w:p w14:paraId="4B4E2BCC" w14:textId="77777777" w:rsidR="00B10B09" w:rsidRDefault="00B10B09" w:rsidP="00B10B09"/>
        </w:tc>
        <w:tc>
          <w:tcPr>
            <w:tcW w:w="10588" w:type="dxa"/>
          </w:tcPr>
          <w:p w14:paraId="10F3099A" w14:textId="77777777" w:rsidR="00B10B09" w:rsidRDefault="00B10B09" w:rsidP="00B10B09">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14:paraId="56C42047" w14:textId="77777777" w:rsidR="00B10B09" w:rsidRDefault="00B10B09" w:rsidP="00B10B09">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14:paraId="3D171AA3" w14:textId="77777777" w:rsidR="00B10B09" w:rsidRDefault="00B10B09" w:rsidP="00B10B09">
            <w:pPr>
              <w:adjustRightInd w:val="0"/>
              <w:spacing w:line="360" w:lineRule="auto"/>
              <w:jc w:val="left"/>
              <w:rPr>
                <w:rFonts w:ascii="宋体" w:hAnsi="宋体"/>
                <w:szCs w:val="22"/>
              </w:rPr>
            </w:pPr>
            <w:r>
              <w:rPr>
                <w:rFonts w:ascii="宋体" w:hAnsi="宋体" w:hint="eastAsia"/>
                <w:szCs w:val="22"/>
              </w:rPr>
              <w:t>■必需的运行控制文件，如：</w:t>
            </w:r>
          </w:p>
          <w:p w14:paraId="3A65A6B2" w14:textId="77777777" w:rsidR="00B10B09" w:rsidRDefault="00B10B09" w:rsidP="00B10B09">
            <w:pPr>
              <w:adjustRightInd w:val="0"/>
              <w:spacing w:line="360" w:lineRule="auto"/>
              <w:ind w:firstLineChars="300" w:firstLine="630"/>
              <w:jc w:val="left"/>
              <w:rPr>
                <w:rFonts w:ascii="宋体" w:hAnsi="宋体"/>
                <w:color w:val="333333"/>
                <w:szCs w:val="21"/>
              </w:rPr>
            </w:pPr>
            <w:r>
              <w:rPr>
                <w:rFonts w:ascii="Arial" w:hAnsi="Arial" w:cs="Arial" w:hint="eastAsia"/>
                <w:szCs w:val="21"/>
              </w:rPr>
              <w:t>管理制度、作业指导书、检验规范。</w:t>
            </w:r>
          </w:p>
        </w:tc>
        <w:tc>
          <w:tcPr>
            <w:tcW w:w="1001" w:type="dxa"/>
          </w:tcPr>
          <w:p w14:paraId="68B8DF71" w14:textId="301C85C1" w:rsidR="00B10B09" w:rsidRDefault="00B10B09" w:rsidP="00B10B09">
            <w:r>
              <w:rPr>
                <w:rFonts w:hint="eastAsia"/>
              </w:rPr>
              <w:t>Y</w:t>
            </w:r>
          </w:p>
        </w:tc>
      </w:tr>
      <w:tr w:rsidR="00B10B09" w14:paraId="18E225F6" w14:textId="77777777">
        <w:trPr>
          <w:trHeight w:val="925"/>
        </w:trPr>
        <w:tc>
          <w:tcPr>
            <w:tcW w:w="2160" w:type="dxa"/>
            <w:vMerge/>
          </w:tcPr>
          <w:p w14:paraId="793E0731" w14:textId="77777777" w:rsidR="00B10B09" w:rsidRDefault="00B10B09" w:rsidP="00B10B09">
            <w:pPr>
              <w:jc w:val="left"/>
            </w:pPr>
          </w:p>
        </w:tc>
        <w:tc>
          <w:tcPr>
            <w:tcW w:w="960" w:type="dxa"/>
          </w:tcPr>
          <w:p w14:paraId="5BA6E7B9" w14:textId="77777777" w:rsidR="00B10B09" w:rsidRDefault="00B10B09" w:rsidP="00B10B09"/>
        </w:tc>
        <w:tc>
          <w:tcPr>
            <w:tcW w:w="10588" w:type="dxa"/>
          </w:tcPr>
          <w:p w14:paraId="2D14870A" w14:textId="647C6B0B" w:rsidR="00B10B09" w:rsidRDefault="00B10B09" w:rsidP="00B10B09">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2020年</w:t>
            </w:r>
            <w:r>
              <w:rPr>
                <w:rFonts w:ascii="宋体" w:hAnsi="宋体"/>
                <w:szCs w:val="22"/>
              </w:rPr>
              <w:t>8</w:t>
            </w:r>
            <w:r>
              <w:rPr>
                <w:rFonts w:ascii="宋体" w:hAnsi="宋体" w:hint="eastAsia"/>
                <w:szCs w:val="22"/>
              </w:rPr>
              <w:t>月1日 开始正式运行，管理体系文件评价见文件审核报告。验证文件评审报告所提出问题的纠正：</w:t>
            </w:r>
          </w:p>
          <w:p w14:paraId="078D5484" w14:textId="6310DABC" w:rsidR="00B10B09" w:rsidRDefault="00B10B09" w:rsidP="00B10B09">
            <w:pPr>
              <w:adjustRightInd w:val="0"/>
              <w:spacing w:line="360" w:lineRule="auto"/>
              <w:jc w:val="left"/>
              <w:rPr>
                <w:rFonts w:ascii="宋体" w:hAnsi="宋体"/>
                <w:szCs w:val="22"/>
              </w:rPr>
            </w:pPr>
            <w:r>
              <w:rPr>
                <w:rFonts w:ascii="宋体" w:hAnsi="宋体" w:hint="eastAsia"/>
                <w:szCs w:val="22"/>
              </w:rPr>
              <w:t>■</w:t>
            </w:r>
            <w:r>
              <w:rPr>
                <w:rFonts w:ascii="宋体" w:hAnsi="宋体" w:hint="eastAsia"/>
                <w:szCs w:val="22"/>
              </w:rPr>
              <w:t xml:space="preserve">文件评审未提出问题 </w:t>
            </w:r>
          </w:p>
          <w:p w14:paraId="53F0032D" w14:textId="18A443AD" w:rsidR="00B10B09" w:rsidRDefault="00B10B09" w:rsidP="00B10B09">
            <w:pPr>
              <w:adjustRightInd w:val="0"/>
              <w:spacing w:line="360" w:lineRule="auto"/>
              <w:jc w:val="left"/>
              <w:rPr>
                <w:rFonts w:ascii="宋体" w:hAnsi="宋体"/>
                <w:szCs w:val="22"/>
              </w:rPr>
            </w:pPr>
            <w:r>
              <w:rPr>
                <w:rFonts w:ascii="宋体" w:hAnsi="宋体" w:hint="eastAsia"/>
                <w:szCs w:val="22"/>
              </w:rPr>
              <w:t>□</w:t>
            </w:r>
            <w:r>
              <w:rPr>
                <w:rFonts w:ascii="宋体" w:hAnsi="宋体" w:hint="eastAsia"/>
                <w:szCs w:val="22"/>
              </w:rPr>
              <w:t>验证修订的文件资料，已纠正，符合；</w:t>
            </w:r>
          </w:p>
          <w:p w14:paraId="39B6AA2B" w14:textId="77777777" w:rsidR="00B10B09" w:rsidRDefault="00B10B09" w:rsidP="00B10B09">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14:paraId="2FAAFEC7" w14:textId="77777777" w:rsidR="00B10B09" w:rsidRDefault="00B10B09" w:rsidP="00B10B09">
            <w:pPr>
              <w:adjustRightInd w:val="0"/>
              <w:spacing w:line="360" w:lineRule="auto"/>
              <w:jc w:val="left"/>
              <w:rPr>
                <w:rFonts w:ascii="宋体" w:hAnsi="宋体"/>
                <w:szCs w:val="22"/>
              </w:rPr>
            </w:pPr>
            <w:r>
              <w:rPr>
                <w:rFonts w:ascii="宋体" w:hAnsi="宋体" w:hint="eastAsia"/>
                <w:szCs w:val="22"/>
              </w:rPr>
              <w:t xml:space="preserve">□需要补充的文件问题有：  </w:t>
            </w:r>
          </w:p>
          <w:p w14:paraId="4DFCD2E3" w14:textId="77777777" w:rsidR="00B10B09" w:rsidRDefault="00B10B09" w:rsidP="00B10B09">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14:paraId="773329F3" w14:textId="77777777" w:rsidR="00B10B09" w:rsidRDefault="00B10B09" w:rsidP="00B10B09">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14:paraId="00DD472B" w14:textId="77777777" w:rsidR="00B10B09" w:rsidRDefault="00B10B09" w:rsidP="00B10B09">
            <w:pPr>
              <w:adjustRightInd w:val="0"/>
              <w:spacing w:line="360" w:lineRule="auto"/>
              <w:rPr>
                <w:rFonts w:ascii="宋体" w:hAnsi="宋体"/>
              </w:rPr>
            </w:pPr>
            <w:r>
              <w:rPr>
                <w:rFonts w:ascii="宋体" w:hAnsi="宋体" w:hint="eastAsia"/>
              </w:rPr>
              <w:lastRenderedPageBreak/>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14:paraId="43FFE1B6" w14:textId="77777777" w:rsidR="00B10B09" w:rsidRDefault="00B10B09" w:rsidP="00B10B09">
            <w:pPr>
              <w:adjustRightInd w:val="0"/>
              <w:spacing w:line="360" w:lineRule="auto"/>
              <w:ind w:firstLineChars="300" w:firstLine="630"/>
              <w:jc w:val="left"/>
              <w:rPr>
                <w:rFonts w:ascii="Arial" w:hAnsi="Arial" w:cs="Arial"/>
                <w:szCs w:val="21"/>
              </w:rPr>
            </w:pPr>
          </w:p>
        </w:tc>
        <w:tc>
          <w:tcPr>
            <w:tcW w:w="1001" w:type="dxa"/>
          </w:tcPr>
          <w:p w14:paraId="4A82D996" w14:textId="5144105C" w:rsidR="00B10B09" w:rsidRDefault="00B10B09" w:rsidP="00B10B09">
            <w:r>
              <w:rPr>
                <w:rFonts w:hint="eastAsia"/>
              </w:rPr>
              <w:lastRenderedPageBreak/>
              <w:t>Y</w:t>
            </w:r>
          </w:p>
        </w:tc>
      </w:tr>
      <w:tr w:rsidR="00B10B09" w14:paraId="2E6EF7D8" w14:textId="77777777">
        <w:trPr>
          <w:trHeight w:val="925"/>
        </w:trPr>
        <w:tc>
          <w:tcPr>
            <w:tcW w:w="2160" w:type="dxa"/>
            <w:vMerge w:val="restart"/>
          </w:tcPr>
          <w:p w14:paraId="36D7195F" w14:textId="77777777" w:rsidR="00B10B09" w:rsidRDefault="00B10B09" w:rsidP="00B10B09">
            <w:r>
              <w:rPr>
                <w:rFonts w:ascii="宋体" w:hAnsi="宋体" w:hint="eastAsia"/>
                <w:b/>
                <w:szCs w:val="21"/>
              </w:rPr>
              <w:t>重要过程及重要因素、重要危险源的确定（包括组织的环境、产品</w:t>
            </w:r>
            <w:r>
              <w:rPr>
                <w:rFonts w:ascii="宋体" w:hAnsi="宋体"/>
                <w:b/>
                <w:szCs w:val="21"/>
              </w:rPr>
              <w:t>/</w:t>
            </w:r>
            <w:r>
              <w:rPr>
                <w:rFonts w:ascii="宋体" w:hAnsi="宋体" w:hint="eastAsia"/>
                <w:b/>
                <w:szCs w:val="21"/>
              </w:rPr>
              <w:t>服务实现过程、外包过程，环境因素、危险源识别与评价等）</w:t>
            </w:r>
          </w:p>
        </w:tc>
        <w:tc>
          <w:tcPr>
            <w:tcW w:w="960" w:type="dxa"/>
            <w:vMerge w:val="restart"/>
          </w:tcPr>
          <w:p w14:paraId="74F52488" w14:textId="77777777" w:rsidR="00B10B09" w:rsidRDefault="00B10B09" w:rsidP="00B10B09">
            <w:r>
              <w:rPr>
                <w:rFonts w:hint="eastAsia"/>
                <w:szCs w:val="21"/>
              </w:rPr>
              <w:t>6.1</w:t>
            </w:r>
          </w:p>
        </w:tc>
        <w:tc>
          <w:tcPr>
            <w:tcW w:w="10588" w:type="dxa"/>
          </w:tcPr>
          <w:p w14:paraId="7B875922" w14:textId="77777777" w:rsidR="00B10B09" w:rsidRDefault="00B10B09" w:rsidP="00B10B09">
            <w:pPr>
              <w:adjustRightInd w:val="0"/>
              <w:spacing w:line="360" w:lineRule="auto"/>
              <w:jc w:val="left"/>
              <w:rPr>
                <w:szCs w:val="21"/>
              </w:rPr>
            </w:pPr>
            <w:r>
              <w:rPr>
                <w:rFonts w:hint="eastAsia"/>
                <w:szCs w:val="21"/>
              </w:rPr>
              <w:t>与组织目标和战略方向相关并影响其实现管理体系预期结果的各种外部和内部因素</w:t>
            </w:r>
            <w:r>
              <w:rPr>
                <w:rFonts w:hint="eastAsia"/>
                <w:szCs w:val="21"/>
              </w:rPr>
              <w:t>:</w:t>
            </w:r>
          </w:p>
          <w:p w14:paraId="12736491" w14:textId="77777777" w:rsidR="00B10B09" w:rsidRDefault="00B10B09" w:rsidP="00B10B09">
            <w:pPr>
              <w:adjustRightInd w:val="0"/>
              <w:spacing w:line="360" w:lineRule="auto"/>
              <w:jc w:val="left"/>
              <w:rPr>
                <w:szCs w:val="21"/>
              </w:rPr>
            </w:pPr>
            <w:r>
              <w:rPr>
                <w:rFonts w:hint="eastAsia"/>
                <w:szCs w:val="21"/>
              </w:rPr>
              <w:t>1</w:t>
            </w:r>
            <w:r>
              <w:rPr>
                <w:rFonts w:hint="eastAsia"/>
                <w:szCs w:val="21"/>
              </w:rPr>
              <w:t>）确定情况：</w:t>
            </w:r>
          </w:p>
          <w:p w14:paraId="6FE5C1D9" w14:textId="77777777" w:rsidR="00B10B09" w:rsidRDefault="00B10B09" w:rsidP="00B10B09">
            <w:pPr>
              <w:adjustRightInd w:val="0"/>
              <w:spacing w:line="360" w:lineRule="auto"/>
              <w:jc w:val="left"/>
              <w:rPr>
                <w:szCs w:val="21"/>
              </w:rPr>
            </w:pPr>
            <w:r>
              <w:rPr>
                <w:rFonts w:hint="eastAsia"/>
                <w:szCs w:val="21"/>
              </w:rPr>
              <w:t>提供《组织的内外重要环境因素分析表》，确定了公司相关的内外部因素。</w:t>
            </w:r>
          </w:p>
          <w:p w14:paraId="5C4AA45B" w14:textId="77777777" w:rsidR="00B10B09" w:rsidRDefault="00B10B09" w:rsidP="00B10B09">
            <w:pPr>
              <w:adjustRightInd w:val="0"/>
              <w:spacing w:line="360" w:lineRule="auto"/>
              <w:jc w:val="left"/>
              <w:rPr>
                <w:szCs w:val="21"/>
              </w:rPr>
            </w:pPr>
            <w:r>
              <w:rPr>
                <w:rFonts w:hint="eastAsia"/>
                <w:szCs w:val="21"/>
              </w:rPr>
              <w:t>2</w:t>
            </w:r>
            <w:r>
              <w:rPr>
                <w:rFonts w:hint="eastAsia"/>
                <w:szCs w:val="21"/>
              </w:rPr>
              <w:t>）监视和评审情况：</w:t>
            </w:r>
          </w:p>
          <w:p w14:paraId="36902115" w14:textId="77777777" w:rsidR="00B10B09" w:rsidRDefault="00B10B09" w:rsidP="00B10B09">
            <w:pPr>
              <w:adjustRightInd w:val="0"/>
              <w:spacing w:line="360" w:lineRule="auto"/>
              <w:jc w:val="left"/>
              <w:rPr>
                <w:rFonts w:ascii="Arial" w:hAnsi="Arial" w:cs="Arial"/>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001" w:type="dxa"/>
          </w:tcPr>
          <w:p w14:paraId="5251FD4B" w14:textId="3B346BB2" w:rsidR="00B10B09" w:rsidRDefault="00B10B09" w:rsidP="00B10B09">
            <w:r>
              <w:rPr>
                <w:rFonts w:hint="eastAsia"/>
              </w:rPr>
              <w:t>Y</w:t>
            </w:r>
          </w:p>
        </w:tc>
      </w:tr>
      <w:tr w:rsidR="00B10B09" w14:paraId="188BA9AF" w14:textId="77777777">
        <w:trPr>
          <w:trHeight w:val="925"/>
        </w:trPr>
        <w:tc>
          <w:tcPr>
            <w:tcW w:w="2160" w:type="dxa"/>
            <w:vMerge/>
          </w:tcPr>
          <w:p w14:paraId="7226EBE3" w14:textId="77777777" w:rsidR="00B10B09" w:rsidRDefault="00B10B09" w:rsidP="00B10B09"/>
        </w:tc>
        <w:tc>
          <w:tcPr>
            <w:tcW w:w="960" w:type="dxa"/>
            <w:vMerge/>
          </w:tcPr>
          <w:p w14:paraId="5A345C2C" w14:textId="77777777" w:rsidR="00B10B09" w:rsidRDefault="00B10B09" w:rsidP="00B10B09"/>
        </w:tc>
        <w:tc>
          <w:tcPr>
            <w:tcW w:w="10588" w:type="dxa"/>
          </w:tcPr>
          <w:p w14:paraId="25C0F5CD"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2、与组织宗旨相关并影响其实现管理体系预期结果的各种外部和内部问题的确定情况：</w:t>
            </w:r>
          </w:p>
          <w:p w14:paraId="76A28FF0" w14:textId="77777777" w:rsidR="00B10B09" w:rsidRDefault="00B10B09" w:rsidP="00B10B09">
            <w:pPr>
              <w:adjustRightInd w:val="0"/>
              <w:spacing w:line="360" w:lineRule="auto"/>
              <w:jc w:val="left"/>
              <w:rPr>
                <w:rFonts w:ascii="Arial" w:hAnsi="Arial" w:cs="Arial"/>
                <w:szCs w:val="21"/>
              </w:rPr>
            </w:pPr>
            <w:r>
              <w:rPr>
                <w:rFonts w:ascii="宋体" w:hAnsi="宋体" w:hint="eastAsia"/>
                <w:szCs w:val="21"/>
              </w:rPr>
              <w:t>提供《组织的内外重要环境因素分析表》，确定了公司相关的内外部因素。</w:t>
            </w:r>
          </w:p>
        </w:tc>
        <w:tc>
          <w:tcPr>
            <w:tcW w:w="1001" w:type="dxa"/>
          </w:tcPr>
          <w:p w14:paraId="5578DB8E" w14:textId="65145012" w:rsidR="00B10B09" w:rsidRDefault="00B10B09" w:rsidP="00B10B09">
            <w:r>
              <w:rPr>
                <w:rFonts w:hint="eastAsia"/>
              </w:rPr>
              <w:t>Y</w:t>
            </w:r>
          </w:p>
        </w:tc>
      </w:tr>
      <w:tr w:rsidR="00B10B09" w14:paraId="2B3D4F1D" w14:textId="77777777">
        <w:trPr>
          <w:trHeight w:val="925"/>
        </w:trPr>
        <w:tc>
          <w:tcPr>
            <w:tcW w:w="2160" w:type="dxa"/>
            <w:vMerge/>
          </w:tcPr>
          <w:p w14:paraId="40F962E9" w14:textId="77777777" w:rsidR="00B10B09" w:rsidRDefault="00B10B09" w:rsidP="00B10B09"/>
        </w:tc>
        <w:tc>
          <w:tcPr>
            <w:tcW w:w="960" w:type="dxa"/>
            <w:vMerge/>
          </w:tcPr>
          <w:p w14:paraId="3A54514C" w14:textId="77777777" w:rsidR="00B10B09" w:rsidRDefault="00B10B09" w:rsidP="00B10B09"/>
        </w:tc>
        <w:tc>
          <w:tcPr>
            <w:tcW w:w="10588" w:type="dxa"/>
          </w:tcPr>
          <w:p w14:paraId="4FBFA37B"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3、查组织考虑和确定的风险和机遇、及确定的应对措施：</w:t>
            </w:r>
          </w:p>
          <w:p w14:paraId="05EF7B7B"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--查是否有针对性的分析、考虑：</w:t>
            </w:r>
          </w:p>
          <w:p w14:paraId="4F60D056"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14:paraId="502544FD"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14:paraId="40D47E45" w14:textId="77777777" w:rsidR="00B10B09" w:rsidRDefault="00B10B09" w:rsidP="00B10B09">
            <w:pPr>
              <w:adjustRightInd w:val="0"/>
              <w:spacing w:line="360" w:lineRule="auto"/>
              <w:jc w:val="left"/>
              <w:rPr>
                <w:rFonts w:ascii="Arial" w:hAnsi="Arial" w:cs="Arial"/>
                <w:szCs w:val="21"/>
              </w:rPr>
            </w:pPr>
            <w:r>
              <w:rPr>
                <w:rFonts w:ascii="宋体" w:hAnsi="宋体" w:hint="eastAsia"/>
                <w:szCs w:val="21"/>
              </w:rPr>
              <w:t>提供《风险和机遇评估分析表》，针对确定的风险和机遇明确了控制措施，同时也确定了责任部门、时间期限等。</w:t>
            </w:r>
          </w:p>
        </w:tc>
        <w:tc>
          <w:tcPr>
            <w:tcW w:w="1001" w:type="dxa"/>
          </w:tcPr>
          <w:p w14:paraId="32FCE72C" w14:textId="5750BC85" w:rsidR="00B10B09" w:rsidRDefault="00B10B09" w:rsidP="00B10B09">
            <w:r>
              <w:rPr>
                <w:rFonts w:hint="eastAsia"/>
              </w:rPr>
              <w:t>Y</w:t>
            </w:r>
          </w:p>
        </w:tc>
      </w:tr>
      <w:tr w:rsidR="00B10B09" w14:paraId="447E0641" w14:textId="77777777">
        <w:trPr>
          <w:trHeight w:val="925"/>
        </w:trPr>
        <w:tc>
          <w:tcPr>
            <w:tcW w:w="2160" w:type="dxa"/>
            <w:vMerge/>
          </w:tcPr>
          <w:p w14:paraId="6A10D3FD" w14:textId="77777777" w:rsidR="00B10B09" w:rsidRDefault="00B10B09" w:rsidP="00B10B09"/>
        </w:tc>
        <w:tc>
          <w:tcPr>
            <w:tcW w:w="960" w:type="dxa"/>
          </w:tcPr>
          <w:p w14:paraId="22A1838D" w14:textId="77777777" w:rsidR="00B10B09" w:rsidRDefault="00B10B09" w:rsidP="00B10B09"/>
        </w:tc>
        <w:tc>
          <w:tcPr>
            <w:tcW w:w="10588" w:type="dxa"/>
          </w:tcPr>
          <w:p w14:paraId="29408E9E" w14:textId="77777777" w:rsidR="00B10B09" w:rsidRDefault="00B10B09" w:rsidP="00B10B09">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14:paraId="2CAC076F"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1）过程描述：</w:t>
            </w:r>
          </w:p>
          <w:p w14:paraId="5EA60477" w14:textId="53AF2A84" w:rsidR="00B10B09" w:rsidRDefault="00B10B09" w:rsidP="00B10B09">
            <w:pPr>
              <w:rPr>
                <w:szCs w:val="21"/>
              </w:rPr>
            </w:pPr>
            <w:r>
              <w:rPr>
                <w:rFonts w:ascii="宋体" w:hAnsi="宋体" w:hint="eastAsia"/>
                <w:szCs w:val="21"/>
              </w:rPr>
              <w:lastRenderedPageBreak/>
              <w:t xml:space="preserve">    </w:t>
            </w:r>
            <w:r>
              <w:rPr>
                <w:rFonts w:hint="eastAsia"/>
                <w:szCs w:val="21"/>
              </w:rPr>
              <w:t xml:space="preserve"> </w:t>
            </w:r>
            <w:r>
              <w:rPr>
                <w:rFonts w:hint="eastAsia"/>
                <w:szCs w:val="21"/>
              </w:rPr>
              <w:t>经营销售服务提供过程：</w:t>
            </w:r>
            <w:r>
              <w:rPr>
                <w:rFonts w:hint="eastAsia"/>
              </w:rPr>
              <w:t>合同签订→采购→检验</w:t>
            </w:r>
            <w:r>
              <w:t>/</w:t>
            </w:r>
            <w:r>
              <w:rPr>
                <w:rFonts w:hint="eastAsia"/>
              </w:rPr>
              <w:t>检测→分拣→包装→储存→销售</w:t>
            </w:r>
          </w:p>
          <w:p w14:paraId="22062C96"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/E/O</w:t>
            </w:r>
            <w:r>
              <w:rPr>
                <w:rFonts w:ascii="宋体" w:hAnsi="宋体" w:hint="eastAsia"/>
                <w:szCs w:val="21"/>
              </w:rPr>
              <w:t>）：</w:t>
            </w:r>
          </w:p>
          <w:p w14:paraId="61E94AC9" w14:textId="77777777" w:rsidR="00B10B09" w:rsidRDefault="00B10B09" w:rsidP="00B10B09">
            <w:pPr>
              <w:adjustRightInd w:val="0"/>
              <w:spacing w:line="360" w:lineRule="auto"/>
              <w:ind w:firstLineChars="150" w:firstLine="315"/>
              <w:jc w:val="left"/>
              <w:rPr>
                <w:rFonts w:ascii="宋体" w:hAnsi="宋体"/>
                <w:szCs w:val="21"/>
              </w:rPr>
            </w:pPr>
            <w:r>
              <w:rPr>
                <w:rFonts w:ascii="宋体" w:hAnsi="宋体" w:hint="eastAsia"/>
                <w:szCs w:val="21"/>
              </w:rPr>
              <w:t xml:space="preserve">      检验</w:t>
            </w:r>
            <w:r>
              <w:rPr>
                <w:rFonts w:ascii="宋体" w:hAnsi="宋体" w:hint="eastAsia"/>
              </w:rPr>
              <w:t xml:space="preserve">、分拣、储存过程 </w:t>
            </w:r>
          </w:p>
          <w:p w14:paraId="4DE6E81F" w14:textId="77777777" w:rsidR="00B10B09" w:rsidRDefault="00B10B09" w:rsidP="00B10B09">
            <w:pPr>
              <w:adjustRightInd w:val="0"/>
              <w:spacing w:line="360" w:lineRule="auto"/>
              <w:ind w:firstLineChars="150" w:firstLine="315"/>
              <w:jc w:val="left"/>
              <w:rPr>
                <w:rFonts w:ascii="宋体" w:hAnsi="宋体"/>
                <w:szCs w:val="21"/>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001" w:type="dxa"/>
          </w:tcPr>
          <w:p w14:paraId="2E63C4B4" w14:textId="4F5D2F6E" w:rsidR="00B10B09" w:rsidRDefault="00B10B09" w:rsidP="00B10B09">
            <w:r>
              <w:rPr>
                <w:rFonts w:hint="eastAsia"/>
              </w:rPr>
              <w:lastRenderedPageBreak/>
              <w:t>Y</w:t>
            </w:r>
          </w:p>
        </w:tc>
      </w:tr>
      <w:tr w:rsidR="00B10B09" w14:paraId="1D39121E" w14:textId="77777777">
        <w:trPr>
          <w:trHeight w:val="925"/>
        </w:trPr>
        <w:tc>
          <w:tcPr>
            <w:tcW w:w="2160" w:type="dxa"/>
          </w:tcPr>
          <w:p w14:paraId="31C2D5CA" w14:textId="77777777" w:rsidR="00B10B09" w:rsidRDefault="00B10B09" w:rsidP="00B10B09"/>
        </w:tc>
        <w:tc>
          <w:tcPr>
            <w:tcW w:w="960" w:type="dxa"/>
          </w:tcPr>
          <w:p w14:paraId="1A90689F" w14:textId="77777777" w:rsidR="00B10B09" w:rsidRDefault="00B10B09" w:rsidP="00B10B09"/>
        </w:tc>
        <w:tc>
          <w:tcPr>
            <w:tcW w:w="10588" w:type="dxa"/>
          </w:tcPr>
          <w:p w14:paraId="310A651E" w14:textId="77777777" w:rsidR="00B10B09" w:rsidRDefault="00B10B09" w:rsidP="00B10B09">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14:paraId="76D60311" w14:textId="77777777" w:rsidR="00B10B09" w:rsidRDefault="00B10B09" w:rsidP="00B10B09">
            <w:pPr>
              <w:adjustRightInd w:val="0"/>
              <w:spacing w:line="360" w:lineRule="auto"/>
              <w:jc w:val="left"/>
              <w:rPr>
                <w:rFonts w:ascii="宋体" w:hAnsi="宋体"/>
              </w:rPr>
            </w:pPr>
            <w:r>
              <w:rPr>
                <w:rFonts w:ascii="宋体" w:hAnsi="宋体" w:cs="宋体" w:hint="eastAsia"/>
                <w:szCs w:val="21"/>
              </w:rPr>
              <w:t>■</w:t>
            </w:r>
            <w:r>
              <w:rPr>
                <w:rFonts w:ascii="宋体" w:hAnsi="宋体" w:hint="eastAsia"/>
                <w:szCs w:val="21"/>
              </w:rPr>
              <w:t>无</w:t>
            </w:r>
            <w:r>
              <w:rPr>
                <w:rFonts w:ascii="宋体" w:hAnsi="宋体"/>
                <w:szCs w:val="21"/>
              </w:rPr>
              <w:t xml:space="preserve"> </w:t>
            </w:r>
            <w:r>
              <w:rPr>
                <w:rFonts w:ascii="宋体" w:hAnsi="宋体" w:hint="eastAsia"/>
                <w:szCs w:val="21"/>
              </w:rPr>
              <w:t xml:space="preserve">  □有，说明具体的外包过程</w:t>
            </w:r>
            <w:r>
              <w:rPr>
                <w:rFonts w:ascii="宋体" w:hAnsi="宋体" w:hint="eastAsia"/>
                <w:color w:val="4F81BD"/>
                <w:szCs w:val="21"/>
              </w:rPr>
              <w:t>及管理控制情况</w:t>
            </w:r>
            <w:r>
              <w:rPr>
                <w:rFonts w:ascii="宋体" w:hAnsi="宋体" w:hint="eastAsia"/>
                <w:color w:val="4F81BD"/>
              </w:rPr>
              <w:t>：</w:t>
            </w:r>
          </w:p>
          <w:p w14:paraId="0B4094D8" w14:textId="77777777" w:rsidR="00B10B09" w:rsidRDefault="00B10B09" w:rsidP="00B10B09">
            <w:pPr>
              <w:tabs>
                <w:tab w:val="left" w:pos="1305"/>
              </w:tabs>
              <w:rPr>
                <w:rFonts w:ascii="宋体" w:hAnsi="宋体"/>
                <w:szCs w:val="21"/>
              </w:rPr>
            </w:pPr>
            <w:r>
              <w:rPr>
                <w:rFonts w:ascii="宋体" w:hAnsi="宋体" w:hint="eastAsia"/>
              </w:rPr>
              <w:t xml:space="preserve">   </w:t>
            </w:r>
            <w:r>
              <w:rPr>
                <w:rFonts w:ascii="宋体" w:hAnsi="宋体" w:hint="eastAsia"/>
                <w:u w:val="single"/>
              </w:rPr>
              <w:t>今后如有发生按照Q8.4条款要求进行控制。</w:t>
            </w:r>
          </w:p>
        </w:tc>
        <w:tc>
          <w:tcPr>
            <w:tcW w:w="1001" w:type="dxa"/>
          </w:tcPr>
          <w:p w14:paraId="479AEB13" w14:textId="44F16521" w:rsidR="00B10B09" w:rsidRDefault="00B10B09" w:rsidP="00B10B09">
            <w:r>
              <w:rPr>
                <w:rFonts w:hint="eastAsia"/>
              </w:rPr>
              <w:t>Y</w:t>
            </w:r>
          </w:p>
        </w:tc>
      </w:tr>
      <w:tr w:rsidR="00B10B09" w14:paraId="0D5E57CA" w14:textId="77777777">
        <w:trPr>
          <w:trHeight w:val="925"/>
        </w:trPr>
        <w:tc>
          <w:tcPr>
            <w:tcW w:w="2160" w:type="dxa"/>
          </w:tcPr>
          <w:p w14:paraId="3178D70D" w14:textId="77777777" w:rsidR="00B10B09" w:rsidRDefault="00B10B09" w:rsidP="00B10B09"/>
        </w:tc>
        <w:tc>
          <w:tcPr>
            <w:tcW w:w="960" w:type="dxa"/>
          </w:tcPr>
          <w:p w14:paraId="03DED283" w14:textId="77777777" w:rsidR="00B10B09" w:rsidRDefault="00B10B09" w:rsidP="00B10B09"/>
        </w:tc>
        <w:tc>
          <w:tcPr>
            <w:tcW w:w="10588" w:type="dxa"/>
          </w:tcPr>
          <w:p w14:paraId="163E9554" w14:textId="77777777" w:rsidR="00B10B09" w:rsidRDefault="00B10B09" w:rsidP="00B10B09">
            <w:pPr>
              <w:adjustRightInd w:val="0"/>
              <w:spacing w:line="360" w:lineRule="auto"/>
              <w:jc w:val="left"/>
              <w:rPr>
                <w:rFonts w:ascii="宋体"/>
              </w:rPr>
            </w:pPr>
            <w:r>
              <w:rPr>
                <w:rFonts w:ascii="宋体" w:hAnsi="宋体" w:hint="eastAsia"/>
              </w:rPr>
              <w:t>6、环境因素识别与评价：</w:t>
            </w:r>
          </w:p>
          <w:p w14:paraId="79F371A8" w14:textId="77777777" w:rsidR="00B10B09" w:rsidRDefault="00B10B09" w:rsidP="00B10B09">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办公过程、采购过程、分拣储存过程、销售过程的环境因素</w:t>
            </w:r>
            <w:r>
              <w:rPr>
                <w:rFonts w:ascii="宋体" w:hAnsi="宋体" w:hint="eastAsia"/>
              </w:rPr>
              <w:t>。</w:t>
            </w:r>
          </w:p>
          <w:p w14:paraId="0B5C3870" w14:textId="64B04A50" w:rsidR="00B10B09" w:rsidRDefault="00B10B09" w:rsidP="00B10B09">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2  </w:t>
            </w:r>
            <w:r>
              <w:rPr>
                <w:rFonts w:ascii="宋体" w:hAnsi="宋体" w:hint="eastAsia"/>
              </w:rPr>
              <w:t>项，经评价为重要环境因素的有：</w:t>
            </w:r>
          </w:p>
          <w:p w14:paraId="6BEDE4A5" w14:textId="5A1FB8E6" w:rsidR="00B10B09" w:rsidRDefault="00B10B09" w:rsidP="00B10B09">
            <w:pPr>
              <w:adjustRightInd w:val="0"/>
              <w:spacing w:line="360" w:lineRule="auto"/>
              <w:jc w:val="left"/>
              <w:rPr>
                <w:rFonts w:ascii="宋体"/>
              </w:rPr>
            </w:pPr>
            <w:r>
              <w:rPr>
                <w:rFonts w:ascii="宋体" w:hAnsi="宋体" w:hint="eastAsia"/>
                <w:szCs w:val="22"/>
                <w:u w:val="single"/>
              </w:rPr>
              <w:t>固废（墨盒、硒鼓、灯管、次残废弃产品）排放、</w:t>
            </w:r>
            <w:r>
              <w:rPr>
                <w:rFonts w:ascii="宋体" w:hAnsi="宋体" w:hint="eastAsia"/>
                <w:u w:val="single"/>
              </w:rPr>
              <w:t>火灾发生。</w:t>
            </w:r>
          </w:p>
          <w:p w14:paraId="2069847B" w14:textId="77777777" w:rsidR="00B10B09" w:rsidRDefault="00B10B09" w:rsidP="00B10B09">
            <w:pPr>
              <w:adjustRightInd w:val="0"/>
              <w:spacing w:line="360" w:lineRule="auto"/>
              <w:jc w:val="left"/>
              <w:rPr>
                <w:rFonts w:ascii="宋体"/>
              </w:rPr>
            </w:pPr>
            <w:r>
              <w:rPr>
                <w:rFonts w:ascii="宋体" w:hAnsi="宋体" w:hint="eastAsia"/>
              </w:rPr>
              <w:t>3）重要环境因素评价：</w:t>
            </w:r>
          </w:p>
          <w:p w14:paraId="0B0C23F3" w14:textId="77777777" w:rsidR="00B10B09" w:rsidRDefault="00B10B09" w:rsidP="00B10B09">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14:paraId="6BCBDCC5"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□有遗漏，遗漏部分有：</w:t>
            </w:r>
            <w:r>
              <w:rPr>
                <w:rFonts w:ascii="宋体" w:hAnsi="宋体"/>
              </w:rPr>
              <w:t xml:space="preserve"> </w:t>
            </w:r>
          </w:p>
        </w:tc>
        <w:tc>
          <w:tcPr>
            <w:tcW w:w="1001" w:type="dxa"/>
          </w:tcPr>
          <w:p w14:paraId="06E153F3" w14:textId="7BC1787A" w:rsidR="00B10B09" w:rsidRDefault="00B10B09" w:rsidP="00B10B09">
            <w:r>
              <w:rPr>
                <w:rFonts w:hint="eastAsia"/>
              </w:rPr>
              <w:t>Y</w:t>
            </w:r>
          </w:p>
        </w:tc>
      </w:tr>
      <w:tr w:rsidR="00B10B09" w14:paraId="794E1AA0" w14:textId="77777777">
        <w:trPr>
          <w:trHeight w:val="925"/>
        </w:trPr>
        <w:tc>
          <w:tcPr>
            <w:tcW w:w="2160" w:type="dxa"/>
          </w:tcPr>
          <w:p w14:paraId="775A90EF" w14:textId="77777777" w:rsidR="00B10B09" w:rsidRDefault="00B10B09" w:rsidP="00B10B09"/>
        </w:tc>
        <w:tc>
          <w:tcPr>
            <w:tcW w:w="960" w:type="dxa"/>
          </w:tcPr>
          <w:p w14:paraId="687715A3" w14:textId="77777777" w:rsidR="00B10B09" w:rsidRDefault="00B10B09" w:rsidP="00B10B09"/>
        </w:tc>
        <w:tc>
          <w:tcPr>
            <w:tcW w:w="10588" w:type="dxa"/>
          </w:tcPr>
          <w:p w14:paraId="3B85EEF3" w14:textId="77777777" w:rsidR="00B10B09" w:rsidRDefault="00B10B09" w:rsidP="00B10B09">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14:paraId="1C2CA6DD" w14:textId="77777777" w:rsidR="00B10B09" w:rsidRDefault="00B10B09" w:rsidP="00B10B09">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u w:val="single"/>
              </w:rPr>
              <w:t xml:space="preserve"> </w:t>
            </w:r>
            <w:r>
              <w:rPr>
                <w:rFonts w:ascii="宋体" w:hAnsi="宋体" w:hint="eastAsia"/>
                <w:u w:val="single"/>
              </w:rPr>
              <w:t>办公过程、采购过程、销售过程</w:t>
            </w:r>
            <w:r>
              <w:rPr>
                <w:rFonts w:ascii="宋体" w:hAnsi="宋体"/>
                <w:u w:val="single"/>
              </w:rPr>
              <w:t xml:space="preserve">  </w:t>
            </w:r>
            <w:r>
              <w:rPr>
                <w:rFonts w:ascii="宋体" w:hAnsi="宋体" w:hint="eastAsia"/>
              </w:rPr>
              <w:t>的危险源；</w:t>
            </w:r>
          </w:p>
          <w:p w14:paraId="780A23CE" w14:textId="2FFF344A" w:rsidR="00B10B09" w:rsidRDefault="00B10B09" w:rsidP="00B10B09">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3  </w:t>
            </w:r>
            <w:r>
              <w:rPr>
                <w:rFonts w:ascii="宋体" w:hAnsi="宋体" w:hint="eastAsia"/>
              </w:rPr>
              <w:t>项，包括：</w:t>
            </w:r>
          </w:p>
          <w:p w14:paraId="380C8687" w14:textId="3B0B053B" w:rsidR="00B10B09" w:rsidRDefault="00B10B09" w:rsidP="00B10B09">
            <w:pPr>
              <w:adjustRightInd w:val="0"/>
              <w:spacing w:line="360" w:lineRule="auto"/>
              <w:jc w:val="left"/>
              <w:rPr>
                <w:rFonts w:ascii="宋体"/>
              </w:rPr>
            </w:pPr>
            <w:r>
              <w:rPr>
                <w:rFonts w:ascii="宋体" w:hAnsi="宋体" w:hint="eastAsia"/>
                <w:u w:val="single"/>
              </w:rPr>
              <w:t xml:space="preserve"> </w:t>
            </w:r>
            <w:r>
              <w:rPr>
                <w:rFonts w:ascii="宋体" w:hAnsi="宋体"/>
                <w:u w:val="single"/>
              </w:rPr>
              <w:t xml:space="preserve">  </w:t>
            </w:r>
            <w:r>
              <w:rPr>
                <w:rFonts w:ascii="宋体" w:hAnsi="宋体" w:hint="eastAsia"/>
                <w:u w:val="single"/>
              </w:rPr>
              <w:t>触电、火灾、交通事</w:t>
            </w:r>
            <w:r>
              <w:rPr>
                <w:rFonts w:ascii="宋体" w:hAnsi="宋体" w:hint="eastAsia"/>
                <w:szCs w:val="22"/>
                <w:u w:val="single"/>
              </w:rPr>
              <w:t>故等</w:t>
            </w:r>
            <w:r w:rsidR="0018443F">
              <w:rPr>
                <w:rFonts w:ascii="宋体" w:hAnsi="宋体" w:hint="eastAsia"/>
                <w:szCs w:val="22"/>
                <w:u w:val="single"/>
              </w:rPr>
              <w:t>。（目前组织无进口食品采购销售）</w:t>
            </w:r>
          </w:p>
          <w:p w14:paraId="5391CA13" w14:textId="77777777" w:rsidR="00B10B09" w:rsidRDefault="00B10B09" w:rsidP="00B10B09">
            <w:pPr>
              <w:adjustRightInd w:val="0"/>
              <w:spacing w:line="360" w:lineRule="auto"/>
              <w:jc w:val="left"/>
              <w:rPr>
                <w:rFonts w:ascii="宋体"/>
              </w:rPr>
            </w:pPr>
            <w:r>
              <w:rPr>
                <w:rFonts w:ascii="宋体" w:hAnsi="宋体" w:hint="eastAsia"/>
              </w:rPr>
              <w:t>3）重要危险源评价：</w:t>
            </w:r>
          </w:p>
          <w:p w14:paraId="1B021D5C" w14:textId="41B5728A" w:rsidR="00B10B09" w:rsidRDefault="00B10B09" w:rsidP="00B10B09">
            <w:pPr>
              <w:adjustRightInd w:val="0"/>
              <w:spacing w:line="360" w:lineRule="auto"/>
              <w:jc w:val="left"/>
              <w:rPr>
                <w:rFonts w:ascii="宋体"/>
                <w:szCs w:val="21"/>
              </w:rPr>
            </w:pPr>
            <w:r>
              <w:rPr>
                <w:rFonts w:ascii="宋体" w:hAnsi="宋体" w:hint="eastAsia"/>
                <w:szCs w:val="21"/>
              </w:rPr>
              <w:lastRenderedPageBreak/>
              <w:sym w:font="Wingdings 2" w:char="0052"/>
            </w:r>
            <w:r>
              <w:rPr>
                <w:rFonts w:ascii="宋体" w:hAnsi="宋体" w:hint="eastAsia"/>
                <w:szCs w:val="21"/>
              </w:rPr>
              <w:t>齐全</w:t>
            </w:r>
          </w:p>
          <w:p w14:paraId="3B2D1FD3" w14:textId="2E5214F8" w:rsidR="00B10B09" w:rsidRDefault="00B10B09" w:rsidP="00B10B09">
            <w:pPr>
              <w:adjustRightInd w:val="0"/>
              <w:spacing w:line="360" w:lineRule="auto"/>
              <w:jc w:val="left"/>
              <w:rPr>
                <w:rFonts w:ascii="宋体" w:hAnsi="宋体"/>
              </w:rPr>
            </w:pPr>
            <w:r>
              <w:rPr>
                <w:rFonts w:ascii="宋体" w:hAnsi="宋体" w:hint="eastAsia"/>
                <w:szCs w:val="21"/>
              </w:rPr>
              <w:t>□</w:t>
            </w:r>
            <w:r>
              <w:rPr>
                <w:rFonts w:ascii="宋体" w:hAnsi="宋体" w:hint="eastAsia"/>
                <w:szCs w:val="21"/>
              </w:rPr>
              <w:t>有遗漏，遗漏部分有：</w:t>
            </w:r>
          </w:p>
        </w:tc>
        <w:tc>
          <w:tcPr>
            <w:tcW w:w="1001" w:type="dxa"/>
          </w:tcPr>
          <w:p w14:paraId="4D2AAD7B" w14:textId="4837EA30" w:rsidR="00B10B09" w:rsidRDefault="00B10B09" w:rsidP="00B10B09">
            <w:r>
              <w:rPr>
                <w:rFonts w:hint="eastAsia"/>
              </w:rPr>
              <w:lastRenderedPageBreak/>
              <w:t>Y</w:t>
            </w:r>
          </w:p>
        </w:tc>
      </w:tr>
      <w:tr w:rsidR="00B10B09" w14:paraId="5BBD4EBC" w14:textId="77777777">
        <w:trPr>
          <w:trHeight w:val="510"/>
        </w:trPr>
        <w:tc>
          <w:tcPr>
            <w:tcW w:w="2160" w:type="dxa"/>
            <w:vMerge w:val="restart"/>
          </w:tcPr>
          <w:p w14:paraId="44606F40" w14:textId="77777777" w:rsidR="00B10B09" w:rsidRDefault="00B10B09" w:rsidP="00B10B09">
            <w:r>
              <w:rPr>
                <w:rFonts w:ascii="宋体" w:hAnsi="宋体" w:hint="eastAsia"/>
                <w:b/>
                <w:szCs w:val="21"/>
              </w:rPr>
              <w:t>相关法律法规及其它要求的遵守情况</w:t>
            </w:r>
          </w:p>
        </w:tc>
        <w:tc>
          <w:tcPr>
            <w:tcW w:w="960" w:type="dxa"/>
            <w:vMerge w:val="restart"/>
          </w:tcPr>
          <w:p w14:paraId="4298BF4B" w14:textId="77777777" w:rsidR="00B10B09" w:rsidRDefault="00B10B09" w:rsidP="00B10B09"/>
        </w:tc>
        <w:tc>
          <w:tcPr>
            <w:tcW w:w="10588" w:type="dxa"/>
          </w:tcPr>
          <w:p w14:paraId="78EF804D" w14:textId="77777777" w:rsidR="00B10B09" w:rsidRDefault="00B10B09" w:rsidP="00B10B09">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14:paraId="171A04EF" w14:textId="4C362BDC" w:rsidR="00B10B09" w:rsidRDefault="00B10B09" w:rsidP="00B10B09">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sidR="00E073AA">
              <w:rPr>
                <w:rFonts w:ascii="宋体" w:hAnsi="宋体" w:hint="eastAsia"/>
                <w:szCs w:val="21"/>
              </w:rPr>
              <w:t>■</w:t>
            </w:r>
            <w:r w:rsidR="00E073AA">
              <w:rPr>
                <w:rFonts w:ascii="宋体" w:hAnsi="宋体" w:hint="eastAsia"/>
                <w:color w:val="000000"/>
              </w:rPr>
              <w:t>食品经营</w:t>
            </w:r>
            <w:r>
              <w:rPr>
                <w:rFonts w:ascii="宋体" w:hAnsi="宋体" w:hint="eastAsia"/>
                <w:color w:val="000000"/>
              </w:rPr>
              <w:t>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14:paraId="5C3BFB25" w14:textId="77777777" w:rsidR="00B10B09" w:rsidRDefault="00B10B09" w:rsidP="00B10B09">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r>
              <w:rPr>
                <w:rFonts w:ascii="宋体" w:hAnsi="宋体" w:hint="eastAsia"/>
              </w:rPr>
              <w:t>□非药品类易制毒化学品经营备案证明；</w:t>
            </w:r>
          </w:p>
          <w:p w14:paraId="041EAEBC" w14:textId="3029D89B" w:rsidR="00B10B09" w:rsidRDefault="00B10B09" w:rsidP="00B10B09">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14:paraId="2822122E" w14:textId="77777777" w:rsidR="00B10B09" w:rsidRDefault="00B10B09" w:rsidP="00B10B09">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14:paraId="3E2024CF" w14:textId="77777777" w:rsidR="00B10B09" w:rsidRDefault="00B10B09" w:rsidP="00B10B09">
            <w:pPr>
              <w:adjustRightInd w:val="0"/>
              <w:spacing w:line="360" w:lineRule="auto"/>
              <w:jc w:val="left"/>
              <w:rPr>
                <w:rFonts w:ascii="宋体" w:hAnsi="宋体"/>
                <w:szCs w:val="21"/>
              </w:rPr>
            </w:pPr>
            <w:r>
              <w:rPr>
                <w:rFonts w:ascii="宋体" w:hAnsi="宋体" w:hint="eastAsia"/>
              </w:rPr>
              <w:t>说明：</w:t>
            </w:r>
            <w:r>
              <w:rPr>
                <w:rFonts w:ascii="宋体" w:hAnsi="宋体"/>
                <w:u w:val="single"/>
              </w:rPr>
              <w:t xml:space="preserve">                       </w:t>
            </w:r>
            <w:r>
              <w:rPr>
                <w:rFonts w:ascii="宋体" w:hAnsi="宋体" w:hint="eastAsia"/>
              </w:rPr>
              <w:t>□有怀疑，包括</w:t>
            </w:r>
            <w:r>
              <w:rPr>
                <w:rFonts w:ascii="宋体" w:hAnsi="宋体"/>
                <w:u w:val="single"/>
              </w:rPr>
              <w:t xml:space="preserve">          </w:t>
            </w:r>
            <w:r>
              <w:rPr>
                <w:rFonts w:ascii="宋体" w:hAnsi="宋体" w:hint="eastAsia"/>
              </w:rPr>
              <w:t>核实记录：</w:t>
            </w:r>
            <w:r>
              <w:rPr>
                <w:rFonts w:ascii="宋体" w:hAnsi="宋体"/>
                <w:u w:val="single"/>
              </w:rPr>
              <w:t xml:space="preserve">                      </w:t>
            </w:r>
          </w:p>
        </w:tc>
        <w:tc>
          <w:tcPr>
            <w:tcW w:w="1001" w:type="dxa"/>
          </w:tcPr>
          <w:p w14:paraId="7230F895" w14:textId="242015AC" w:rsidR="00B10B09" w:rsidRDefault="00B10B09" w:rsidP="00B10B09">
            <w:r>
              <w:rPr>
                <w:rFonts w:hint="eastAsia"/>
              </w:rPr>
              <w:t>Y</w:t>
            </w:r>
          </w:p>
        </w:tc>
      </w:tr>
      <w:tr w:rsidR="00B10B09" w14:paraId="68446FA6" w14:textId="77777777">
        <w:trPr>
          <w:trHeight w:val="925"/>
        </w:trPr>
        <w:tc>
          <w:tcPr>
            <w:tcW w:w="2160" w:type="dxa"/>
            <w:vMerge/>
          </w:tcPr>
          <w:p w14:paraId="08825DA3" w14:textId="77777777" w:rsidR="00B10B09" w:rsidRDefault="00B10B09" w:rsidP="00B10B09"/>
        </w:tc>
        <w:tc>
          <w:tcPr>
            <w:tcW w:w="960" w:type="dxa"/>
            <w:vMerge/>
          </w:tcPr>
          <w:p w14:paraId="0C4EF9CE" w14:textId="77777777" w:rsidR="00B10B09" w:rsidRDefault="00B10B09" w:rsidP="00B10B09"/>
        </w:tc>
        <w:tc>
          <w:tcPr>
            <w:tcW w:w="10588" w:type="dxa"/>
          </w:tcPr>
          <w:p w14:paraId="4CD2012B" w14:textId="77777777" w:rsidR="00B10B09" w:rsidRDefault="00B10B09" w:rsidP="00B10B09">
            <w:pPr>
              <w:adjustRightInd w:val="0"/>
              <w:spacing w:line="360" w:lineRule="auto"/>
              <w:jc w:val="left"/>
              <w:rPr>
                <w:rFonts w:ascii="宋体" w:hAnsi="宋体"/>
                <w:szCs w:val="21"/>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环保法、质量法、消防法、中华人民共和国消防法（2009）、中华人民共和国环境影响评价法（2016）等收集最新修订版本。</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001" w:type="dxa"/>
          </w:tcPr>
          <w:p w14:paraId="2F83A457" w14:textId="7DEC1FFA" w:rsidR="00B10B09" w:rsidRDefault="00B10B09" w:rsidP="00B10B09">
            <w:r>
              <w:rPr>
                <w:rFonts w:hint="eastAsia"/>
              </w:rPr>
              <w:t>Y</w:t>
            </w:r>
          </w:p>
        </w:tc>
      </w:tr>
      <w:tr w:rsidR="00B10B09" w14:paraId="0511A780" w14:textId="77777777">
        <w:trPr>
          <w:trHeight w:val="925"/>
        </w:trPr>
        <w:tc>
          <w:tcPr>
            <w:tcW w:w="2160" w:type="dxa"/>
            <w:vMerge/>
          </w:tcPr>
          <w:p w14:paraId="247C2F8A" w14:textId="77777777" w:rsidR="00B10B09" w:rsidRDefault="00B10B09" w:rsidP="00B10B09"/>
        </w:tc>
        <w:tc>
          <w:tcPr>
            <w:tcW w:w="960" w:type="dxa"/>
            <w:vMerge/>
          </w:tcPr>
          <w:p w14:paraId="4B387AC1" w14:textId="77777777" w:rsidR="00B10B09" w:rsidRDefault="00B10B09" w:rsidP="00B10B09"/>
        </w:tc>
        <w:tc>
          <w:tcPr>
            <w:tcW w:w="10588" w:type="dxa"/>
          </w:tcPr>
          <w:p w14:paraId="50CA0BBD"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14:paraId="72313264" w14:textId="77777777" w:rsidR="00B10B09" w:rsidRDefault="00B10B09" w:rsidP="00B10B09">
            <w:pPr>
              <w:adjustRightInd w:val="0"/>
              <w:spacing w:line="360" w:lineRule="auto"/>
              <w:jc w:val="left"/>
              <w:rPr>
                <w:rFonts w:ascii="宋体"/>
                <w:szCs w:val="21"/>
              </w:rPr>
            </w:pPr>
            <w:r>
              <w:rPr>
                <w:rFonts w:ascii="宋体" w:hAnsi="宋体" w:hint="eastAsia"/>
                <w:szCs w:val="21"/>
              </w:rPr>
              <w:t>■否</w:t>
            </w:r>
          </w:p>
          <w:p w14:paraId="64671346"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001" w:type="dxa"/>
          </w:tcPr>
          <w:p w14:paraId="615B4277" w14:textId="6693B85F" w:rsidR="00B10B09" w:rsidRDefault="00B10B09" w:rsidP="00B10B09">
            <w:r>
              <w:rPr>
                <w:rFonts w:hint="eastAsia"/>
              </w:rPr>
              <w:t>Y</w:t>
            </w:r>
          </w:p>
        </w:tc>
      </w:tr>
      <w:tr w:rsidR="00B10B09" w14:paraId="465ECCA2" w14:textId="77777777">
        <w:trPr>
          <w:trHeight w:val="925"/>
        </w:trPr>
        <w:tc>
          <w:tcPr>
            <w:tcW w:w="2160" w:type="dxa"/>
            <w:vMerge w:val="restart"/>
          </w:tcPr>
          <w:p w14:paraId="11538BEE" w14:textId="77777777" w:rsidR="00B10B09" w:rsidRDefault="00B10B09" w:rsidP="00B10B09">
            <w:r>
              <w:rPr>
                <w:rFonts w:ascii="宋体" w:hAnsi="宋体" w:hint="eastAsia"/>
                <w:b/>
                <w:szCs w:val="21"/>
              </w:rPr>
              <w:t>运行控制和关键绩效：</w:t>
            </w:r>
          </w:p>
        </w:tc>
        <w:tc>
          <w:tcPr>
            <w:tcW w:w="960" w:type="dxa"/>
            <w:vMerge w:val="restart"/>
          </w:tcPr>
          <w:p w14:paraId="4D2BE64D" w14:textId="77777777" w:rsidR="00B10B09" w:rsidRDefault="00B10B09" w:rsidP="00B10B09">
            <w:r>
              <w:rPr>
                <w:rFonts w:hint="eastAsia"/>
              </w:rPr>
              <w:t>8.1</w:t>
            </w:r>
          </w:p>
        </w:tc>
        <w:tc>
          <w:tcPr>
            <w:tcW w:w="10588" w:type="dxa"/>
          </w:tcPr>
          <w:p w14:paraId="282F04B2" w14:textId="77777777" w:rsidR="00B10B09" w:rsidRDefault="00B10B09" w:rsidP="00B10B09">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Q/E/O）产品</w:t>
            </w:r>
            <w:r>
              <w:rPr>
                <w:rFonts w:ascii="宋体" w:hAnsi="宋体"/>
              </w:rPr>
              <w:t>/</w:t>
            </w:r>
            <w:r>
              <w:rPr>
                <w:rFonts w:ascii="宋体" w:hAnsi="宋体" w:hint="eastAsia"/>
              </w:rPr>
              <w:t>服务执行标准为：</w:t>
            </w:r>
            <w:r>
              <w:rPr>
                <w:rFonts w:ascii="宋体" w:hAnsi="宋体" w:hint="eastAsia"/>
                <w:u w:val="single"/>
              </w:rPr>
              <w:t>主要依据顾客要求在合同内明确产品技术要求、送货信息等</w:t>
            </w:r>
            <w:r>
              <w:rPr>
                <w:rFonts w:ascii="宋体" w:hint="eastAsia"/>
                <w:u w:val="single"/>
              </w:rPr>
              <w:t>。</w:t>
            </w:r>
            <w:r>
              <w:rPr>
                <w:rFonts w:ascii="宋体" w:hAnsi="宋体"/>
                <w:u w:val="single"/>
              </w:rPr>
              <w:t xml:space="preserve">      </w:t>
            </w:r>
          </w:p>
          <w:p w14:paraId="7A466A7E" w14:textId="6FAEC4A3" w:rsidR="00B10B09" w:rsidRDefault="00B10B09" w:rsidP="00B10B09">
            <w:pPr>
              <w:adjustRightInd w:val="0"/>
              <w:spacing w:line="360" w:lineRule="auto"/>
              <w:jc w:val="left"/>
              <w:rPr>
                <w:rFonts w:ascii="宋体" w:hAnsi="宋体"/>
                <w:szCs w:val="21"/>
              </w:rPr>
            </w:pPr>
            <w:r>
              <w:rPr>
                <w:rFonts w:ascii="宋体" w:hAnsi="宋体" w:hint="eastAsia"/>
              </w:rPr>
              <w:t xml:space="preserve"> ——</w:t>
            </w:r>
          </w:p>
        </w:tc>
        <w:tc>
          <w:tcPr>
            <w:tcW w:w="1001" w:type="dxa"/>
          </w:tcPr>
          <w:p w14:paraId="7A706EFD" w14:textId="4C150CC5" w:rsidR="00B10B09" w:rsidRDefault="00B10B09" w:rsidP="00B10B09">
            <w:r>
              <w:rPr>
                <w:rFonts w:hint="eastAsia"/>
              </w:rPr>
              <w:t>Y</w:t>
            </w:r>
          </w:p>
        </w:tc>
      </w:tr>
      <w:tr w:rsidR="00B10B09" w14:paraId="3699783A" w14:textId="77777777">
        <w:trPr>
          <w:trHeight w:val="925"/>
        </w:trPr>
        <w:tc>
          <w:tcPr>
            <w:tcW w:w="2160" w:type="dxa"/>
            <w:vMerge/>
          </w:tcPr>
          <w:p w14:paraId="3DDD2BE8" w14:textId="77777777" w:rsidR="00B10B09" w:rsidRDefault="00B10B09" w:rsidP="00B10B09"/>
        </w:tc>
        <w:tc>
          <w:tcPr>
            <w:tcW w:w="960" w:type="dxa"/>
            <w:vMerge/>
          </w:tcPr>
          <w:p w14:paraId="68EA40F0" w14:textId="77777777" w:rsidR="00B10B09" w:rsidRDefault="00B10B09" w:rsidP="00B10B09"/>
        </w:tc>
        <w:tc>
          <w:tcPr>
            <w:tcW w:w="10588" w:type="dxa"/>
          </w:tcPr>
          <w:p w14:paraId="7DCA3956"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14:paraId="520685A3" w14:textId="1EBAA491" w:rsidR="00B10B09" w:rsidRDefault="00B10B09" w:rsidP="00B10B09">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r>
              <w:rPr>
                <w:rFonts w:ascii="宋体" w:hAnsi="宋体" w:hint="eastAsia"/>
                <w:szCs w:val="22"/>
                <w:u w:val="single"/>
              </w:rPr>
              <w:t>次残废弃产品、</w:t>
            </w:r>
            <w:r>
              <w:rPr>
                <w:rFonts w:ascii="宋体" w:hAnsi="宋体" w:hint="eastAsia"/>
                <w:szCs w:val="21"/>
                <w:u w:val="single"/>
              </w:rPr>
              <w:t>墨盒、硒鼓、灯管）排放；预防性环境因素等。</w:t>
            </w:r>
          </w:p>
          <w:p w14:paraId="5F419F8C" w14:textId="77777777" w:rsidR="00B10B09" w:rsidRDefault="00B10B09" w:rsidP="00B10B09">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受控</w:t>
            </w:r>
          </w:p>
          <w:p w14:paraId="739295D3" w14:textId="77777777" w:rsidR="00B10B09" w:rsidRDefault="00B10B09" w:rsidP="00B10B09">
            <w:pPr>
              <w:adjustRightInd w:val="0"/>
              <w:spacing w:line="360" w:lineRule="auto"/>
              <w:jc w:val="left"/>
              <w:rPr>
                <w:rFonts w:ascii="宋体" w:hAnsi="宋体"/>
                <w:szCs w:val="21"/>
              </w:rPr>
            </w:pPr>
            <w:r>
              <w:rPr>
                <w:rFonts w:ascii="宋体" w:hAnsi="宋体" w:hint="eastAsia"/>
              </w:rPr>
              <w:lastRenderedPageBreak/>
              <w:t>--存在问题：</w:t>
            </w:r>
          </w:p>
        </w:tc>
        <w:tc>
          <w:tcPr>
            <w:tcW w:w="1001" w:type="dxa"/>
          </w:tcPr>
          <w:p w14:paraId="598AA2EE" w14:textId="5E97CFDC" w:rsidR="00B10B09" w:rsidRDefault="00B10B09" w:rsidP="00B10B09">
            <w:r>
              <w:rPr>
                <w:rFonts w:hint="eastAsia"/>
              </w:rPr>
              <w:lastRenderedPageBreak/>
              <w:t>Y</w:t>
            </w:r>
          </w:p>
        </w:tc>
      </w:tr>
      <w:tr w:rsidR="00B10B09" w14:paraId="3563A0E6" w14:textId="77777777">
        <w:trPr>
          <w:trHeight w:val="925"/>
        </w:trPr>
        <w:tc>
          <w:tcPr>
            <w:tcW w:w="2160" w:type="dxa"/>
            <w:vMerge/>
          </w:tcPr>
          <w:p w14:paraId="38A614E6" w14:textId="77777777" w:rsidR="00B10B09" w:rsidRDefault="00B10B09" w:rsidP="00B10B09"/>
        </w:tc>
        <w:tc>
          <w:tcPr>
            <w:tcW w:w="960" w:type="dxa"/>
            <w:vMerge/>
          </w:tcPr>
          <w:p w14:paraId="567C8E80" w14:textId="77777777" w:rsidR="00B10B09" w:rsidRDefault="00B10B09" w:rsidP="00B10B09"/>
        </w:tc>
        <w:tc>
          <w:tcPr>
            <w:tcW w:w="10588" w:type="dxa"/>
          </w:tcPr>
          <w:p w14:paraId="0373A144"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3、OHSMS:</w:t>
            </w:r>
          </w:p>
          <w:p w14:paraId="05FE5C3D"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 xml:space="preserve">a)重大危险源： </w:t>
            </w:r>
          </w:p>
          <w:p w14:paraId="0A253BEC" w14:textId="1DFB2AA3" w:rsidR="00B10B09" w:rsidRDefault="00B10B09" w:rsidP="00B10B09">
            <w:pPr>
              <w:adjustRightInd w:val="0"/>
              <w:spacing w:line="360" w:lineRule="auto"/>
              <w:ind w:firstLineChars="100" w:firstLine="210"/>
              <w:jc w:val="left"/>
              <w:rPr>
                <w:rFonts w:ascii="宋体" w:hAnsi="宋体"/>
                <w:szCs w:val="21"/>
              </w:rPr>
            </w:pPr>
            <w:r>
              <w:rPr>
                <w:rFonts w:ascii="宋体" w:hAnsi="宋体" w:hint="eastAsia"/>
                <w:u w:val="single"/>
              </w:rPr>
              <w:t>触电、火灾、交通事</w:t>
            </w:r>
            <w:r>
              <w:rPr>
                <w:rFonts w:ascii="宋体" w:hAnsi="宋体" w:hint="eastAsia"/>
                <w:szCs w:val="22"/>
                <w:u w:val="single"/>
              </w:rPr>
              <w:t xml:space="preserve">故； </w:t>
            </w:r>
            <w:r>
              <w:rPr>
                <w:rFonts w:ascii="宋体"/>
                <w:szCs w:val="21"/>
                <w:u w:val="single"/>
              </w:rPr>
              <w:t xml:space="preserve">                 </w:t>
            </w:r>
          </w:p>
          <w:p w14:paraId="51788335" w14:textId="77777777" w:rsidR="00B10B09" w:rsidRDefault="00B10B09" w:rsidP="00B10B09">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运行控制情况:</w:t>
            </w:r>
            <w:r>
              <w:rPr>
                <w:rFonts w:asci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良好。</w:t>
            </w:r>
            <w:r>
              <w:rPr>
                <w:rFonts w:ascii="宋体" w:hAnsi="宋体"/>
                <w:u w:val="single"/>
              </w:rPr>
              <w:t xml:space="preserve">            </w:t>
            </w:r>
            <w:r>
              <w:rPr>
                <w:rFonts w:ascii="宋体" w:hAnsi="宋体"/>
                <w:szCs w:val="21"/>
                <w:u w:val="single"/>
              </w:rPr>
              <w:t xml:space="preserve"> </w:t>
            </w:r>
          </w:p>
        </w:tc>
        <w:tc>
          <w:tcPr>
            <w:tcW w:w="1001" w:type="dxa"/>
          </w:tcPr>
          <w:p w14:paraId="174E641E" w14:textId="010E1327" w:rsidR="00B10B09" w:rsidRDefault="00B10B09" w:rsidP="00B10B09">
            <w:r>
              <w:rPr>
                <w:rFonts w:hint="eastAsia"/>
              </w:rPr>
              <w:t>Y</w:t>
            </w:r>
          </w:p>
        </w:tc>
      </w:tr>
      <w:tr w:rsidR="00B10B09" w14:paraId="2169DF4B" w14:textId="77777777">
        <w:trPr>
          <w:trHeight w:val="925"/>
        </w:trPr>
        <w:tc>
          <w:tcPr>
            <w:tcW w:w="2160" w:type="dxa"/>
          </w:tcPr>
          <w:p w14:paraId="4A2074C4" w14:textId="77777777" w:rsidR="00B10B09" w:rsidRDefault="00B10B09" w:rsidP="00B10B09">
            <w:r>
              <w:rPr>
                <w:rFonts w:ascii="宋体" w:hAnsi="宋体" w:hint="eastAsia"/>
                <w:szCs w:val="21"/>
              </w:rPr>
              <w:t>管理体系的方针、目标/指标/措施方案及实现情况</w:t>
            </w:r>
          </w:p>
        </w:tc>
        <w:tc>
          <w:tcPr>
            <w:tcW w:w="960" w:type="dxa"/>
          </w:tcPr>
          <w:p w14:paraId="5A2C5B8B" w14:textId="77777777" w:rsidR="00B10B09" w:rsidRDefault="00B10B09" w:rsidP="00B10B09">
            <w:r>
              <w:rPr>
                <w:rFonts w:hint="eastAsia"/>
              </w:rPr>
              <w:t>5.2/6.1/6.2</w:t>
            </w:r>
          </w:p>
        </w:tc>
        <w:tc>
          <w:tcPr>
            <w:tcW w:w="10588" w:type="dxa"/>
          </w:tcPr>
          <w:p w14:paraId="72C0C340" w14:textId="77777777" w:rsidR="00B10B09" w:rsidRDefault="00B10B09" w:rsidP="00B10B09">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14:paraId="680F73B2" w14:textId="77777777" w:rsidR="00B10B09" w:rsidRDefault="00B10B09" w:rsidP="00B10B09">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14:paraId="33D660D6" w14:textId="77777777" w:rsidR="00B10B09" w:rsidRDefault="00B10B09" w:rsidP="00B10B09">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 xml:space="preserve">进行了分解，制定了管理方案　　</w:t>
            </w:r>
            <w:proofErr w:type="gramStart"/>
            <w:r>
              <w:rPr>
                <w:rFonts w:ascii="宋体" w:hAnsi="宋体" w:hint="eastAsia"/>
                <w:szCs w:val="21"/>
                <w:u w:val="single"/>
              </w:rPr>
              <w:t xml:space="preserve">　　</w:t>
            </w:r>
            <w:proofErr w:type="gramEnd"/>
          </w:p>
          <w:p w14:paraId="424DBE2B" w14:textId="77777777" w:rsidR="00B10B09" w:rsidRDefault="00B10B09" w:rsidP="00B10B09">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14:paraId="3B855BF3" w14:textId="77777777" w:rsidR="00B10B09" w:rsidRDefault="00B10B09" w:rsidP="00B10B09">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可以实现。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14:paraId="06255B70" w14:textId="77777777" w:rsidR="00B10B09" w:rsidRDefault="00B10B09" w:rsidP="00B10B09">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001" w:type="dxa"/>
          </w:tcPr>
          <w:p w14:paraId="62318937" w14:textId="140165AF" w:rsidR="00B10B09" w:rsidRDefault="00B10B09" w:rsidP="00B10B09">
            <w:r>
              <w:rPr>
                <w:rFonts w:hint="eastAsia"/>
              </w:rPr>
              <w:t>Y</w:t>
            </w:r>
          </w:p>
        </w:tc>
      </w:tr>
      <w:tr w:rsidR="00B10B09" w14:paraId="1D4839DF" w14:textId="77777777">
        <w:trPr>
          <w:trHeight w:val="925"/>
        </w:trPr>
        <w:tc>
          <w:tcPr>
            <w:tcW w:w="2160" w:type="dxa"/>
          </w:tcPr>
          <w:p w14:paraId="75A811B1" w14:textId="77777777" w:rsidR="00B10B09" w:rsidRDefault="00B10B09" w:rsidP="00B10B09">
            <w:r>
              <w:rPr>
                <w:rFonts w:ascii="宋体" w:hAnsi="宋体" w:hint="eastAsia"/>
                <w:b/>
                <w:bCs/>
                <w:szCs w:val="21"/>
              </w:rPr>
              <w:t>组织内部审核策划和实施情况</w:t>
            </w:r>
          </w:p>
        </w:tc>
        <w:tc>
          <w:tcPr>
            <w:tcW w:w="960" w:type="dxa"/>
          </w:tcPr>
          <w:p w14:paraId="4BBB9E26" w14:textId="77777777" w:rsidR="00B10B09" w:rsidRDefault="00B10B09" w:rsidP="00B10B09">
            <w:r>
              <w:rPr>
                <w:rFonts w:hint="eastAsia"/>
              </w:rPr>
              <w:t>9.2</w:t>
            </w:r>
          </w:p>
        </w:tc>
        <w:tc>
          <w:tcPr>
            <w:tcW w:w="10588" w:type="dxa"/>
          </w:tcPr>
          <w:p w14:paraId="77AEF28A" w14:textId="77777777" w:rsidR="00B10B09" w:rsidRDefault="00B10B09" w:rsidP="00B10B09">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14:paraId="0D9B9711" w14:textId="7CAC288C" w:rsidR="00B10B09" w:rsidRDefault="00B10B09" w:rsidP="00B10B09">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w:t>
            </w:r>
            <w:r>
              <w:rPr>
                <w:rFonts w:ascii="宋体" w:hAnsi="宋体"/>
                <w:u w:val="single"/>
              </w:rPr>
              <w:t>20</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25</w:t>
            </w:r>
            <w:r>
              <w:rPr>
                <w:rFonts w:ascii="宋体" w:hAnsi="宋体" w:hint="eastAsia"/>
                <w:u w:val="single"/>
              </w:rPr>
              <w:t>-</w:t>
            </w:r>
            <w:r>
              <w:rPr>
                <w:rFonts w:ascii="宋体" w:hAnsi="宋体"/>
                <w:u w:val="single"/>
              </w:rPr>
              <w:t>26</w:t>
            </w:r>
            <w:r>
              <w:rPr>
                <w:rFonts w:ascii="宋体" w:hAnsi="宋体" w:hint="eastAsia"/>
                <w:u w:val="single"/>
              </w:rPr>
              <w:t xml:space="preserve">　</w:t>
            </w:r>
            <w:r>
              <w:rPr>
                <w:rFonts w:ascii="宋体" w:hAnsi="宋体" w:hint="eastAsia"/>
              </w:rPr>
              <w:t>日实施</w:t>
            </w:r>
          </w:p>
          <w:p w14:paraId="24FF0F44" w14:textId="77777777" w:rsidR="00B10B09" w:rsidRDefault="00B10B09" w:rsidP="00B10B09">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14:paraId="67F95DFF" w14:textId="77777777" w:rsidR="00B10B09" w:rsidRDefault="00B10B09" w:rsidP="00B10B09">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14:paraId="6497E59D" w14:textId="77777777" w:rsidR="00B10B09" w:rsidRDefault="00B10B09" w:rsidP="00B10B09">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14:paraId="32509A0B" w14:textId="77777777" w:rsidR="00B10B09" w:rsidRDefault="00B10B09" w:rsidP="00B10B09">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14:paraId="593261F3" w14:textId="7D02FF90" w:rsidR="00B10B09" w:rsidRDefault="00B10B09" w:rsidP="00B10B09">
            <w:pPr>
              <w:adjustRightInd w:val="0"/>
              <w:spacing w:line="360" w:lineRule="auto"/>
              <w:jc w:val="left"/>
              <w:rPr>
                <w:rFonts w:ascii="宋体"/>
              </w:rPr>
            </w:pPr>
            <w:r>
              <w:rPr>
                <w:rFonts w:ascii="宋体" w:hAnsi="宋体"/>
              </w:rPr>
              <w:lastRenderedPageBreak/>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14:paraId="7CE48BD4" w14:textId="77777777" w:rsidR="00B10B09" w:rsidRDefault="00B10B09" w:rsidP="00B10B09">
            <w:pPr>
              <w:adjustRightInd w:val="0"/>
              <w:spacing w:line="360" w:lineRule="auto"/>
              <w:jc w:val="left"/>
              <w:rPr>
                <w:rFonts w:ascii="宋体" w:hAnsi="宋体"/>
                <w:szCs w:val="21"/>
              </w:rPr>
            </w:pPr>
            <w:r>
              <w:rPr>
                <w:rFonts w:ascii="宋体" w:hAnsi="宋体" w:hint="eastAsia"/>
                <w:u w:val="single"/>
              </w:rPr>
              <w:t xml:space="preserve">　　公司的管理体系符合标准要求，体系运行有效。　　　</w:t>
            </w:r>
          </w:p>
        </w:tc>
        <w:tc>
          <w:tcPr>
            <w:tcW w:w="1001" w:type="dxa"/>
          </w:tcPr>
          <w:p w14:paraId="66D53B13" w14:textId="14A6ABFE" w:rsidR="00B10B09" w:rsidRDefault="00B10B09" w:rsidP="00B10B09">
            <w:r>
              <w:rPr>
                <w:rFonts w:hint="eastAsia"/>
              </w:rPr>
              <w:lastRenderedPageBreak/>
              <w:t>Y</w:t>
            </w:r>
          </w:p>
        </w:tc>
      </w:tr>
      <w:tr w:rsidR="00B10B09" w14:paraId="5F2D9AB9" w14:textId="77777777">
        <w:trPr>
          <w:trHeight w:val="925"/>
        </w:trPr>
        <w:tc>
          <w:tcPr>
            <w:tcW w:w="2160" w:type="dxa"/>
          </w:tcPr>
          <w:p w14:paraId="76E0DE0D" w14:textId="77777777" w:rsidR="00B10B09" w:rsidRDefault="00B10B09" w:rsidP="00B10B09">
            <w:r>
              <w:rPr>
                <w:rFonts w:ascii="宋体" w:hAnsi="宋体" w:hint="eastAsia"/>
                <w:b/>
                <w:bCs/>
                <w:szCs w:val="21"/>
              </w:rPr>
              <w:t>组织进行管理评审的情况</w:t>
            </w:r>
          </w:p>
        </w:tc>
        <w:tc>
          <w:tcPr>
            <w:tcW w:w="960" w:type="dxa"/>
          </w:tcPr>
          <w:p w14:paraId="2BB381D9" w14:textId="77777777" w:rsidR="00B10B09" w:rsidRDefault="00B10B09" w:rsidP="00B10B09">
            <w:r>
              <w:rPr>
                <w:rFonts w:hint="eastAsia"/>
              </w:rPr>
              <w:t>9.3</w:t>
            </w:r>
          </w:p>
        </w:tc>
        <w:tc>
          <w:tcPr>
            <w:tcW w:w="10588" w:type="dxa"/>
          </w:tcPr>
          <w:p w14:paraId="208935AE" w14:textId="77777777" w:rsidR="00B10B09" w:rsidRDefault="00B10B09" w:rsidP="00B10B09">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14:paraId="4ADD1180" w14:textId="09E15E12" w:rsidR="00B10B09" w:rsidRDefault="00B10B09" w:rsidP="00B10B09">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w:t>
            </w:r>
            <w:r>
              <w:rPr>
                <w:rFonts w:ascii="宋体" w:hAnsi="宋体"/>
                <w:u w:val="single"/>
              </w:rPr>
              <w:t xml:space="preserve">20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10</w:t>
            </w:r>
            <w:r>
              <w:rPr>
                <w:rFonts w:ascii="宋体" w:hAnsi="宋体" w:hint="eastAsia"/>
                <w:u w:val="single"/>
              </w:rPr>
              <w:t xml:space="preserve">　</w:t>
            </w:r>
            <w:r>
              <w:rPr>
                <w:rFonts w:ascii="宋体" w:hAnsi="宋体" w:hint="eastAsia"/>
              </w:rPr>
              <w:t>月</w:t>
            </w:r>
            <w:r>
              <w:rPr>
                <w:rFonts w:ascii="宋体" w:hAnsi="宋体" w:hint="eastAsia"/>
                <w:u w:val="single"/>
              </w:rPr>
              <w:t xml:space="preserve">　27　</w:t>
            </w:r>
            <w:r>
              <w:rPr>
                <w:rFonts w:ascii="宋体" w:hAnsi="宋体" w:hint="eastAsia"/>
              </w:rPr>
              <w:t>日实施，由最高管理者：毛亚东 主持，实施方式：</w:t>
            </w:r>
            <w:r>
              <w:rPr>
                <w:rFonts w:ascii="宋体" w:hAnsi="宋体" w:hint="eastAsia"/>
                <w:u w:val="single"/>
              </w:rPr>
              <w:t xml:space="preserve">　会议　</w:t>
            </w:r>
          </w:p>
          <w:p w14:paraId="1DF54BAC" w14:textId="77777777" w:rsidR="00B10B09" w:rsidRDefault="00B10B09" w:rsidP="00B10B09">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14:paraId="6664B5BC" w14:textId="1B176286" w:rsidR="00B10B09" w:rsidRDefault="00B10B09" w:rsidP="00B10B09">
            <w:pPr>
              <w:pStyle w:val="a3"/>
              <w:spacing w:after="0" w:line="360" w:lineRule="auto"/>
              <w:ind w:leftChars="0" w:left="0"/>
              <w:rPr>
                <w:rFonts w:ascii="宋体" w:hAnsi="宋体"/>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w:t>
            </w:r>
          </w:p>
        </w:tc>
        <w:tc>
          <w:tcPr>
            <w:tcW w:w="1001" w:type="dxa"/>
          </w:tcPr>
          <w:p w14:paraId="409CEC9A" w14:textId="5920DDD7" w:rsidR="00B10B09" w:rsidRDefault="00B10B09" w:rsidP="00B10B09">
            <w:r>
              <w:rPr>
                <w:rFonts w:hint="eastAsia"/>
              </w:rPr>
              <w:t>Y</w:t>
            </w:r>
          </w:p>
        </w:tc>
      </w:tr>
    </w:tbl>
    <w:p w14:paraId="73958FAF" w14:textId="77777777" w:rsidR="00003797" w:rsidRDefault="007E2A42">
      <w:r>
        <w:ptab w:relativeTo="margin" w:alignment="center" w:leader="none"/>
      </w:r>
    </w:p>
    <w:p w14:paraId="4BB61CAB" w14:textId="77777777" w:rsidR="00003797" w:rsidRDefault="00003797"/>
    <w:p w14:paraId="24769BC6" w14:textId="77777777" w:rsidR="00003797" w:rsidRDefault="00003797"/>
    <w:p w14:paraId="7542B1A0" w14:textId="77777777" w:rsidR="00003797" w:rsidRDefault="007E2A42">
      <w:pPr>
        <w:pStyle w:val="a6"/>
      </w:pPr>
      <w:r>
        <w:rPr>
          <w:rFonts w:hint="eastAsia"/>
        </w:rPr>
        <w:t>说明：不符合标注</w:t>
      </w:r>
      <w:r>
        <w:rPr>
          <w:rFonts w:hint="eastAsia"/>
        </w:rPr>
        <w:t>N</w:t>
      </w:r>
    </w:p>
    <w:sectPr w:rsidR="0000379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32D1E" w14:textId="77777777" w:rsidR="007E2A42" w:rsidRDefault="007E2A42">
      <w:r>
        <w:separator/>
      </w:r>
    </w:p>
  </w:endnote>
  <w:endnote w:type="continuationSeparator" w:id="0">
    <w:p w14:paraId="24140039" w14:textId="77777777" w:rsidR="007E2A42" w:rsidRDefault="007E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68F7B61" w14:textId="77777777" w:rsidR="00003797" w:rsidRDefault="007E2A42">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97CFA1A" w14:textId="77777777" w:rsidR="00003797" w:rsidRDefault="000037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E9F1F" w14:textId="77777777" w:rsidR="007E2A42" w:rsidRDefault="007E2A42">
      <w:r>
        <w:separator/>
      </w:r>
    </w:p>
  </w:footnote>
  <w:footnote w:type="continuationSeparator" w:id="0">
    <w:p w14:paraId="45CE7828" w14:textId="77777777" w:rsidR="007E2A42" w:rsidRDefault="007E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C3B65" w14:textId="77777777" w:rsidR="00003797" w:rsidRDefault="007E2A4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2D5F51B" wp14:editId="2528E6F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E3F799F" w14:textId="20102E75" w:rsidR="00003797" w:rsidRDefault="007420B5">
    <w:pPr>
      <w:pStyle w:val="a8"/>
      <w:pBdr>
        <w:bottom w:val="none" w:sz="0" w:space="0" w:color="auto"/>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2D30BF76" wp14:editId="53347F9B">
              <wp:simplePos x="0" y="0"/>
              <wp:positionH relativeFrom="column">
                <wp:posOffset>7045325</wp:posOffset>
              </wp:positionH>
              <wp:positionV relativeFrom="paragraph">
                <wp:posOffset>27940</wp:posOffset>
              </wp:positionV>
              <wp:extent cx="2184400" cy="256540"/>
              <wp:effectExtent l="0" t="0" r="0" b="127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DDAC6" w14:textId="77777777" w:rsidR="00003797" w:rsidRDefault="007E2A42">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0BF76" id="_x0000_t202" coordsize="21600,21600" o:spt="202" path="m,l,21600r21600,l21600,xe">
              <v:stroke joinstyle="miter"/>
              <v:path gradientshapeok="t" o:connecttype="rect"/>
            </v:shapetype>
            <v:shape id="Text Box 1025" o:spid="_x0000_s1026" type="#_x0000_t202" style="position:absolute;left:0;text-align:left;margin-left:554.75pt;margin-top:2.2pt;width:17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" stroked="f">
              <v:textbox>
                <w:txbxContent>
                  <w:p w14:paraId="422DDAC6" w14:textId="77777777" w:rsidR="00003797" w:rsidRDefault="007E2A42">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7E2A42">
      <w:rPr>
        <w:rStyle w:val="CharChar1"/>
        <w:rFonts w:hint="default"/>
        <w:w w:val="90"/>
      </w:rPr>
      <w:t xml:space="preserve">Beijing International Standard </w:t>
    </w:r>
    <w:r w:rsidR="007E2A42">
      <w:rPr>
        <w:rStyle w:val="CharChar1"/>
        <w:rFonts w:hint="default"/>
        <w:w w:val="90"/>
      </w:rPr>
      <w:t xml:space="preserve">united Certification </w:t>
    </w:r>
    <w:proofErr w:type="spellStart"/>
    <w:proofErr w:type="gramStart"/>
    <w:r w:rsidR="007E2A42">
      <w:rPr>
        <w:rStyle w:val="CharChar1"/>
        <w:rFonts w:hint="default"/>
        <w:w w:val="90"/>
      </w:rPr>
      <w:t>Co.,Ltd</w:t>
    </w:r>
    <w:proofErr w:type="spellEnd"/>
    <w:r w:rsidR="007E2A42">
      <w:rPr>
        <w:rStyle w:val="CharChar1"/>
        <w:rFonts w:hint="default"/>
        <w:w w:val="90"/>
      </w:rPr>
      <w:t>.</w:t>
    </w:r>
    <w:proofErr w:type="gramEnd"/>
  </w:p>
  <w:p w14:paraId="342979C4" w14:textId="77777777" w:rsidR="00003797" w:rsidRDefault="000037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suff w:val="nothing"/>
      <w:lvlText w:val="%1、"/>
      <w:lvlJc w:val="left"/>
      <w:rPr>
        <w:rFonts w:cs="Times New Roman"/>
      </w:rPr>
    </w:lvl>
  </w:abstractNum>
  <w:abstractNum w:abstractNumId="1" w15:restartNumberingAfterBreak="0">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97"/>
    <w:rsid w:val="00003797"/>
    <w:rsid w:val="000779C5"/>
    <w:rsid w:val="0018443F"/>
    <w:rsid w:val="003D38DB"/>
    <w:rsid w:val="007420B5"/>
    <w:rsid w:val="007A60DD"/>
    <w:rsid w:val="007E2A42"/>
    <w:rsid w:val="00B10B09"/>
    <w:rsid w:val="00E073AA"/>
    <w:rsid w:val="0E1E5D1A"/>
    <w:rsid w:val="151F50D5"/>
    <w:rsid w:val="2DF21DA3"/>
    <w:rsid w:val="3C5C386D"/>
    <w:rsid w:val="40813AD6"/>
    <w:rsid w:val="46380122"/>
    <w:rsid w:val="47F1590A"/>
    <w:rsid w:val="5AB65319"/>
    <w:rsid w:val="5CA65A6F"/>
    <w:rsid w:val="6162787C"/>
    <w:rsid w:val="6D5C23BE"/>
    <w:rsid w:val="76BE1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4EF3"/>
  <w15:docId w15:val="{9CD386B3-D5A7-4CCB-B4AB-4AF1F54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8</cp:revision>
  <dcterms:created xsi:type="dcterms:W3CDTF">2020-12-12T06:39:00Z</dcterms:created>
  <dcterms:modified xsi:type="dcterms:W3CDTF">2020-12-12T14:10:00Z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