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wordWrap w:val="0"/>
        <w:bidi w:val="0"/>
        <w:ind w:right="458" w:rightChars="191"/>
        <w:jc w:val="right"/>
        <w:rPr>
          <w:rFonts w:hint="eastAsia" w:ascii="宋体" w:hAnsi="宋体"/>
          <w:sz w:val="18"/>
        </w:rPr>
      </w:pPr>
      <w:r>
        <w:rPr>
          <w:rFonts w:hint="eastAsia" w:ascii="宋体" w:hAnsi="宋体"/>
          <w:sz w:val="18"/>
        </w:rPr>
        <w:t>编  号：</w:t>
      </w:r>
      <w:bookmarkStart w:id="0" w:name="合同编号"/>
      <w:r>
        <w:rPr>
          <w:sz w:val="20"/>
        </w:rPr>
        <w:t>0368-2019-Q-2020</w:t>
      </w:r>
      <w:bookmarkEnd w:id="0"/>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7"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受审核方：重庆春之翼信息科技有限公司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jc w:val="left"/>
        <w:rPr>
          <w:rFonts w:hint="eastAsia" w:ascii="楷体" w:hAnsi="楷体" w:eastAsia="楷体"/>
          <w:b/>
          <w:color w:val="000000"/>
          <w:sz w:val="36"/>
          <w:szCs w:val="36"/>
        </w:rPr>
      </w:pPr>
    </w:p>
    <w:p>
      <w:pPr>
        <w:widowControl/>
        <w:jc w:val="left"/>
        <w:rPr>
          <w:rFonts w:hint="eastAsia" w:ascii="楷体" w:hAnsi="楷体" w:eastAsia="楷体"/>
          <w:b/>
          <w:color w:val="000000"/>
          <w:sz w:val="36"/>
          <w:szCs w:val="36"/>
        </w:rPr>
      </w:pPr>
    </w:p>
    <w:p>
      <w:pPr>
        <w:numPr>
          <w:ilvl w:val="0"/>
          <w:numId w:val="1"/>
        </w:numPr>
        <w:ind w:firstLine="522" w:firstLineChars="200"/>
        <w:rPr>
          <w:rFonts w:hint="eastAsia" w:ascii="宋体" w:hAnsi="宋体"/>
          <w:b/>
          <w:color w:val="000000"/>
          <w:sz w:val="26"/>
          <w:szCs w:val="26"/>
        </w:rPr>
      </w:pPr>
      <w:r>
        <w:rPr>
          <w:rFonts w:hint="eastAsia" w:ascii="宋体" w:hAnsi="宋体"/>
          <w:b/>
          <w:color w:val="000000"/>
          <w:sz w:val="26"/>
          <w:szCs w:val="26"/>
        </w:rPr>
        <w:t>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2018-N1QMS-2207381</w:t>
            </w:r>
          </w:p>
        </w:tc>
        <w:tc>
          <w:tcPr>
            <w:tcW w:w="1728" w:type="dxa"/>
            <w:gridSpan w:val="2"/>
            <w:vAlign w:val="center"/>
          </w:tcPr>
          <w:p>
            <w:pPr>
              <w:jc w:val="center"/>
              <w:rPr>
                <w:b/>
                <w:sz w:val="21"/>
                <w:szCs w:val="21"/>
              </w:rPr>
            </w:pPr>
            <w:r>
              <w:rPr>
                <w:b/>
                <w:sz w:val="21"/>
                <w:szCs w:val="21"/>
              </w:rPr>
              <w:t>33.02.01,</w:t>
            </w:r>
          </w:p>
          <w:p>
            <w:pPr>
              <w:jc w:val="center"/>
              <w:rPr>
                <w:b/>
                <w:sz w:val="21"/>
                <w:szCs w:val="21"/>
              </w:rPr>
            </w:pPr>
            <w:r>
              <w:rPr>
                <w:b/>
                <w:sz w:val="21"/>
                <w:szCs w:val="21"/>
              </w:rPr>
              <w:t>33.02.04</w:t>
            </w:r>
          </w:p>
        </w:tc>
        <w:tc>
          <w:tcPr>
            <w:tcW w:w="1729" w:type="dxa"/>
            <w:gridSpan w:val="2"/>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numPr>
          <w:ilvl w:val="0"/>
          <w:numId w:val="0"/>
        </w:numPr>
        <w:rPr>
          <w:rFonts w:hint="eastAsia" w:ascii="宋体" w:hAnsi="宋体"/>
          <w:b/>
          <w:color w:val="000000"/>
          <w:sz w:val="26"/>
          <w:szCs w:val="26"/>
        </w:rPr>
      </w:pPr>
    </w:p>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w:t>
      </w:r>
      <w:r>
        <w:rPr>
          <w:rFonts w:hint="eastAsia"/>
          <w:b/>
          <w:sz w:val="21"/>
          <w:szCs w:val="21"/>
          <w:u w:val="single"/>
        </w:rPr>
        <w:t>_监督</w:t>
      </w:r>
      <w:r>
        <w:rPr>
          <w:rFonts w:hint="eastAsia"/>
          <w:b/>
          <w:sz w:val="21"/>
          <w:szCs w:val="21"/>
          <w:u w:val="single"/>
          <w:lang w:val="en-US" w:eastAsia="zh-CN"/>
        </w:rPr>
        <w:t>1</w:t>
      </w:r>
      <w:r>
        <w:rPr>
          <w:rFonts w:hint="eastAsia"/>
          <w:b/>
          <w:sz w:val="21"/>
          <w:szCs w:val="21"/>
          <w:u w:val="single"/>
        </w:rPr>
        <w:t>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r>
        <w:rPr>
          <w:rFonts w:hint="eastAsia"/>
          <w:b/>
          <w:sz w:val="21"/>
          <w:szCs w:val="21"/>
        </w:rPr>
        <w:t xml:space="preserve"> </w:t>
      </w:r>
    </w:p>
    <w:p>
      <w:pPr>
        <w:tabs>
          <w:tab w:val="left" w:pos="645"/>
        </w:tabs>
        <w:rPr>
          <w:b/>
          <w:sz w:val="16"/>
          <w:szCs w:val="16"/>
        </w:rPr>
      </w:pPr>
      <w:r>
        <w:rPr>
          <w:rFonts w:hint="eastAsia"/>
          <w:b/>
          <w:sz w:val="26"/>
          <w:szCs w:val="26"/>
        </w:rPr>
        <w:t>三、审核准则</w:t>
      </w:r>
    </w:p>
    <w:p>
      <w:pPr>
        <w:tabs>
          <w:tab w:val="left" w:pos="645"/>
        </w:tabs>
        <w:rPr>
          <w:rFonts w:hint="eastAsia"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eastAsia="zh-CN"/>
        </w:rPr>
        <w:t>无</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numPr>
          <w:ilvl w:val="0"/>
          <w:numId w:val="2"/>
        </w:numPr>
        <w:tabs>
          <w:tab w:val="left" w:pos="645"/>
        </w:tabs>
        <w:rPr>
          <w:rFonts w:hint="eastAsia"/>
          <w:b/>
          <w:sz w:val="26"/>
          <w:szCs w:val="26"/>
        </w:rPr>
      </w:pPr>
      <w:r>
        <w:rPr>
          <w:rFonts w:hint="eastAsia"/>
          <w:b/>
          <w:sz w:val="26"/>
          <w:szCs w:val="26"/>
        </w:rPr>
        <w:t>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854"/>
        <w:gridCol w:w="2012"/>
        <w:gridCol w:w="1109"/>
        <w:gridCol w:w="1865"/>
        <w:gridCol w:w="907"/>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895"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986" w:type="dxa"/>
            <w:gridSpan w:val="3"/>
          </w:tcPr>
          <w:p>
            <w:pPr>
              <w:spacing w:line="260" w:lineRule="exact"/>
              <w:rPr>
                <w:rFonts w:ascii="宋体"/>
                <w:b/>
                <w:color w:val="FF0000"/>
                <w:sz w:val="21"/>
              </w:rPr>
            </w:pPr>
            <w:bookmarkStart w:id="11" w:name="组织名称Add"/>
            <w:r>
              <w:rPr>
                <w:rFonts w:hint="eastAsia" w:ascii="宋体" w:hAnsi="宋体"/>
                <w:b/>
                <w:sz w:val="21"/>
                <w:szCs w:val="22"/>
              </w:rPr>
              <w:t>重庆春之翼信息科技有限公司</w:t>
            </w:r>
            <w:bookmarkEnd w:id="11"/>
          </w:p>
        </w:tc>
        <w:tc>
          <w:tcPr>
            <w:tcW w:w="907" w:type="dxa"/>
            <w:vAlign w:val="center"/>
          </w:tcPr>
          <w:p>
            <w:pPr>
              <w:spacing w:line="260" w:lineRule="exact"/>
              <w:rPr>
                <w:rFonts w:hint="eastAsia" w:ascii="宋体" w:hAnsi="宋体"/>
                <w:b/>
                <w:sz w:val="21"/>
                <w:szCs w:val="22"/>
              </w:rPr>
            </w:pPr>
            <w:r>
              <w:rPr>
                <w:rFonts w:hint="eastAsia" w:ascii="宋体" w:hAnsi="宋体"/>
                <w:b/>
                <w:sz w:val="21"/>
                <w:szCs w:val="22"/>
              </w:rPr>
              <w:t>组织人数及</w:t>
            </w:r>
          </w:p>
          <w:p>
            <w:pPr>
              <w:spacing w:line="260" w:lineRule="exact"/>
              <w:rPr>
                <w:rFonts w:hint="eastAsia" w:ascii="宋体" w:hAnsi="宋体"/>
                <w:b/>
                <w:sz w:val="21"/>
                <w:szCs w:val="22"/>
              </w:rPr>
            </w:pPr>
            <w:r>
              <w:rPr>
                <w:rFonts w:hint="eastAsia" w:ascii="宋体" w:hAnsi="宋体"/>
                <w:b/>
                <w:sz w:val="21"/>
                <w:szCs w:val="22"/>
              </w:rPr>
              <w:t>变动情况核实</w:t>
            </w:r>
          </w:p>
        </w:tc>
        <w:tc>
          <w:tcPr>
            <w:tcW w:w="2018" w:type="dxa"/>
          </w:tcPr>
          <w:p>
            <w:pPr>
              <w:spacing w:line="260" w:lineRule="exact"/>
              <w:rPr>
                <w:rFonts w:hint="default" w:ascii="宋体" w:hAnsi="宋体"/>
                <w:b/>
                <w:sz w:val="21"/>
                <w:szCs w:val="22"/>
                <w:lang w:val="en-US" w:eastAsia="zh-CN"/>
              </w:rPr>
            </w:pPr>
            <w:r>
              <w:rPr>
                <w:rFonts w:hint="eastAsia" w:ascii="宋体" w:hAnsi="宋体"/>
                <w:b/>
                <w:sz w:val="21"/>
                <w:szCs w:val="22"/>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895" w:type="dxa"/>
            <w:gridSpan w:val="2"/>
            <w:vAlign w:val="center"/>
          </w:tcPr>
          <w:p>
            <w:pPr>
              <w:jc w:val="center"/>
              <w:rPr>
                <w:b/>
                <w:sz w:val="16"/>
                <w:szCs w:val="16"/>
              </w:rPr>
            </w:pPr>
            <w:r>
              <w:rPr>
                <w:rFonts w:hint="eastAsia" w:ascii="宋体" w:hAnsi="宋体"/>
                <w:b/>
                <w:sz w:val="21"/>
                <w:szCs w:val="21"/>
              </w:rPr>
              <w:t>注册地址</w:t>
            </w:r>
          </w:p>
        </w:tc>
        <w:tc>
          <w:tcPr>
            <w:tcW w:w="4986" w:type="dxa"/>
            <w:gridSpan w:val="3"/>
          </w:tcPr>
          <w:p>
            <w:pPr>
              <w:rPr>
                <w:rFonts w:ascii="宋体"/>
                <w:b/>
                <w:sz w:val="21"/>
              </w:rPr>
            </w:pPr>
            <w:bookmarkStart w:id="12" w:name="注册地址"/>
            <w:r>
              <w:rPr>
                <w:rFonts w:ascii="宋体"/>
                <w:b/>
                <w:sz w:val="21"/>
              </w:rPr>
              <w:t>重庆市渝北区金开大道西段106号12幢24层1号</w:t>
            </w:r>
            <w:bookmarkEnd w:id="12"/>
          </w:p>
        </w:tc>
        <w:tc>
          <w:tcPr>
            <w:tcW w:w="907" w:type="dxa"/>
            <w:vMerge w:val="restart"/>
            <w:vAlign w:val="center"/>
          </w:tcPr>
          <w:p>
            <w:pPr>
              <w:jc w:val="center"/>
              <w:rPr>
                <w:rFonts w:ascii="宋体"/>
                <w:b/>
                <w:sz w:val="21"/>
              </w:rPr>
            </w:pPr>
            <w:r>
              <w:rPr>
                <w:rFonts w:hint="eastAsia" w:ascii="宋体" w:hAnsi="宋体"/>
                <w:b/>
                <w:sz w:val="21"/>
              </w:rPr>
              <w:t>邮编</w:t>
            </w:r>
          </w:p>
        </w:tc>
        <w:tc>
          <w:tcPr>
            <w:tcW w:w="2018" w:type="dxa"/>
          </w:tcPr>
          <w:p>
            <w:pPr>
              <w:rPr>
                <w:rFonts w:ascii="宋体"/>
                <w:b/>
                <w:sz w:val="21"/>
              </w:rPr>
            </w:pPr>
            <w:bookmarkStart w:id="13" w:name="注册邮编"/>
            <w:r>
              <w:rPr>
                <w:rFonts w:ascii="宋体"/>
                <w:b/>
                <w:sz w:val="21"/>
              </w:rPr>
              <w:t>400000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895" w:type="dxa"/>
            <w:gridSpan w:val="2"/>
            <w:vAlign w:val="center"/>
          </w:tcPr>
          <w:p>
            <w:pPr>
              <w:jc w:val="center"/>
              <w:rPr>
                <w:rFonts w:ascii="宋体"/>
                <w:b/>
                <w:sz w:val="21"/>
                <w:szCs w:val="21"/>
              </w:rPr>
            </w:pPr>
            <w:r>
              <w:rPr>
                <w:rFonts w:hint="eastAsia" w:ascii="宋体" w:hAnsi="宋体"/>
                <w:b/>
                <w:sz w:val="21"/>
                <w:szCs w:val="21"/>
              </w:rPr>
              <w:t>经营地址</w:t>
            </w:r>
          </w:p>
        </w:tc>
        <w:tc>
          <w:tcPr>
            <w:tcW w:w="4986" w:type="dxa"/>
            <w:gridSpan w:val="3"/>
          </w:tcPr>
          <w:p>
            <w:pPr>
              <w:rPr>
                <w:rFonts w:ascii="宋体"/>
                <w:b/>
                <w:sz w:val="21"/>
              </w:rPr>
            </w:pPr>
            <w:bookmarkStart w:id="14" w:name="办公地址"/>
            <w:r>
              <w:rPr>
                <w:rFonts w:ascii="宋体"/>
                <w:b/>
                <w:sz w:val="21"/>
              </w:rPr>
              <w:t>重庆市渝北区金开大道西段106号12幢24层1号</w:t>
            </w:r>
            <w:bookmarkEnd w:id="14"/>
          </w:p>
        </w:tc>
        <w:tc>
          <w:tcPr>
            <w:tcW w:w="907" w:type="dxa"/>
            <w:vMerge w:val="continue"/>
            <w:vAlign w:val="center"/>
          </w:tcPr>
          <w:p>
            <w:pPr>
              <w:jc w:val="center"/>
              <w:rPr>
                <w:rFonts w:ascii="宋体"/>
                <w:b/>
                <w:sz w:val="21"/>
              </w:rPr>
            </w:pPr>
          </w:p>
        </w:tc>
        <w:tc>
          <w:tcPr>
            <w:tcW w:w="2018" w:type="dxa"/>
          </w:tcPr>
          <w:p>
            <w:pPr>
              <w:rPr>
                <w:rFonts w:ascii="宋体"/>
                <w:b/>
                <w:sz w:val="21"/>
              </w:rPr>
            </w:pPr>
            <w:bookmarkStart w:id="15" w:name="办公邮编"/>
            <w:r>
              <w:rPr>
                <w:rFonts w:ascii="宋体"/>
                <w:b/>
                <w:sz w:val="21"/>
              </w:rPr>
              <w:t>400000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95"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986" w:type="dxa"/>
            <w:gridSpan w:val="3"/>
          </w:tcPr>
          <w:p>
            <w:pPr>
              <w:rPr>
                <w:rFonts w:ascii="宋体"/>
                <w:b/>
                <w:sz w:val="21"/>
              </w:rPr>
            </w:pPr>
            <w:bookmarkStart w:id="16" w:name="生产地址Add"/>
            <w:r>
              <w:rPr>
                <w:rFonts w:ascii="宋体"/>
                <w:b/>
                <w:sz w:val="21"/>
              </w:rPr>
              <w:t>重庆市渝北区金开大道西段106号12幢24层1号</w:t>
            </w:r>
            <w:bookmarkEnd w:id="16"/>
          </w:p>
        </w:tc>
        <w:tc>
          <w:tcPr>
            <w:tcW w:w="907" w:type="dxa"/>
            <w:vMerge w:val="continue"/>
            <w:vAlign w:val="center"/>
          </w:tcPr>
          <w:p>
            <w:pPr>
              <w:jc w:val="center"/>
              <w:rPr>
                <w:rFonts w:ascii="宋体"/>
                <w:b/>
                <w:sz w:val="21"/>
              </w:rPr>
            </w:pPr>
          </w:p>
        </w:tc>
        <w:tc>
          <w:tcPr>
            <w:tcW w:w="2018" w:type="dxa"/>
          </w:tcPr>
          <w:p>
            <w:pPr>
              <w:rPr>
                <w:rFonts w:ascii="宋体"/>
                <w:b/>
                <w:sz w:val="21"/>
              </w:rPr>
            </w:pPr>
            <w:bookmarkStart w:id="17" w:name="生产邮编"/>
            <w:r>
              <w:rPr>
                <w:rFonts w:ascii="宋体"/>
                <w:b/>
                <w:sz w:val="21"/>
              </w:rPr>
              <w:t>400000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895" w:type="dxa"/>
            <w:gridSpan w:val="2"/>
            <w:vAlign w:val="center"/>
          </w:tcPr>
          <w:p>
            <w:pPr>
              <w:jc w:val="center"/>
              <w:rPr>
                <w:rFonts w:ascii="宋体"/>
                <w:b/>
                <w:sz w:val="21"/>
              </w:rPr>
            </w:pPr>
            <w:r>
              <w:rPr>
                <w:rFonts w:hint="eastAsia" w:ascii="宋体" w:hAnsi="宋体"/>
                <w:b/>
                <w:sz w:val="21"/>
              </w:rPr>
              <w:t>联系人</w:t>
            </w:r>
          </w:p>
        </w:tc>
        <w:tc>
          <w:tcPr>
            <w:tcW w:w="2012" w:type="dxa"/>
          </w:tcPr>
          <w:p>
            <w:pPr>
              <w:rPr>
                <w:rFonts w:ascii="宋体"/>
                <w:b/>
                <w:sz w:val="21"/>
              </w:rPr>
            </w:pPr>
            <w:bookmarkStart w:id="18" w:name="联系人"/>
            <w:r>
              <w:rPr>
                <w:rFonts w:ascii="宋体"/>
                <w:b/>
                <w:sz w:val="21"/>
              </w:rPr>
              <w:t>张黎</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865" w:type="dxa"/>
            <w:vAlign w:val="center"/>
          </w:tcPr>
          <w:p>
            <w:pPr>
              <w:jc w:val="center"/>
              <w:rPr>
                <w:rFonts w:ascii="宋体"/>
                <w:b/>
                <w:sz w:val="21"/>
              </w:rPr>
            </w:pPr>
            <w:bookmarkStart w:id="19" w:name="联系人电话Add"/>
            <w:r>
              <w:rPr>
                <w:rFonts w:ascii="宋体"/>
                <w:b/>
                <w:sz w:val="21"/>
              </w:rPr>
              <w:t>023-63413991</w:t>
            </w:r>
            <w:bookmarkEnd w:id="19"/>
          </w:p>
        </w:tc>
        <w:tc>
          <w:tcPr>
            <w:tcW w:w="907" w:type="dxa"/>
            <w:vAlign w:val="center"/>
          </w:tcPr>
          <w:p>
            <w:pPr>
              <w:jc w:val="center"/>
              <w:rPr>
                <w:rFonts w:ascii="宋体"/>
                <w:b/>
                <w:sz w:val="21"/>
              </w:rPr>
            </w:pPr>
            <w:r>
              <w:rPr>
                <w:rFonts w:hint="eastAsia" w:ascii="宋体" w:hAnsi="宋体"/>
                <w:b/>
                <w:sz w:val="21"/>
              </w:rPr>
              <w:t>传真</w:t>
            </w:r>
          </w:p>
        </w:tc>
        <w:tc>
          <w:tcPr>
            <w:tcW w:w="2018"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95"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2012" w:type="dxa"/>
          </w:tcPr>
          <w:p>
            <w:pPr>
              <w:rPr>
                <w:rFonts w:ascii="宋体" w:hAnsi="宋体"/>
                <w:b/>
                <w:sz w:val="21"/>
                <w:szCs w:val="21"/>
              </w:rPr>
            </w:pPr>
            <w:bookmarkStart w:id="21" w:name="法人"/>
            <w:r>
              <w:rPr>
                <w:rFonts w:ascii="宋体" w:hAnsi="宋体"/>
                <w:b/>
                <w:sz w:val="21"/>
                <w:szCs w:val="21"/>
              </w:rPr>
              <w:t>王华</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865" w:type="dxa"/>
          </w:tcPr>
          <w:p>
            <w:pPr>
              <w:rPr>
                <w:rFonts w:ascii="宋体" w:hAnsi="宋体"/>
                <w:b/>
                <w:sz w:val="21"/>
                <w:szCs w:val="21"/>
              </w:rPr>
            </w:pPr>
          </w:p>
        </w:tc>
        <w:tc>
          <w:tcPr>
            <w:tcW w:w="907" w:type="dxa"/>
            <w:vAlign w:val="center"/>
          </w:tcPr>
          <w:p>
            <w:pPr>
              <w:jc w:val="center"/>
              <w:rPr>
                <w:rFonts w:ascii="宋体" w:hAnsi="宋体"/>
                <w:b/>
                <w:sz w:val="21"/>
                <w:szCs w:val="21"/>
              </w:rPr>
            </w:pPr>
            <w:r>
              <w:rPr>
                <w:rFonts w:hint="eastAsia" w:ascii="宋体" w:hAnsi="宋体"/>
                <w:b/>
                <w:sz w:val="21"/>
                <w:szCs w:val="21"/>
              </w:rPr>
              <w:t>管理者代表</w:t>
            </w:r>
          </w:p>
        </w:tc>
        <w:tc>
          <w:tcPr>
            <w:tcW w:w="2018" w:type="dxa"/>
          </w:tcPr>
          <w:p>
            <w:pPr>
              <w:rPr>
                <w:rFonts w:ascii="宋体"/>
                <w:b/>
                <w:sz w:val="21"/>
              </w:rPr>
            </w:pPr>
            <w:bookmarkStart w:id="22" w:name="管理者代表"/>
            <w:r>
              <w:rPr>
                <w:rFonts w:ascii="宋体"/>
                <w:b/>
                <w:sz w:val="21"/>
              </w:rPr>
              <w:t>张黎</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895"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3121" w:type="dxa"/>
            <w:gridSpan w:val="2"/>
            <w:vAlign w:val="center"/>
          </w:tcPr>
          <w:p>
            <w:pPr>
              <w:rPr>
                <w:rFonts w:ascii="宋体" w:hAnsi="宋体"/>
                <w:b/>
                <w:sz w:val="21"/>
                <w:szCs w:val="21"/>
              </w:rPr>
            </w:pPr>
            <w:bookmarkStart w:id="23" w:name="审核日期"/>
            <w:r>
              <w:rPr>
                <w:rFonts w:ascii="宋体" w:hAnsi="宋体"/>
                <w:b/>
                <w:sz w:val="21"/>
                <w:szCs w:val="21"/>
              </w:rPr>
              <w:t>2020年12月10日 上午至2020年12月12日 上午</w:t>
            </w:r>
            <w:bookmarkEnd w:id="23"/>
          </w:p>
        </w:tc>
        <w:tc>
          <w:tcPr>
            <w:tcW w:w="1865" w:type="dxa"/>
            <w:vAlign w:val="center"/>
          </w:tcPr>
          <w:p>
            <w:pPr>
              <w:rPr>
                <w:rFonts w:ascii="宋体" w:hAnsi="宋体"/>
                <w:b/>
                <w:sz w:val="21"/>
                <w:szCs w:val="21"/>
              </w:rPr>
            </w:pPr>
            <w:r>
              <w:rPr>
                <w:rFonts w:hint="eastAsia" w:ascii="宋体" w:hAnsi="宋体"/>
                <w:b/>
                <w:sz w:val="21"/>
                <w:szCs w:val="21"/>
              </w:rPr>
              <w:t>一体化审核</w:t>
            </w:r>
          </w:p>
        </w:tc>
        <w:tc>
          <w:tcPr>
            <w:tcW w:w="2925" w:type="dxa"/>
            <w:gridSpan w:val="2"/>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1895"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911" w:type="dxa"/>
            <w:gridSpan w:val="5"/>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QJ勾选Add1"/>
            <w:r>
              <w:rPr>
                <w:sz w:val="20"/>
              </w:rPr>
              <w:t>计算机软件开发；航空、旅游信息化解决方案的策划服务</w:t>
            </w:r>
            <w:r>
              <w:rPr>
                <w:rFonts w:hint="eastAsia" w:ascii="宋体" w:hAnsi="宋体"/>
                <w:b/>
                <w:sz w:val="21"/>
                <w:szCs w:val="21"/>
              </w:rPr>
              <w:t>□</w:t>
            </w:r>
            <w:bookmarkEnd w:id="25"/>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854"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911" w:type="dxa"/>
            <w:gridSpan w:val="5"/>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95"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2012" w:type="dxa"/>
          </w:tcPr>
          <w:p>
            <w:pPr>
              <w:spacing w:line="260" w:lineRule="exact"/>
              <w:rPr>
                <w:rFonts w:ascii="宋体" w:hAnsi="宋体"/>
                <w:b/>
                <w:sz w:val="21"/>
                <w:szCs w:val="21"/>
              </w:rPr>
            </w:pPr>
            <w:bookmarkStart w:id="28" w:name="专业代码"/>
            <w:r>
              <w:rPr>
                <w:rFonts w:ascii="宋体" w:hAnsi="宋体"/>
                <w:b/>
                <w:sz w:val="21"/>
                <w:szCs w:val="21"/>
              </w:rPr>
              <w:t>33.02.01;</w:t>
            </w:r>
          </w:p>
          <w:p>
            <w:pPr>
              <w:spacing w:line="260" w:lineRule="exact"/>
              <w:rPr>
                <w:rFonts w:ascii="宋体" w:hAnsi="宋体"/>
                <w:b/>
                <w:sz w:val="21"/>
                <w:szCs w:val="21"/>
              </w:rPr>
            </w:pPr>
            <w:r>
              <w:rPr>
                <w:rFonts w:ascii="宋体" w:hAnsi="宋体"/>
                <w:b/>
                <w:sz w:val="21"/>
                <w:szCs w:val="21"/>
              </w:rPr>
              <w:t>33.02.04</w:t>
            </w:r>
            <w:bookmarkEnd w:id="28"/>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865" w:type="dxa"/>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2020年8月11日</w:t>
            </w:r>
          </w:p>
        </w:tc>
        <w:tc>
          <w:tcPr>
            <w:tcW w:w="907"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2018" w:type="dxa"/>
          </w:tcPr>
          <w:p>
            <w:pPr>
              <w:spacing w:line="260" w:lineRule="exact"/>
              <w:jc w:val="center"/>
              <w:rPr>
                <w:rFonts w:hint="eastAsia" w:ascii="宋体" w:hAnsi="宋体"/>
                <w:b/>
                <w:sz w:val="21"/>
                <w:szCs w:val="21"/>
              </w:rPr>
            </w:pPr>
            <w:bookmarkStart w:id="29" w:name="审核开始日"/>
            <w:r>
              <w:rPr>
                <w:rFonts w:hint="eastAsia" w:ascii="宋体" w:hAnsi="宋体"/>
                <w:b/>
                <w:sz w:val="21"/>
                <w:szCs w:val="21"/>
              </w:rPr>
              <w:t>2019年08月04日上午</w:t>
            </w:r>
            <w:bookmarkEnd w:id="29"/>
            <w:bookmarkStart w:id="30" w:name="审核结束日"/>
            <w:r>
              <w:rPr>
                <w:rFonts w:hint="eastAsia" w:ascii="宋体" w:hAnsi="宋体"/>
                <w:b/>
                <w:sz w:val="21"/>
                <w:szCs w:val="21"/>
                <w:lang w:eastAsia="zh-CN"/>
              </w:rPr>
              <w:t>至</w:t>
            </w:r>
            <w:r>
              <w:rPr>
                <w:rFonts w:hint="eastAsia" w:ascii="宋体" w:hAnsi="宋体"/>
                <w:b/>
                <w:sz w:val="21"/>
                <w:szCs w:val="21"/>
              </w:rPr>
              <w:t>2019年08月06日 上午</w:t>
            </w:r>
            <w:bookmarkEnd w:id="30"/>
          </w:p>
          <w:p>
            <w:pPr>
              <w:spacing w:line="260" w:lineRule="exact"/>
              <w:rPr>
                <w:rFonts w:ascii="宋体"/>
                <w:b/>
                <w:sz w:val="21"/>
              </w:rPr>
            </w:pPr>
          </w:p>
        </w:tc>
      </w:tr>
    </w:tbl>
    <w:p>
      <w:pPr>
        <w:numPr>
          <w:ilvl w:val="0"/>
          <w:numId w:val="0"/>
        </w:numPr>
        <w:tabs>
          <w:tab w:val="left" w:pos="645"/>
        </w:tabs>
        <w:rPr>
          <w:rFonts w:hint="eastAsia"/>
          <w:b/>
          <w:sz w:val="26"/>
          <w:szCs w:val="26"/>
        </w:rPr>
      </w:pPr>
    </w:p>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rPr>
          <w:rFonts w:hint="eastAsia" w:ascii="宋体" w:hAnsi="宋体"/>
          <w:b/>
          <w:sz w:val="21"/>
          <w:szCs w:val="21"/>
          <w:lang w:val="en-US" w:eastAsia="zh-CN"/>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hint="eastAsia" w:ascii="宋体" w:hAnsi="宋体"/>
          <w:b/>
          <w:sz w:val="21"/>
          <w:szCs w:val="21"/>
          <w:lang w:val="en-US" w:eastAsia="zh-CN"/>
        </w:rPr>
      </w:pPr>
      <w:r>
        <w:rPr>
          <w:rFonts w:hint="eastAsia" w:ascii="宋体" w:hAnsi="宋体"/>
          <w:b/>
          <w:sz w:val="21"/>
          <w:szCs w:val="21"/>
          <w:lang w:val="en-US" w:eastAsia="zh-CN"/>
        </w:rPr>
        <w:t>4. 本次审核覆盖时间：从上次审核结束日的2019年08月06日上午至2020年12月12日上午</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spacing w:line="360" w:lineRule="auto"/>
        <w:ind w:left="-211" w:leftChars="-88" w:firstLine="582" w:firstLineChars="223"/>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1"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1</w:t>
            </w:r>
            <w:r>
              <w:rPr>
                <w:rFonts w:hint="eastAsia" w:ascii="宋体" w:hAnsi="宋体"/>
                <w:b/>
                <w:sz w:val="21"/>
                <w:szCs w:val="21"/>
              </w:rPr>
              <w:t>、组织及其环境的识别情</w:t>
            </w:r>
          </w:p>
          <w:p>
            <w:pPr>
              <w:spacing w:line="240" w:lineRule="exact"/>
              <w:ind w:firstLine="420" w:firstLineChars="200"/>
              <w:rPr>
                <w:rFonts w:hint="eastAsia" w:ascii="宋体" w:hAnsi="宋体"/>
                <w:b/>
                <w:sz w:val="21"/>
                <w:szCs w:val="21"/>
              </w:rPr>
            </w:pPr>
            <w:bookmarkStart w:id="31" w:name="组织名称"/>
            <w:r>
              <w:rPr>
                <w:rFonts w:hint="eastAsia" w:ascii="宋体" w:hAnsi="宋体" w:cs="宋体"/>
                <w:sz w:val="21"/>
                <w:szCs w:val="21"/>
              </w:rPr>
              <w:t>重庆春之翼信息科技有限公司</w:t>
            </w:r>
            <w:bookmarkEnd w:id="31"/>
            <w:r>
              <w:rPr>
                <w:rFonts w:hint="eastAsia" w:ascii="宋体" w:hAnsi="宋体" w:cs="宋体"/>
                <w:sz w:val="21"/>
                <w:szCs w:val="21"/>
              </w:rPr>
              <w:t>是一家专业从事</w:t>
            </w:r>
            <w:bookmarkStart w:id="32" w:name="审核范围"/>
            <w:r>
              <w:rPr>
                <w:rFonts w:hint="eastAsia" w:ascii="宋体" w:hAnsi="宋体" w:cs="宋体"/>
                <w:sz w:val="21"/>
                <w:szCs w:val="21"/>
              </w:rPr>
              <w:t>计算机软件开发；航空、旅游信息化解决方案的策划服务</w:t>
            </w:r>
            <w:bookmarkEnd w:id="32"/>
            <w:r>
              <w:rPr>
                <w:rFonts w:hint="eastAsia" w:ascii="宋体" w:hAnsi="宋体" w:cs="宋体"/>
                <w:sz w:val="21"/>
                <w:szCs w:val="21"/>
              </w:rPr>
              <w:t>的企业。现有员工数</w:t>
            </w:r>
            <w:r>
              <w:rPr>
                <w:rFonts w:hint="eastAsia" w:ascii="宋体" w:hAnsi="宋体" w:cs="宋体"/>
                <w:sz w:val="21"/>
                <w:szCs w:val="21"/>
                <w:lang w:val="en-US" w:eastAsia="zh-CN"/>
              </w:rPr>
              <w:t>100</w:t>
            </w:r>
            <w:r>
              <w:rPr>
                <w:rFonts w:hint="eastAsia" w:ascii="宋体" w:hAnsi="宋体" w:cs="宋体"/>
                <w:sz w:val="21"/>
                <w:szCs w:val="21"/>
              </w:rPr>
              <w:t>人，产品广泛运用到；航空、旅游等领域。经营状况良好。组织对内外部因素、相关方需求和期望进行了充分的识别，策划和实施有效。确定了体系的边界，基本适用。管理体系</w:t>
            </w:r>
            <w:r>
              <w:rPr>
                <w:rFonts w:hint="eastAsia" w:ascii="宋体" w:hAnsi="宋体" w:cs="宋体"/>
                <w:sz w:val="21"/>
                <w:szCs w:val="21"/>
                <w:lang w:eastAsia="zh-CN"/>
              </w:rPr>
              <w:t>无</w:t>
            </w:r>
            <w:r>
              <w:rPr>
                <w:rFonts w:hint="eastAsia" w:ascii="宋体" w:hAnsi="宋体" w:cs="宋体"/>
                <w:sz w:val="21"/>
                <w:szCs w:val="21"/>
              </w:rPr>
              <w:t>不适用</w:t>
            </w:r>
            <w:r>
              <w:rPr>
                <w:rFonts w:hint="eastAsia" w:ascii="宋体" w:hAnsi="宋体" w:cs="宋体"/>
                <w:sz w:val="21"/>
                <w:szCs w:val="21"/>
                <w:lang w:eastAsia="zh-CN"/>
              </w:rPr>
              <w:t>条款为</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3"/>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240" w:lineRule="exact"/>
              <w:ind w:firstLine="420" w:firstLineChars="20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w:t>
            </w:r>
            <w:r>
              <w:rPr>
                <w:rFonts w:hint="eastAsia" w:ascii="宋体" w:hAnsi="宋体" w:cs="宋体"/>
                <w:color w:val="000000"/>
                <w:sz w:val="21"/>
                <w:szCs w:val="21"/>
                <w:lang w:eastAsia="zh-CN"/>
              </w:rPr>
              <w:t>会议</w:t>
            </w:r>
            <w:r>
              <w:rPr>
                <w:rFonts w:hint="eastAsia" w:ascii="宋体" w:hAnsi="宋体" w:cs="宋体"/>
                <w:color w:val="000000"/>
                <w:sz w:val="21"/>
                <w:szCs w:val="21"/>
              </w:rPr>
              <w:t>等；理解银行等相关方的形式主要为电话沟通、上门拜访等；员工关注的主要问题有工资、待遇、晋升机制、福利等，供应商关注的主要问题是回款时间等。顾客等相关方需求和期望主要为</w:t>
            </w:r>
            <w:r>
              <w:rPr>
                <w:rFonts w:hint="eastAsia" w:ascii="宋体" w:hAnsi="宋体" w:cs="宋体"/>
                <w:color w:val="000000"/>
                <w:sz w:val="21"/>
                <w:szCs w:val="21"/>
                <w:lang w:eastAsia="zh-CN"/>
              </w:rPr>
              <w:t>产品质量</w:t>
            </w:r>
            <w:r>
              <w:rPr>
                <w:rFonts w:hint="eastAsia" w:ascii="宋体" w:hAnsi="宋体" w:cs="宋体"/>
                <w:color w:val="000000"/>
                <w:sz w:val="21"/>
                <w:szCs w:val="21"/>
              </w:rPr>
              <w:t>符合要求、及时交付、价格合理、服务及时等。对相关方的要求的监视和评审的方法多样，通过QQ和微信等现代通讯手段是常用的便捷而又高效主要方法。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4"/>
              </w:numPr>
              <w:spacing w:line="280" w:lineRule="exact"/>
              <w:rPr>
                <w:rFonts w:hint="eastAsia"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numPr>
                <w:ilvl w:val="0"/>
                <w:numId w:val="0"/>
              </w:numPr>
              <w:spacing w:line="280" w:lineRule="exact"/>
              <w:rPr>
                <w:rFonts w:ascii="宋体" w:hAnsi="宋体"/>
                <w:b/>
                <w:sz w:val="21"/>
                <w:szCs w:val="21"/>
              </w:rPr>
            </w:pPr>
            <w:r>
              <w:rPr>
                <w:rFonts w:hint="eastAsia" w:ascii="宋体" w:hAnsi="宋体" w:cs="宋体"/>
                <w:color w:val="000000"/>
                <w:sz w:val="21"/>
                <w:szCs w:val="21"/>
              </w:rPr>
              <w:t>“质量第一 服务周到 用户至上 持续改进，满足要求。”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3"/>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280" w:lineRule="exact"/>
              <w:ind w:leftChars="0" w:firstLine="420" w:firstLineChars="200"/>
              <w:rPr>
                <w:rFonts w:hint="eastAsia" w:ascii="宋体" w:hAnsi="宋体"/>
                <w:b/>
                <w:sz w:val="21"/>
                <w:szCs w:val="21"/>
              </w:rPr>
            </w:pPr>
            <w:r>
              <w:rPr>
                <w:rFonts w:hint="eastAsia" w:ascii="宋体" w:hAnsi="宋体" w:cs="宋体"/>
                <w:color w:val="000000"/>
                <w:sz w:val="21"/>
                <w:szCs w:val="21"/>
              </w:rPr>
              <w:t>制定并实施了相关程序和安全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adjustRightInd w:val="0"/>
              <w:snapToGrid w:val="0"/>
              <w:spacing w:line="400" w:lineRule="exact"/>
              <w:rPr>
                <w:rFonts w:hint="eastAsia" w:ascii="宋体" w:hAnsi="宋体"/>
                <w:b/>
                <w:sz w:val="21"/>
                <w:szCs w:val="21"/>
              </w:rPr>
            </w:pPr>
            <w:r>
              <w:rPr>
                <w:rFonts w:hint="eastAsia" w:ascii="宋体" w:hAnsi="宋体"/>
                <w:b/>
                <w:sz w:val="21"/>
                <w:szCs w:val="21"/>
              </w:rPr>
              <w:t>质量管理体系过程有：</w:t>
            </w:r>
          </w:p>
          <w:p>
            <w:pPr>
              <w:adjustRightInd w:val="0"/>
              <w:snapToGrid w:val="0"/>
              <w:spacing w:line="400" w:lineRule="exact"/>
              <w:rPr>
                <w:rFonts w:hint="eastAsia"/>
                <w:sz w:val="20"/>
                <w:szCs w:val="22"/>
                <w:lang w:eastAsia="zh-CN"/>
              </w:rPr>
            </w:pPr>
            <w:r>
              <w:rPr>
                <w:sz w:val="20"/>
              </w:rPr>
              <w:t>计算机软件</w:t>
            </w:r>
            <w:r>
              <w:rPr>
                <w:sz w:val="20"/>
                <w:szCs w:val="22"/>
              </w:rPr>
              <w:t>开发</w:t>
            </w:r>
            <w:r>
              <w:rPr>
                <w:rFonts w:hint="eastAsia"/>
                <w:sz w:val="20"/>
                <w:szCs w:val="22"/>
                <w:lang w:eastAsia="zh-CN"/>
              </w:rPr>
              <w:t>流程：</w:t>
            </w:r>
          </w:p>
          <w:p>
            <w:pPr>
              <w:adjustRightInd w:val="0"/>
              <w:snapToGrid w:val="0"/>
              <w:spacing w:line="400" w:lineRule="exact"/>
              <w:rPr>
                <w:rFonts w:hint="eastAsia"/>
                <w:sz w:val="20"/>
                <w:szCs w:val="22"/>
                <w:lang w:eastAsia="zh-CN"/>
              </w:rPr>
            </w:pPr>
            <w:r>
              <w:rPr>
                <w:rFonts w:hint="eastAsia"/>
                <w:sz w:val="20"/>
                <w:szCs w:val="22"/>
              </w:rPr>
              <w:t>立项与策划——需求分析——设计开发——编码——测试——发布上线—验收</w:t>
            </w:r>
          </w:p>
          <w:p>
            <w:pPr>
              <w:adjustRightInd w:val="0"/>
              <w:snapToGrid w:val="0"/>
              <w:spacing w:line="400" w:lineRule="exact"/>
              <w:rPr>
                <w:rFonts w:hint="eastAsia" w:ascii="Times New Roman" w:hAnsi="Times New Roman" w:eastAsia="宋体" w:cs="Times New Roman"/>
                <w:sz w:val="20"/>
                <w:szCs w:val="22"/>
                <w:lang w:eastAsia="zh-CN"/>
              </w:rPr>
            </w:pPr>
            <w:r>
              <w:rPr>
                <w:sz w:val="20"/>
              </w:rPr>
              <w:t>航空</w:t>
            </w:r>
            <w:r>
              <w:rPr>
                <w:sz w:val="20"/>
                <w:szCs w:val="22"/>
              </w:rPr>
              <w:t>、旅游</w:t>
            </w:r>
            <w:r>
              <w:rPr>
                <w:rFonts w:hint="eastAsia" w:ascii="Times New Roman" w:hAnsi="Times New Roman" w:eastAsia="宋体" w:cs="Times New Roman"/>
                <w:sz w:val="20"/>
                <w:szCs w:val="22"/>
              </w:rPr>
              <w:t>信息化解决方案的策划服务</w:t>
            </w:r>
            <w:r>
              <w:rPr>
                <w:rFonts w:hint="eastAsia" w:ascii="Times New Roman" w:hAnsi="Times New Roman" w:eastAsia="宋体" w:cs="Times New Roman"/>
                <w:sz w:val="20"/>
                <w:szCs w:val="22"/>
                <w:lang w:eastAsia="zh-CN"/>
              </w:rPr>
              <w:t>流程：</w:t>
            </w:r>
          </w:p>
          <w:p>
            <w:pPr>
              <w:adjustRightInd w:val="0"/>
              <w:snapToGrid w:val="0"/>
              <w:spacing w:line="400" w:lineRule="exact"/>
              <w:rPr>
                <w:rFonts w:hint="eastAsia" w:ascii="Times New Roman" w:hAnsi="Times New Roman" w:eastAsia="宋体" w:cs="Times New Roman"/>
                <w:sz w:val="20"/>
                <w:szCs w:val="22"/>
              </w:rPr>
            </w:pPr>
            <w:r>
              <w:rPr>
                <w:rFonts w:hint="eastAsia" w:ascii="Times New Roman" w:hAnsi="Times New Roman" w:eastAsia="宋体" w:cs="Times New Roman"/>
                <w:sz w:val="20"/>
                <w:szCs w:val="22"/>
              </w:rPr>
              <w:t>需求访谈－－调研－－方案</w:t>
            </w:r>
            <w:r>
              <w:rPr>
                <w:rFonts w:hint="eastAsia" w:ascii="Times New Roman" w:hAnsi="Times New Roman" w:eastAsia="宋体" w:cs="Times New Roman"/>
                <w:sz w:val="20"/>
                <w:szCs w:val="22"/>
                <w:lang w:eastAsia="zh-CN"/>
              </w:rPr>
              <w:t>策划</w:t>
            </w:r>
            <w:r>
              <w:rPr>
                <w:rFonts w:hint="eastAsia" w:ascii="Times New Roman" w:hAnsi="Times New Roman" w:eastAsia="宋体" w:cs="Times New Roman"/>
                <w:sz w:val="20"/>
                <w:szCs w:val="22"/>
              </w:rPr>
              <w:t>－－方案评审－－交付方案</w:t>
            </w:r>
          </w:p>
          <w:p>
            <w:pPr>
              <w:tabs>
                <w:tab w:val="left" w:pos="540"/>
              </w:tabs>
              <w:spacing w:line="300" w:lineRule="exact"/>
              <w:ind w:left="211" w:hanging="211" w:hangingChars="100"/>
              <w:rPr>
                <w:rFonts w:hint="eastAsia" w:ascii="宋体" w:hAnsi="宋体" w:eastAsia="宋体"/>
                <w:b/>
                <w:sz w:val="21"/>
                <w:szCs w:val="21"/>
                <w:lang w:eastAsia="zh-CN"/>
              </w:rPr>
            </w:pPr>
            <w:r>
              <w:rPr>
                <w:rFonts w:hint="eastAsia" w:ascii="宋体" w:hAnsi="宋体"/>
                <w:b/>
                <w:sz w:val="21"/>
                <w:szCs w:val="21"/>
              </w:rPr>
              <w:t>其中关键过程有</w:t>
            </w:r>
            <w:r>
              <w:rPr>
                <w:rFonts w:hint="eastAsia" w:ascii="宋体" w:hAnsi="宋体"/>
                <w:b/>
                <w:sz w:val="21"/>
                <w:szCs w:val="21"/>
                <w:lang w:eastAsia="zh-CN"/>
              </w:rPr>
              <w:t>：</w:t>
            </w:r>
            <w:r>
              <w:rPr>
                <w:rFonts w:hint="eastAsia"/>
                <w:sz w:val="20"/>
                <w:szCs w:val="22"/>
              </w:rPr>
              <w:t>设计开发</w:t>
            </w:r>
            <w:r>
              <w:rPr>
                <w:rFonts w:hint="eastAsia"/>
                <w:sz w:val="20"/>
                <w:szCs w:val="22"/>
                <w:lang w:eastAsia="zh-CN"/>
              </w:rPr>
              <w:t>过程、</w:t>
            </w:r>
            <w:r>
              <w:rPr>
                <w:rFonts w:hint="eastAsia"/>
                <w:sz w:val="20"/>
                <w:szCs w:val="22"/>
              </w:rPr>
              <w:t>方案</w:t>
            </w:r>
            <w:r>
              <w:rPr>
                <w:rFonts w:hint="eastAsia"/>
                <w:sz w:val="20"/>
                <w:szCs w:val="22"/>
                <w:lang w:eastAsia="zh-CN"/>
              </w:rPr>
              <w:t>策划过程</w:t>
            </w:r>
          </w:p>
          <w:p>
            <w:pPr>
              <w:tabs>
                <w:tab w:val="left" w:pos="540"/>
              </w:tabs>
              <w:spacing w:line="300" w:lineRule="exact"/>
              <w:ind w:left="211" w:hanging="211" w:hangingChars="100"/>
              <w:rPr>
                <w:rFonts w:hint="eastAsia" w:ascii="宋体" w:hAnsi="宋体" w:eastAsia="宋体"/>
                <w:b/>
                <w:sz w:val="21"/>
                <w:szCs w:val="21"/>
                <w:lang w:eastAsia="zh-CN"/>
              </w:rPr>
            </w:pPr>
            <w:r>
              <w:rPr>
                <w:rFonts w:hint="eastAsia" w:ascii="宋体" w:hAnsi="宋体"/>
                <w:b/>
                <w:sz w:val="21"/>
                <w:szCs w:val="21"/>
              </w:rPr>
              <w:t>需要确认过程</w:t>
            </w:r>
            <w:r>
              <w:rPr>
                <w:rFonts w:hint="eastAsia" w:ascii="宋体" w:hAnsi="宋体"/>
                <w:b/>
                <w:sz w:val="21"/>
                <w:szCs w:val="21"/>
                <w:lang w:eastAsia="zh-CN"/>
              </w:rPr>
              <w:t>：无</w:t>
            </w:r>
          </w:p>
          <w:p>
            <w:pPr>
              <w:tabs>
                <w:tab w:val="left" w:pos="540"/>
              </w:tabs>
              <w:spacing w:line="300" w:lineRule="exact"/>
              <w:ind w:left="211" w:hanging="211" w:hangingChars="100"/>
              <w:rPr>
                <w:rFonts w:hint="eastAsia" w:ascii="宋体" w:hAnsi="宋体" w:eastAsia="宋体"/>
                <w:b/>
                <w:sz w:val="21"/>
                <w:szCs w:val="21"/>
                <w:lang w:eastAsia="zh-CN"/>
              </w:rPr>
            </w:pPr>
            <w:r>
              <w:rPr>
                <w:rFonts w:ascii="宋体" w:hAnsi="宋体"/>
                <w:b/>
                <w:sz w:val="21"/>
                <w:szCs w:val="21"/>
              </w:rPr>
              <w:pict>
                <v:shape id="_x0000_s1026" o:spid="_x0000_s1026"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val="en-US" w:eastAsia="zh-CN"/>
              </w:rPr>
              <w:t xml:space="preserve">无      </w:t>
            </w:r>
            <w:r>
              <w:rPr>
                <w:rFonts w:hint="eastAsia" w:ascii="宋体" w:hAnsi="宋体"/>
                <w:b/>
                <w:sz w:val="21"/>
                <w:szCs w:val="21"/>
              </w:rPr>
              <w:t>删减理由：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3"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4"/>
              <w:tabs>
                <w:tab w:val="left" w:pos="540"/>
              </w:tabs>
              <w:spacing w:line="300" w:lineRule="exact"/>
              <w:ind w:firstLine="0" w:firstLineChars="0"/>
              <w:rPr>
                <w:rFonts w:ascii="宋体"/>
                <w:b/>
                <w:szCs w:val="21"/>
                <w:u w:val="single"/>
              </w:rPr>
            </w:pPr>
            <w:r>
              <w:rPr>
                <w:rFonts w:hint="eastAsia" w:ascii="宋体" w:hAnsi="宋体"/>
                <w:b/>
                <w:szCs w:val="21"/>
              </w:rPr>
              <w:t>(1)获取法律法规项，☑法律法规获取充分</w:t>
            </w:r>
          </w:p>
          <w:p>
            <w:pPr>
              <w:pStyle w:val="14"/>
              <w:tabs>
                <w:tab w:val="left" w:pos="540"/>
              </w:tabs>
              <w:spacing w:line="300" w:lineRule="exact"/>
              <w:ind w:firstLine="0" w:firstLineChars="0"/>
              <w:rPr>
                <w:rFonts w:ascii="宋体"/>
                <w:b/>
                <w:szCs w:val="21"/>
              </w:rPr>
            </w:pPr>
            <w:r>
              <w:rPr>
                <w:rFonts w:hint="eastAsia" w:ascii="宋体" w:hAnsi="宋体"/>
                <w:b/>
                <w:szCs w:val="21"/>
              </w:rPr>
              <w:t>(2)结合公司的☑产品</w:t>
            </w:r>
            <w:r>
              <w:rPr>
                <w:rFonts w:ascii="宋体" w:hAnsi="宋体"/>
                <w:b/>
                <w:szCs w:val="21"/>
              </w:rPr>
              <w:t>/</w:t>
            </w:r>
            <w:r>
              <w:rPr>
                <w:rFonts w:hint="eastAsia" w:ascii="宋体" w:hAnsi="宋体"/>
                <w:b/>
                <w:szCs w:val="21"/>
              </w:rPr>
              <w:t>服务□环境因素□危险源，☑确定</w:t>
            </w:r>
            <w:r>
              <w:rPr>
                <w:rFonts w:ascii="宋体" w:hAnsi="宋体"/>
                <w:b/>
                <w:szCs w:val="21"/>
              </w:rPr>
              <w:t xml:space="preserve"> </w:t>
            </w:r>
            <w:r>
              <w:rPr>
                <w:rFonts w:hint="eastAsia" w:ascii="宋体" w:hAnsi="宋体"/>
                <w:b/>
                <w:szCs w:val="21"/>
              </w:rPr>
              <w:t>□未确定 法律法规要求的具体条款，</w:t>
            </w:r>
          </w:p>
          <w:p>
            <w:pPr>
              <w:pStyle w:val="14"/>
              <w:tabs>
                <w:tab w:val="left" w:pos="540"/>
              </w:tabs>
              <w:spacing w:line="300" w:lineRule="exact"/>
              <w:ind w:firstLine="0" w:firstLineChars="0"/>
              <w:rPr>
                <w:rFonts w:ascii="宋体"/>
                <w:b/>
                <w:szCs w:val="21"/>
              </w:rPr>
            </w:pPr>
            <w:r>
              <w:rPr>
                <w:rFonts w:hint="eastAsia" w:ascii="宋体" w:hAnsi="宋体"/>
                <w:b/>
                <w:szCs w:val="21"/>
              </w:rPr>
              <w:t>(3)法律法规的宣传方式：培训、宣传栏、发放文件等形式。</w:t>
            </w:r>
          </w:p>
          <w:p>
            <w:pPr>
              <w:tabs>
                <w:tab w:val="left" w:pos="0"/>
              </w:tabs>
              <w:spacing w:line="240" w:lineRule="exact"/>
              <w:rPr>
                <w:rFonts w:ascii="宋体" w:hAnsi="宋体"/>
                <w:b/>
                <w:sz w:val="21"/>
                <w:szCs w:val="21"/>
              </w:rPr>
            </w:pPr>
            <w:r>
              <w:rPr>
                <w:rFonts w:hint="eastAsia" w:ascii="宋体" w:hAnsi="宋体"/>
                <w:b/>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lang w:val="en-US" w:eastAsia="zh-CN"/>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ind w:firstLine="420" w:firstLineChars="200"/>
              <w:rPr>
                <w:rFonts w:ascii="宋体" w:hAnsi="宋体"/>
                <w:b/>
                <w:sz w:val="21"/>
                <w:szCs w:val="21"/>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lang w:val="en-US" w:eastAsia="zh-CN"/>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20" w:firstLineChars="200"/>
              <w:rPr>
                <w:rFonts w:ascii="宋体" w:hAnsi="宋体"/>
                <w:b/>
                <w:sz w:val="21"/>
                <w:szCs w:val="21"/>
              </w:rPr>
            </w:pPr>
            <w:r>
              <w:rPr>
                <w:rFonts w:hint="eastAsia" w:ascii="宋体" w:hAnsi="宋体" w:eastAsia="宋体" w:cs="宋体"/>
                <w:sz w:val="21"/>
                <w:szCs w:val="21"/>
              </w:rPr>
              <w:t>公司编制了《文件和资料控制程序》并按照申请认证的标准要求，建立并形成了文件化的质量管理体系，体系文件对管理体系各过程进行了识别确定，明确了各要素间的相互关系及其管控要求。公司体系文件于201</w:t>
            </w:r>
            <w:r>
              <w:rPr>
                <w:rFonts w:hint="eastAsia" w:ascii="宋体" w:hAnsi="宋体" w:cs="宋体"/>
                <w:sz w:val="21"/>
                <w:szCs w:val="21"/>
                <w:lang w:val="en-US" w:eastAsia="zh-CN"/>
              </w:rPr>
              <w:t>9</w:t>
            </w:r>
            <w:bookmarkStart w:id="33" w:name="_GoBack"/>
            <w:bookmarkEnd w:id="33"/>
            <w:r>
              <w:rPr>
                <w:rFonts w:hint="eastAsia" w:ascii="宋体" w:hAnsi="宋体" w:eastAsia="宋体" w:cs="宋体"/>
                <w:sz w:val="21"/>
                <w:szCs w:val="21"/>
              </w:rPr>
              <w:t>年</w:t>
            </w:r>
            <w:r>
              <w:rPr>
                <w:rFonts w:hint="eastAsia" w:ascii="宋体" w:hAnsi="宋体" w:cs="宋体"/>
                <w:sz w:val="21"/>
                <w:szCs w:val="21"/>
                <w:lang w:val="en-US" w:eastAsia="zh-CN"/>
              </w:rPr>
              <w:t>4</w:t>
            </w:r>
            <w:r>
              <w:rPr>
                <w:rFonts w:hint="eastAsia" w:ascii="宋体" w:hAnsi="宋体" w:eastAsia="宋体" w:cs="宋体"/>
                <w:sz w:val="21"/>
                <w:szCs w:val="21"/>
              </w:rPr>
              <w:t>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7"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20" w:firstLineChars="200"/>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400" w:lineRule="exact"/>
              <w:rPr>
                <w:rFonts w:hint="eastAsia" w:ascii="宋体" w:hAnsi="宋体" w:cs="宋体"/>
                <w:sz w:val="21"/>
                <w:szCs w:val="21"/>
              </w:rPr>
            </w:pPr>
            <w:r>
              <w:rPr>
                <w:rFonts w:hint="eastAsia" w:ascii="宋体"/>
                <w:b/>
                <w:color w:val="000000"/>
                <w:sz w:val="20"/>
              </w:rPr>
              <w:t xml:space="preserve"> </w:t>
            </w:r>
            <w:r>
              <w:rPr>
                <w:rFonts w:hint="eastAsia" w:ascii="宋体" w:hAnsi="宋体" w:cs="宋体"/>
                <w:sz w:val="21"/>
                <w:szCs w:val="21"/>
                <w:lang w:eastAsia="zh-CN"/>
              </w:rPr>
              <w:t>组织位于互联网产业园，有用于软件设计开发及方案策划服务的办公经营场所</w:t>
            </w:r>
            <w:r>
              <w:rPr>
                <w:rFonts w:hint="eastAsia" w:ascii="宋体" w:hAnsi="宋体" w:cs="宋体"/>
                <w:sz w:val="21"/>
                <w:szCs w:val="21"/>
              </w:rPr>
              <w:t>.主要设备包括：办公设备、电脑、打印机、办公耗材等，可以满足产品研发</w:t>
            </w:r>
            <w:r>
              <w:rPr>
                <w:rFonts w:hint="eastAsia" w:ascii="宋体" w:hAnsi="宋体" w:cs="宋体"/>
                <w:sz w:val="21"/>
                <w:szCs w:val="21"/>
                <w:lang w:eastAsia="zh-CN"/>
              </w:rPr>
              <w:t>及策划方案</w:t>
            </w:r>
            <w:r>
              <w:rPr>
                <w:rFonts w:hint="eastAsia" w:ascii="宋体" w:hAnsi="宋体" w:cs="宋体"/>
                <w:sz w:val="21"/>
                <w:szCs w:val="21"/>
              </w:rPr>
              <w:t>服务需要。对设备按月方式进行点检维护保养，并实施。特种设备：无。公司未建立信息管理系统用于生产和服务。</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420" w:firstLineChars="200"/>
              <w:rPr>
                <w:rFonts w:ascii="宋体" w:hAnsi="宋体"/>
                <w:b/>
                <w:sz w:val="21"/>
                <w:szCs w:val="21"/>
              </w:rPr>
            </w:pPr>
            <w:r>
              <w:rPr>
                <w:rFonts w:hint="eastAsia" w:ascii="宋体" w:hAnsi="宋体" w:cs="宋体"/>
                <w:sz w:val="21"/>
                <w:szCs w:val="21"/>
              </w:rPr>
              <w:t>办公室内设备布置合理，通道畅通，照明设施齐全，均配备了消防设施等设施。办公室明亮，作业场所光线较充足。每月由</w:t>
            </w:r>
            <w:r>
              <w:rPr>
                <w:rFonts w:hint="eastAsia" w:ascii="宋体" w:hAnsi="宋体" w:cs="宋体"/>
                <w:sz w:val="21"/>
                <w:szCs w:val="21"/>
                <w:lang w:eastAsia="zh-CN"/>
              </w:rPr>
              <w:t>综合部</w:t>
            </w:r>
            <w:r>
              <w:rPr>
                <w:rFonts w:hint="eastAsia" w:ascii="宋体" w:hAnsi="宋体" w:cs="宋体"/>
                <w:sz w:val="21"/>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240" w:lineRule="exact"/>
              <w:ind w:firstLine="420" w:firstLineChars="200"/>
              <w:rPr>
                <w:rFonts w:hint="eastAsia" w:ascii="宋体" w:hAnsi="宋体" w:eastAsia="宋体"/>
                <w:b/>
                <w:sz w:val="21"/>
                <w:szCs w:val="21"/>
                <w:lang w:eastAsia="zh-CN"/>
              </w:rPr>
            </w:pPr>
            <w:r>
              <w:rPr>
                <w:rFonts w:hint="eastAsia" w:ascii="宋体" w:hAnsi="宋体" w:cs="宋体"/>
                <w:sz w:val="21"/>
                <w:szCs w:val="21"/>
              </w:rPr>
              <w:t>产品研发中心均按策划的要求配置了相应的检测设备，主要为测试软件及测试平台，包括：系统：CentOS 7.0操作系统，windows操作系统，代码编辑器：PyCharm；浏览器：谷歌及火狐浏览器，辅助工具：浏览器自带的网页审查工具FireBug；代码质量检测工具：Sonar；测试管理工具：QC、Jenkins；测试软件：Jmeter、postman等。均采用自己确认的方式进行控制，有确认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hint="eastAsia"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环保设施：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职业健康安全设施：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2"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90" w:hanging="167" w:hangingChars="79"/>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tabs>
                <w:tab w:val="left" w:pos="540"/>
              </w:tabs>
              <w:spacing w:line="300" w:lineRule="exact"/>
              <w:ind w:firstLine="420" w:firstLineChars="200"/>
              <w:rPr>
                <w:rFonts w:hint="eastAsia" w:ascii="宋体" w:hAnsi="宋体" w:eastAsia="宋体"/>
                <w:b/>
                <w:sz w:val="21"/>
                <w:szCs w:val="21"/>
                <w:lang w:val="en-US" w:eastAsia="zh-CN"/>
              </w:rPr>
            </w:pPr>
            <w:r>
              <w:rPr>
                <w:rFonts w:hint="eastAsia" w:ascii="宋体" w:hAnsi="宋体" w:cs="宋体"/>
                <w:color w:val="000000"/>
                <w:sz w:val="21"/>
                <w:szCs w:val="21"/>
              </w:rPr>
              <w:t>公司在体系文件中，规定了公司各管理层次（如质量职能部门）和在各阶段对设计研发过程及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QMS关键工序(过程)</w:t>
            </w:r>
            <w:r>
              <w:rPr>
                <w:rFonts w:hint="eastAsia" w:ascii="宋体" w:hAnsi="宋体" w:cs="宋体"/>
                <w:color w:val="000000"/>
                <w:sz w:val="21"/>
                <w:szCs w:val="21"/>
                <w:lang w:val="en-US" w:eastAsia="zh-CN"/>
              </w:rPr>
              <w:t>:</w:t>
            </w:r>
            <w:r>
              <w:rPr>
                <w:rFonts w:hint="eastAsia" w:ascii="宋体" w:hAnsi="宋体" w:cs="宋体"/>
                <w:color w:val="000000"/>
                <w:sz w:val="21"/>
                <w:szCs w:val="21"/>
                <w:lang w:eastAsia="zh-CN"/>
              </w:rPr>
              <w:t>设计开发、方案策划过程</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特殊过程</w:t>
            </w:r>
            <w:r>
              <w:rPr>
                <w:rFonts w:hint="eastAsia" w:ascii="宋体" w:hAnsi="宋体" w:cs="宋体"/>
                <w:color w:val="000000"/>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制定并实施了</w:t>
            </w:r>
            <w:r>
              <w:rPr>
                <w:rFonts w:hint="eastAsia" w:ascii="宋体" w:hAnsi="宋体" w:cs="宋体"/>
                <w:color w:val="000000"/>
                <w:sz w:val="21"/>
                <w:szCs w:val="21"/>
                <w:lang w:eastAsia="zh-CN"/>
              </w:rPr>
              <w:t>产品及服务</w:t>
            </w:r>
            <w:r>
              <w:rPr>
                <w:rFonts w:hint="eastAsia" w:ascii="宋体" w:hAnsi="宋体" w:cs="宋体"/>
                <w:color w:val="000000"/>
                <w:sz w:val="21"/>
                <w:szCs w:val="21"/>
              </w:rPr>
              <w:t>检验控制规定，规定了公司各管理层次和技术部门在各阶段对</w:t>
            </w:r>
            <w:r>
              <w:rPr>
                <w:rFonts w:hint="eastAsia" w:ascii="宋体" w:hAnsi="宋体" w:cs="宋体"/>
                <w:color w:val="000000"/>
                <w:sz w:val="21"/>
                <w:szCs w:val="21"/>
                <w:lang w:eastAsia="zh-CN"/>
              </w:rPr>
              <w:t>产品、服务</w:t>
            </w:r>
            <w:r>
              <w:rPr>
                <w:rFonts w:hint="eastAsia" w:ascii="宋体" w:hAnsi="宋体" w:cs="宋体"/>
                <w:color w:val="000000"/>
                <w:sz w:val="21"/>
                <w:szCs w:val="21"/>
              </w:rPr>
              <w:t>质量实施检查与验收的管理要求。内容基本具备全面性、系统性及可操作性。</w:t>
            </w:r>
            <w:r>
              <w:rPr>
                <w:rFonts w:hint="eastAsia" w:ascii="宋体" w:hAnsi="宋体" w:cs="宋体"/>
                <w:color w:val="000000"/>
                <w:sz w:val="21"/>
                <w:szCs w:val="21"/>
                <w:lang w:eastAsia="zh-CN"/>
              </w:rPr>
              <w:t>产品</w:t>
            </w:r>
            <w:r>
              <w:rPr>
                <w:rFonts w:hint="eastAsia" w:ascii="宋体" w:hAnsi="宋体" w:cs="宋体"/>
                <w:color w:val="000000"/>
                <w:sz w:val="21"/>
                <w:szCs w:val="21"/>
              </w:rPr>
              <w:t>验收均在</w:t>
            </w:r>
            <w:r>
              <w:rPr>
                <w:rFonts w:hint="eastAsia" w:ascii="宋体" w:hAnsi="宋体" w:cs="宋体"/>
                <w:color w:val="000000"/>
                <w:sz w:val="21"/>
                <w:szCs w:val="21"/>
                <w:lang w:eastAsia="zh-CN"/>
              </w:rPr>
              <w:t>交付前</w:t>
            </w:r>
            <w:r>
              <w:rPr>
                <w:rFonts w:hint="eastAsia" w:ascii="宋体" w:hAnsi="宋体" w:cs="宋体"/>
                <w:color w:val="000000"/>
                <w:sz w:val="21"/>
                <w:szCs w:val="21"/>
              </w:rPr>
              <w:t>予以实现，范围包括：过程、最终</w:t>
            </w:r>
            <w:r>
              <w:rPr>
                <w:rFonts w:hint="eastAsia" w:ascii="宋体" w:hAnsi="宋体" w:cs="宋体"/>
                <w:color w:val="000000"/>
                <w:sz w:val="21"/>
                <w:szCs w:val="21"/>
                <w:lang w:eastAsia="zh-CN"/>
              </w:rPr>
              <w:t>产品</w:t>
            </w:r>
            <w:r>
              <w:rPr>
                <w:rFonts w:hint="eastAsia" w:ascii="宋体" w:hAnsi="宋体" w:cs="宋体"/>
                <w:color w:val="000000"/>
                <w:sz w:val="21"/>
                <w:szCs w:val="21"/>
              </w:rPr>
              <w:t>。以此保证持续向顾客稳定提供稳定合格的</w:t>
            </w:r>
            <w:r>
              <w:rPr>
                <w:rFonts w:hint="eastAsia" w:ascii="宋体" w:hAnsi="宋体" w:cs="宋体"/>
                <w:color w:val="000000"/>
                <w:sz w:val="21"/>
                <w:szCs w:val="21"/>
                <w:lang w:eastAsia="zh-CN"/>
              </w:rPr>
              <w:t>产品及服务质量</w:t>
            </w:r>
            <w:r>
              <w:rPr>
                <w:rFonts w:hint="eastAsia" w:ascii="宋体" w:hAnsi="宋体" w:cs="宋体"/>
                <w:color w:val="000000"/>
                <w:sz w:val="21"/>
                <w:szCs w:val="21"/>
              </w:rPr>
              <w:t>。</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5"/>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numPr>
                <w:ilvl w:val="0"/>
                <w:numId w:val="0"/>
              </w:num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对特种设备的维护，检定;（适用时）</w:t>
            </w:r>
            <w:r>
              <w:rPr>
                <w:rFonts w:hint="eastAsia" w:ascii="宋体" w:hAnsi="宋体"/>
                <w:b/>
                <w:sz w:val="21"/>
                <w:szCs w:val="21"/>
                <w:lang w:val="en-US" w:eastAsia="zh-CN"/>
              </w:rPr>
              <w:t>:无</w:t>
            </w:r>
            <w:r>
              <w:rPr>
                <w:rFonts w:hint="eastAsia" w:ascii="宋体" w:hAnsi="宋体"/>
                <w:b/>
                <w:sz w:val="21"/>
                <w:szCs w:val="21"/>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3"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 w:val="21"/>
                <w:szCs w:val="21"/>
                <w:lang w:val="en-US" w:eastAsia="zh-CN"/>
              </w:rPr>
              <w:t>20</w:t>
            </w:r>
            <w:r>
              <w:rPr>
                <w:rFonts w:hint="eastAsia" w:ascii="宋体" w:hAnsi="宋体" w:cs="宋体"/>
                <w:color w:val="000000"/>
                <w:sz w:val="21"/>
                <w:szCs w:val="21"/>
              </w:rPr>
              <w:t>年</w:t>
            </w:r>
            <w:r>
              <w:rPr>
                <w:rFonts w:hint="eastAsia" w:ascii="宋体" w:hAnsi="宋体" w:cs="宋体"/>
                <w:color w:val="000000"/>
                <w:sz w:val="21"/>
                <w:szCs w:val="21"/>
                <w:lang w:val="en-US" w:eastAsia="zh-CN"/>
              </w:rPr>
              <w:t>3季度</w:t>
            </w:r>
            <w:r>
              <w:rPr>
                <w:rFonts w:hint="eastAsia" w:ascii="宋体" w:hAnsi="宋体" w:cs="宋体"/>
                <w:color w:val="000000"/>
                <w:sz w:val="21"/>
                <w:szCs w:val="21"/>
              </w:rPr>
              <w:t>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6"/>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0"/>
              </w:numPr>
              <w:spacing w:line="240" w:lineRule="exact"/>
              <w:ind w:leftChars="-50" w:firstLine="420" w:firstLineChars="200"/>
              <w:rPr>
                <w:rFonts w:ascii="宋体" w:hAnsi="宋体"/>
                <w:b/>
                <w:sz w:val="21"/>
                <w:szCs w:val="21"/>
              </w:rPr>
            </w:pPr>
            <w:r>
              <w:rPr>
                <w:rFonts w:hint="eastAsia" w:ascii="宋体" w:hAnsi="宋体" w:cs="宋体"/>
                <w:color w:val="000000"/>
                <w:sz w:val="21"/>
                <w:szCs w:val="21"/>
              </w:rPr>
              <w:t>公司建立了《顾客满意度测量控制程序》，对顾客投</w:t>
            </w:r>
            <w:r>
              <w:rPr>
                <w:rFonts w:hint="eastAsia" w:ascii="宋体" w:hAnsi="宋体" w:eastAsia="宋体" w:cs="宋体"/>
                <w:color w:val="000000"/>
                <w:sz w:val="21"/>
                <w:szCs w:val="21"/>
              </w:rPr>
              <w:t>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eastAsia="宋体" w:cs="宋体"/>
                <w:color w:val="000000"/>
                <w:sz w:val="21"/>
                <w:szCs w:val="21"/>
                <w:lang w:val="en-US" w:eastAsia="zh-CN"/>
              </w:rPr>
              <w:t>20</w:t>
            </w:r>
            <w:r>
              <w:rPr>
                <w:rFonts w:hint="eastAsia" w:ascii="宋体" w:hAnsi="宋体" w:eastAsia="宋体" w:cs="宋体"/>
                <w:color w:val="000000"/>
                <w:sz w:val="21"/>
                <w:szCs w:val="21"/>
              </w:rPr>
              <w:t>年</w:t>
            </w: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rPr>
              <w:t>月实施，满意度评价9</w:t>
            </w:r>
            <w:r>
              <w:rPr>
                <w:rFonts w:hint="eastAsia" w:ascii="宋体" w:hAnsi="宋体" w:eastAsia="宋体" w:cs="宋体"/>
                <w:color w:val="000000"/>
                <w:sz w:val="21"/>
                <w:szCs w:val="21"/>
                <w:lang w:val="en-US" w:eastAsia="zh-CN"/>
              </w:rPr>
              <w:t>8分</w:t>
            </w:r>
            <w:r>
              <w:rPr>
                <w:rFonts w:hint="eastAsia" w:ascii="宋体" w:hAnsi="宋体" w:eastAsia="宋体" w:cs="宋体"/>
                <w:color w:val="000000"/>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numPr>
                <w:ilvl w:val="0"/>
                <w:numId w:val="0"/>
              </w:numPr>
              <w:spacing w:line="240" w:lineRule="exact"/>
              <w:ind w:leftChars="-50" w:firstLine="420" w:firstLineChars="200"/>
              <w:rPr>
                <w:rFonts w:hint="eastAsia" w:ascii="宋体" w:hAnsi="宋体" w:eastAsia="宋体" w:cs="宋体"/>
                <w:color w:val="000000"/>
                <w:sz w:val="21"/>
                <w:szCs w:val="21"/>
              </w:rPr>
            </w:pPr>
          </w:p>
          <w:p>
            <w:pPr>
              <w:numPr>
                <w:ilvl w:val="0"/>
                <w:numId w:val="0"/>
              </w:numPr>
              <w:spacing w:line="240" w:lineRule="exact"/>
              <w:ind w:leftChars="-50" w:firstLine="420" w:firstLineChars="200"/>
              <w:rPr>
                <w:rFonts w:ascii="宋体" w:hAnsi="宋体"/>
                <w:b/>
                <w:sz w:val="21"/>
                <w:szCs w:val="21"/>
              </w:rPr>
            </w:pPr>
            <w:r>
              <w:rPr>
                <w:rFonts w:hint="eastAsia" w:ascii="宋体" w:hAnsi="宋体" w:eastAsia="宋体" w:cs="宋体"/>
                <w:color w:val="000000"/>
                <w:sz w:val="21"/>
                <w:szCs w:val="21"/>
              </w:rPr>
              <w:t>建立有《内部审核控制程序》，规定了内审频次一年一次，内审时间：20</w:t>
            </w:r>
            <w:r>
              <w:rPr>
                <w:rFonts w:hint="eastAsia" w:ascii="宋体" w:hAnsi="宋体" w:eastAsia="宋体" w:cs="宋体"/>
                <w:color w:val="000000"/>
                <w:sz w:val="21"/>
                <w:szCs w:val="21"/>
                <w:lang w:val="en-US" w:eastAsia="zh-CN"/>
              </w:rPr>
              <w:t>20</w:t>
            </w:r>
            <w:r>
              <w:rPr>
                <w:rFonts w:hint="eastAsia" w:ascii="宋体" w:hAnsi="宋体" w:eastAsia="宋体" w:cs="宋体"/>
                <w:color w:val="000000"/>
                <w:sz w:val="21"/>
                <w:szCs w:val="21"/>
              </w:rPr>
              <w:t>年</w:t>
            </w: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rPr>
              <w:t>月</w:t>
            </w:r>
            <w:r>
              <w:rPr>
                <w:rFonts w:hint="eastAsia" w:ascii="宋体" w:hAnsi="宋体" w:eastAsia="宋体" w:cs="宋体"/>
                <w:color w:val="000000"/>
                <w:sz w:val="21"/>
                <w:szCs w:val="21"/>
                <w:lang w:val="en-US" w:eastAsia="zh-CN"/>
              </w:rPr>
              <w:t>09</w:t>
            </w:r>
            <w:r>
              <w:rPr>
                <w:rFonts w:hint="eastAsia" w:ascii="宋体" w:hAnsi="宋体" w:eastAsia="宋体" w:cs="宋体"/>
                <w:color w:val="000000"/>
                <w:sz w:val="21"/>
                <w:szCs w:val="21"/>
              </w:rPr>
              <w:t>日，拟定了审核实施表，明确了内审范围，内审人员经培训合格上岗，能力满足要求，未出现审核本部门情况，内审不符合项1项，涉及</w:t>
            </w:r>
            <w:r>
              <w:rPr>
                <w:rFonts w:hint="eastAsia" w:ascii="宋体" w:hAnsi="宋体" w:eastAsia="宋体" w:cs="宋体"/>
                <w:color w:val="000000"/>
                <w:sz w:val="21"/>
                <w:szCs w:val="21"/>
                <w:lang w:eastAsia="zh-CN"/>
              </w:rPr>
              <w:t>综合</w:t>
            </w:r>
            <w:r>
              <w:rPr>
                <w:rFonts w:hint="eastAsia" w:ascii="宋体" w:hAnsi="宋体" w:eastAsia="宋体" w:cs="宋体"/>
                <w:color w:val="000000"/>
                <w:sz w:val="21"/>
                <w:szCs w:val="21"/>
              </w:rPr>
              <w:t>部标准</w:t>
            </w:r>
            <w:r>
              <w:rPr>
                <w:rFonts w:hint="eastAsia" w:ascii="宋体" w:hAnsi="宋体" w:eastAsia="宋体" w:cs="宋体"/>
                <w:color w:val="000000"/>
                <w:sz w:val="21"/>
                <w:szCs w:val="21"/>
                <w:lang w:val="en-US" w:eastAsia="zh-CN"/>
              </w:rPr>
              <w:t>8.4</w:t>
            </w:r>
            <w:r>
              <w:rPr>
                <w:rFonts w:hint="eastAsia" w:ascii="宋体" w:hAnsi="宋体" w:eastAsia="宋体" w:cs="宋体"/>
                <w:color w:val="000000"/>
                <w:sz w:val="21"/>
                <w:szCs w:val="21"/>
              </w:rPr>
              <w:t>条款，对</w:t>
            </w:r>
            <w:r>
              <w:rPr>
                <w:rFonts w:hint="eastAsia" w:ascii="宋体" w:hAnsi="宋体" w:eastAsia="宋体" w:cs="宋体"/>
                <w:color w:val="000000"/>
                <w:sz w:val="21"/>
                <w:szCs w:val="21"/>
                <w:lang w:eastAsia="zh-CN"/>
              </w:rPr>
              <w:t>合格供方的评价管理</w:t>
            </w:r>
            <w:r>
              <w:rPr>
                <w:rFonts w:hint="eastAsia" w:ascii="宋体" w:hAnsi="宋体" w:eastAsia="宋体" w:cs="宋体"/>
                <w:color w:val="000000"/>
                <w:sz w:val="21"/>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420" w:firstLineChars="200"/>
              <w:rPr>
                <w:rFonts w:ascii="宋体" w:hAnsi="宋体"/>
                <w:b/>
                <w:sz w:val="21"/>
                <w:szCs w:val="21"/>
              </w:rPr>
            </w:pPr>
            <w:r>
              <w:rPr>
                <w:rFonts w:hint="eastAsia" w:ascii="宋体" w:hAnsi="宋体" w:eastAsia="宋体" w:cs="宋体"/>
                <w:color w:val="000000"/>
                <w:sz w:val="21"/>
                <w:szCs w:val="21"/>
              </w:rPr>
              <w:t>管理评审频次为一年一次、本次管理评审于2020年7月</w:t>
            </w:r>
            <w:r>
              <w:rPr>
                <w:rFonts w:hint="eastAsia" w:ascii="宋体" w:hAnsi="宋体" w:eastAsia="宋体" w:cs="宋体"/>
                <w:color w:val="000000"/>
                <w:sz w:val="21"/>
                <w:szCs w:val="21"/>
                <w:lang w:val="en-US" w:eastAsia="zh-CN"/>
              </w:rPr>
              <w:t>18</w:t>
            </w:r>
            <w:r>
              <w:rPr>
                <w:rFonts w:hint="eastAsia" w:ascii="宋体" w:hAnsi="宋体" w:eastAsia="宋体" w:cs="宋体"/>
                <w:color w:val="000000"/>
                <w:sz w:val="21"/>
                <w:szCs w:val="21"/>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0"/>
              </w:numPr>
              <w:spacing w:line="240" w:lineRule="exact"/>
              <w:ind w:leftChars="-50"/>
              <w:rPr>
                <w:rFonts w:hint="eastAsia" w:ascii="宋体" w:hAnsi="宋体"/>
                <w:b/>
                <w:sz w:val="21"/>
                <w:szCs w:val="21"/>
              </w:rPr>
            </w:pPr>
            <w:r>
              <w:rPr>
                <w:rFonts w:hint="eastAsia" w:ascii="宋体" w:hAnsi="宋体"/>
                <w:b/>
                <w:sz w:val="21"/>
                <w:szCs w:val="21"/>
                <w:lang w:val="en-US" w:eastAsia="zh-CN"/>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240" w:lineRule="exact"/>
              <w:ind w:leftChars="-50"/>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7"/>
              </w:numPr>
              <w:spacing w:line="240" w:lineRule="exact"/>
              <w:ind w:left="105" w:hanging="105" w:hangingChars="50"/>
              <w:rPr>
                <w:rFonts w:ascii="宋体" w:hAnsi="宋体"/>
                <w:b/>
                <w:sz w:val="21"/>
                <w:szCs w:val="21"/>
              </w:rPr>
            </w:pPr>
            <w:r>
              <w:rPr>
                <w:rFonts w:ascii="宋体" w:hAnsi="宋体"/>
                <w:b/>
                <w:sz w:val="21"/>
                <w:szCs w:val="21"/>
              </w:rPr>
              <w:t xml:space="preserve">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numPr>
                <w:ilvl w:val="0"/>
                <w:numId w:val="0"/>
              </w:numPr>
              <w:spacing w:line="240" w:lineRule="exact"/>
              <w:ind w:leftChars="-50"/>
              <w:rPr>
                <w:rFonts w:hint="eastAsia" w:ascii="宋体" w:hAnsi="宋体" w:eastAsia="宋体"/>
                <w:b/>
                <w:sz w:val="21"/>
                <w:szCs w:val="21"/>
                <w:lang w:val="en-US" w:eastAsia="zh-CN"/>
              </w:rPr>
            </w:pPr>
            <w:r>
              <w:rPr>
                <w:rFonts w:hint="eastAsia" w:ascii="宋体" w:hAnsi="宋体"/>
                <w:b/>
                <w:sz w:val="21"/>
                <w:szCs w:val="21"/>
                <w:lang w:val="en-US" w:eastAsia="zh-CN"/>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720" w:type="dxa"/>
            <w:vMerge w:val="continue"/>
            <w:vAlign w:val="center"/>
          </w:tcPr>
          <w:p>
            <w:pPr>
              <w:spacing w:line="240" w:lineRule="exact"/>
              <w:jc w:val="center"/>
              <w:rPr>
                <w:b/>
                <w:sz w:val="20"/>
              </w:rPr>
            </w:pPr>
          </w:p>
        </w:tc>
        <w:tc>
          <w:tcPr>
            <w:tcW w:w="9198" w:type="dxa"/>
          </w:tcPr>
          <w:p>
            <w:pPr>
              <w:numPr>
                <w:ilvl w:val="0"/>
                <w:numId w:val="8"/>
              </w:numPr>
              <w:spacing w:line="240" w:lineRule="exact"/>
              <w:ind w:left="105" w:hanging="105" w:hangingChars="50"/>
              <w:rPr>
                <w:rFonts w:hint="eastAsia" w:ascii="宋体" w:hAnsi="宋体"/>
                <w:b/>
                <w:sz w:val="21"/>
                <w:szCs w:val="21"/>
              </w:rPr>
            </w:pPr>
            <w:r>
              <w:rPr>
                <w:rFonts w:ascii="宋体" w:hAnsi="宋体"/>
                <w:b/>
                <w:sz w:val="21"/>
                <w:szCs w:val="21"/>
              </w:rPr>
              <w:t>OHSMS</w:t>
            </w:r>
            <w:r>
              <w:rPr>
                <w:rFonts w:hint="eastAsia" w:ascii="宋体" w:hAnsi="宋体"/>
                <w:b/>
                <w:sz w:val="21"/>
                <w:szCs w:val="21"/>
              </w:rPr>
              <w:t>是否按规定对职业健康安全项目进行定期测量，结果是否满足相关要求：</w:t>
            </w:r>
          </w:p>
          <w:p>
            <w:pPr>
              <w:numPr>
                <w:ilvl w:val="0"/>
                <w:numId w:val="0"/>
              </w:numPr>
              <w:spacing w:line="240" w:lineRule="exact"/>
              <w:ind w:leftChars="-50" w:firstLine="422" w:firstLineChars="200"/>
              <w:rPr>
                <w:rFonts w:ascii="宋体" w:hAnsi="宋体"/>
                <w:b/>
                <w:sz w:val="21"/>
                <w:szCs w:val="21"/>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9"/>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numPr>
                <w:ilvl w:val="0"/>
                <w:numId w:val="0"/>
              </w:numPr>
              <w:spacing w:line="240" w:lineRule="exact"/>
              <w:rPr>
                <w:rFonts w:hint="eastAsia" w:ascii="宋体" w:hAnsi="宋体"/>
                <w:b/>
                <w:sz w:val="21"/>
                <w:szCs w:val="21"/>
              </w:rPr>
            </w:pPr>
          </w:p>
          <w:p>
            <w:pPr>
              <w:numPr>
                <w:ilvl w:val="0"/>
                <w:numId w:val="0"/>
              </w:numPr>
              <w:spacing w:line="240" w:lineRule="exact"/>
              <w:rPr>
                <w:rFonts w:ascii="宋体" w:hAnsi="宋体"/>
                <w:b/>
                <w:sz w:val="21"/>
                <w:szCs w:val="21"/>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r>
              <w:rPr>
                <w:rFonts w:hint="eastAsia" w:ascii="宋体" w:hAnsi="宋体"/>
                <w:b/>
                <w:sz w:val="21"/>
                <w:szCs w:val="21"/>
                <w:lang w:eastAsia="zh-CN"/>
              </w:rPr>
              <w:t>无</w:t>
            </w: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lang w:eastAsia="zh-CN"/>
              </w:rPr>
              <w:t>：上</w:t>
            </w:r>
            <w:r>
              <w:rPr>
                <w:rFonts w:hint="eastAsia"/>
                <w:b/>
                <w:szCs w:val="21"/>
              </w:rPr>
              <w:t>次不符合为</w:t>
            </w:r>
            <w:r>
              <w:rPr>
                <w:rFonts w:hint="eastAsia"/>
                <w:b/>
                <w:szCs w:val="21"/>
                <w:lang w:val="en-US" w:eastAsia="zh-CN"/>
              </w:rPr>
              <w:t>7.2）</w:t>
            </w:r>
            <w:r>
              <w:rPr>
                <w:rFonts w:hint="eastAsia"/>
                <w:b/>
                <w:szCs w:val="21"/>
              </w:rPr>
              <w:t>，经本次审核验证均整改且无类似不符合情况出现</w:t>
            </w:r>
          </w:p>
        </w:tc>
      </w:tr>
    </w:tbl>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rPr>
          <w:rFonts w:hint="eastAsia"/>
          <w:b/>
          <w:sz w:val="26"/>
          <w:szCs w:val="26"/>
        </w:rPr>
      </w:pPr>
      <w:r>
        <w:rPr>
          <w:rFonts w:hint="eastAsia"/>
          <w:b/>
          <w:spacing w:val="-10"/>
          <w:szCs w:val="21"/>
        </w:rPr>
        <w:t>□未</w:t>
      </w:r>
      <w:r>
        <w:rPr>
          <w:rFonts w:hint="eastAsia" w:ascii="宋体" w:hAnsi="宋体"/>
          <w:b/>
          <w:szCs w:val="21"/>
        </w:rPr>
        <w:t>达到审核目的，未达到目的的原因是：</w:t>
      </w:r>
    </w:p>
    <w:p>
      <w:pPr>
        <w:snapToGrid w:val="0"/>
        <w:spacing w:line="360" w:lineRule="auto"/>
        <w:rPr>
          <w:b/>
          <w:sz w:val="16"/>
          <w:szCs w:val="16"/>
        </w:rPr>
      </w:pPr>
      <w:r>
        <w:rPr>
          <w:rFonts w:hint="eastAsia"/>
          <w:b/>
          <w:sz w:val="26"/>
          <w:szCs w:val="26"/>
        </w:rPr>
        <w:t>八、本次审核不符合项</w:t>
      </w:r>
    </w:p>
    <w:p>
      <w:pPr>
        <w:snapToGrid w:val="0"/>
        <w:spacing w:line="360" w:lineRule="auto"/>
        <w:rPr>
          <w:rFonts w:ascii="宋体" w:hAnsi="宋体"/>
          <w:b/>
          <w:color w:val="000000" w:themeColor="text1"/>
          <w:szCs w:val="21"/>
        </w:rPr>
      </w:pPr>
      <w:r>
        <w:rPr>
          <w:rFonts w:hint="eastAsia"/>
          <w:b/>
          <w:color w:val="000000" w:themeColor="text1"/>
          <w:sz w:val="26"/>
          <w:szCs w:val="26"/>
        </w:rPr>
        <w:t>本次审核Q共开具不符合项报告项；其中</w:t>
      </w:r>
      <w:r>
        <w:rPr>
          <w:b/>
          <w:color w:val="000000" w:themeColor="text1"/>
          <w:sz w:val="26"/>
          <w:szCs w:val="26"/>
        </w:rPr>
        <w:pict>
          <v:line id="直接连接符 1" o:spid="_x0000_s1029" o:spt="20" style="position:absolute;left:0pt;margin-left:210pt;margin-top:16.2pt;height:0pt;width:0.05pt;z-index:251661312;mso-width-relative:page;mso-height-relative:page;" coordsize="21600,21600" o:allowincell="f">
            <v:path arrowok="t"/>
            <v:fill focussize="0,0"/>
            <v:stroke/>
            <v:imagedata o:title=""/>
            <o:lock v:ext="edit"/>
          </v:line>
        </w:pict>
      </w:r>
      <w:r>
        <w:rPr>
          <w:rFonts w:hint="eastAsia"/>
          <w:b/>
          <w:color w:val="000000" w:themeColor="text1"/>
          <w:sz w:val="26"/>
          <w:szCs w:val="26"/>
        </w:rPr>
        <w:t>严重不符合 0项，一般不符合 1项，观察项</w:t>
      </w:r>
      <w:r>
        <w:rPr>
          <w:rFonts w:hint="eastAsia"/>
          <w:b/>
          <w:color w:val="000000" w:themeColor="text1"/>
          <w:sz w:val="26"/>
          <w:szCs w:val="26"/>
          <w:lang w:val="en-US" w:eastAsia="zh-CN"/>
        </w:rPr>
        <w:t>0</w:t>
      </w:r>
      <w:r>
        <w:rPr>
          <w:rFonts w:hint="eastAsia"/>
          <w:b/>
          <w:color w:val="000000" w:themeColor="text1"/>
          <w:sz w:val="26"/>
          <w:szCs w:val="26"/>
        </w:rPr>
        <w:t>项。不符合项分布在</w:t>
      </w:r>
      <w:r>
        <w:rPr>
          <w:rFonts w:hint="eastAsia"/>
          <w:b/>
          <w:color w:val="000000" w:themeColor="text1"/>
          <w:sz w:val="26"/>
          <w:szCs w:val="26"/>
          <w:lang w:eastAsia="zh-CN"/>
        </w:rPr>
        <w:t>质量</w:t>
      </w:r>
      <w:r>
        <w:rPr>
          <w:rFonts w:hint="eastAsia"/>
          <w:b/>
          <w:color w:val="000000" w:themeColor="text1"/>
          <w:sz w:val="26"/>
          <w:szCs w:val="26"/>
        </w:rPr>
        <w:t>部 部门</w:t>
      </w:r>
      <w:r>
        <w:rPr>
          <w:rFonts w:hint="eastAsia"/>
          <w:b/>
          <w:color w:val="000000" w:themeColor="text1"/>
          <w:sz w:val="26"/>
          <w:szCs w:val="26"/>
          <w:lang w:val="en-US" w:eastAsia="zh-CN"/>
        </w:rPr>
        <w:t>9.1.3</w:t>
      </w:r>
      <w:r>
        <w:rPr>
          <w:rFonts w:hint="eastAsia"/>
          <w:b/>
          <w:color w:val="000000" w:themeColor="text1"/>
          <w:sz w:val="26"/>
          <w:szCs w:val="26"/>
        </w:rPr>
        <w:t>条款，见不符合</w:t>
      </w:r>
      <w:r>
        <w:rPr>
          <w:rFonts w:hint="eastAsia" w:ascii="宋体" w:hAnsi="宋体"/>
          <w:b/>
          <w:color w:val="000000" w:themeColor="text1"/>
          <w:szCs w:val="21"/>
        </w:rPr>
        <w:t>项分布表。（Q/J/E/S分开填写）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tabs>
                <w:tab w:val="left" w:pos="2552"/>
              </w:tabs>
              <w:spacing w:before="163" w:beforeLines="50" w:after="163"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w:t>
            </w:r>
            <w:r>
              <w:rPr>
                <w:color w:val="000000"/>
                <w:szCs w:val="21"/>
              </w:rPr>
              <w:t>重庆春之翼信息科技有限公司</w:t>
            </w:r>
            <w:r>
              <w:rPr>
                <w:rFonts w:hint="eastAsia" w:ascii="微软雅黑" w:hAnsi="微软雅黑" w:eastAsia="微软雅黑"/>
                <w:bCs/>
                <w:szCs w:val="24"/>
              </w:rPr>
              <w:t>）的质量管理体系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r>
              <w:rPr>
                <w:rFonts w:hint="eastAsia" w:ascii="微软雅黑" w:hAnsi="微软雅黑" w:eastAsia="微软雅黑"/>
                <w:spacing w:val="1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snapToGrid w:val="0"/>
        <w:spacing w:line="240" w:lineRule="exact"/>
        <w:rPr>
          <w:b/>
          <w:sz w:val="21"/>
          <w:szCs w:val="21"/>
        </w:rPr>
      </w:pPr>
    </w:p>
    <w:p>
      <w:pPr>
        <w:tabs>
          <w:tab w:val="left" w:pos="645"/>
        </w:tabs>
        <w:spacing w:after="163" w:afterLines="50" w:line="360" w:lineRule="exact"/>
        <w:rPr>
          <w:rFonts w:hint="eastAsia"/>
          <w:b/>
          <w:sz w:val="26"/>
          <w:szCs w:val="26"/>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b/>
          <w:sz w:val="21"/>
          <w:szCs w:val="22"/>
        </w:rPr>
      </w:pPr>
      <w:r>
        <w:rPr>
          <w:rFonts w:hint="eastAsia"/>
          <w:b/>
          <w:sz w:val="26"/>
          <w:szCs w:val="26"/>
        </w:rPr>
        <w:t>十一、</w:t>
      </w:r>
      <w:r>
        <w:rPr>
          <w:rFonts w:hint="eastAsia"/>
          <w:b/>
          <w:sz w:val="21"/>
          <w:szCs w:val="22"/>
        </w:rPr>
        <w:t>任何影响审核方案的重要事项：</w:t>
      </w: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eastAsia"/>
          <w:b/>
          <w:sz w:val="21"/>
          <w:lang w:val="en-US" w:eastAsia="zh-CN"/>
        </w:rPr>
      </w:pPr>
      <w:r>
        <w:rPr>
          <w:rFonts w:hint="eastAsia"/>
          <w:b/>
          <w:sz w:val="21"/>
        </w:rPr>
        <w:t>日期：</w:t>
      </w:r>
      <w:r>
        <w:rPr>
          <w:rFonts w:hint="eastAsia"/>
          <w:b/>
          <w:sz w:val="21"/>
          <w:lang w:val="en-US" w:eastAsia="zh-CN"/>
        </w:rPr>
        <w:t>2020年12月12日</w:t>
      </w:r>
    </w:p>
    <w:p>
      <w:pPr>
        <w:snapToGrid w:val="0"/>
        <w:spacing w:line="280" w:lineRule="exact"/>
        <w:ind w:firstLine="7830" w:firstLineChars="3000"/>
        <w:rPr>
          <w:rFonts w:hint="eastAsia"/>
          <w:b/>
          <w:sz w:val="26"/>
          <w:szCs w:val="26"/>
        </w:rPr>
      </w:pPr>
    </w:p>
    <w:p>
      <w:pPr>
        <w:snapToGrid w:val="0"/>
        <w:spacing w:line="28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rPr>
          <w:rFonts w:hint="eastAsia"/>
          <w:b/>
          <w:color w:val="000000" w:themeColor="text1"/>
          <w:sz w:val="21"/>
          <w:szCs w:val="21"/>
          <w:lang w:eastAsia="zh-CN"/>
        </w:rPr>
      </w:pPr>
      <w:r>
        <w:rPr>
          <w:rFonts w:hint="eastAsia"/>
          <w:b/>
          <w:bCs/>
          <w:color w:val="000000" w:themeColor="text1"/>
          <w:sz w:val="21"/>
          <w:szCs w:val="21"/>
          <w:lang w:val="en-US" w:eastAsia="zh-CN"/>
        </w:rPr>
        <w:t>1.</w:t>
      </w:r>
      <w:r>
        <w:rPr>
          <w:rFonts w:hint="eastAsia"/>
          <w:b/>
          <w:bCs/>
          <w:color w:val="000000" w:themeColor="text1"/>
          <w:sz w:val="21"/>
          <w:szCs w:val="21"/>
        </w:rPr>
        <w:t>审核中发现的</w:t>
      </w:r>
      <w:r>
        <w:rPr>
          <w:rFonts w:hint="eastAsia"/>
          <w:b/>
          <w:color w:val="000000" w:themeColor="text1"/>
          <w:sz w:val="21"/>
          <w:szCs w:val="21"/>
          <w:lang w:eastAsia="zh-CN"/>
        </w:rPr>
        <w:t>☑</w:t>
      </w:r>
      <w:r>
        <w:rPr>
          <w:b/>
          <w:color w:val="000000" w:themeColor="text1"/>
          <w:sz w:val="21"/>
          <w:szCs w:val="21"/>
        </w:rPr>
        <w:t>QM</w:t>
      </w:r>
      <w:r>
        <w:rPr>
          <w:rFonts w:hint="eastAsia"/>
          <w:b/>
          <w:color w:val="000000" w:themeColor="text1"/>
          <w:sz w:val="21"/>
          <w:szCs w:val="21"/>
          <w:lang w:eastAsia="zh-CN"/>
        </w:rPr>
        <w:t>S (</w:t>
      </w:r>
      <w:r>
        <w:rPr>
          <w:rFonts w:hint="eastAsia"/>
          <w:b/>
          <w:color w:val="000000" w:themeColor="text1"/>
          <w:sz w:val="21"/>
          <w:szCs w:val="21"/>
          <w:lang w:val="en-US" w:eastAsia="zh-CN"/>
        </w:rPr>
        <w:t>1</w:t>
      </w:r>
      <w:r>
        <w:rPr>
          <w:rFonts w:hint="eastAsia"/>
          <w:b/>
          <w:color w:val="000000" w:themeColor="text1"/>
          <w:sz w:val="21"/>
          <w:szCs w:val="21"/>
          <w:lang w:eastAsia="zh-CN"/>
        </w:rPr>
        <w:t>个）一般不符合，()个严重不符合，□验证合格□仍有问题</w:t>
      </w:r>
    </w:p>
    <w:p>
      <w:pPr>
        <w:spacing w:line="360" w:lineRule="exact"/>
        <w:rPr>
          <w:b/>
          <w:bCs/>
          <w:sz w:val="21"/>
          <w:szCs w:val="21"/>
        </w:rPr>
      </w:pPr>
      <w:r>
        <w:rPr>
          <w:rFonts w:hint="eastAsia"/>
          <w:b/>
          <w:bCs/>
          <w:sz w:val="21"/>
          <w:szCs w:val="21"/>
        </w:rPr>
        <w:t>审核中发现的□50430 (    )个一般不符合，(    )个严重不符合，□验证合格□仍有问题</w:t>
      </w:r>
    </w:p>
    <w:p>
      <w:pPr>
        <w:spacing w:line="360" w:lineRule="exact"/>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rPr>
          <w:rFonts w:hint="eastAsia"/>
          <w:b/>
          <w:bCs/>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rPr>
          <w:b/>
          <w:sz w:val="21"/>
          <w:szCs w:val="21"/>
          <w:u w:val="single"/>
        </w:rPr>
      </w:pPr>
      <w:r>
        <w:rPr>
          <w:rFonts w:hint="eastAsia"/>
          <w:b/>
          <w:sz w:val="21"/>
          <w:szCs w:val="21"/>
        </w:rPr>
        <w:t>存在问题说明及意见：</w:t>
      </w:r>
    </w:p>
    <w:p>
      <w:pPr>
        <w:spacing w:before="163" w:beforeLines="5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rFonts w:hint="eastAsia"/>
          <w:b/>
          <w:sz w:val="21"/>
          <w:szCs w:val="21"/>
        </w:rPr>
      </w:pPr>
      <w:r>
        <w:rPr>
          <w:rFonts w:hint="eastAsia"/>
          <w:b/>
          <w:spacing w:val="-10"/>
          <w:sz w:val="21"/>
          <w:szCs w:val="21"/>
          <w:lang w:eastAsia="zh-CN"/>
        </w:rPr>
        <w:t>☑</w:t>
      </w:r>
      <w:r>
        <w:rPr>
          <w:rFonts w:hint="eastAsia"/>
          <w:b/>
          <w:sz w:val="21"/>
          <w:szCs w:val="21"/>
        </w:rPr>
        <w:t>同意保持注册</w:t>
      </w:r>
      <w:r>
        <w:rPr>
          <w:rFonts w:hint="eastAsia"/>
          <w:b/>
          <w:sz w:val="21"/>
          <w:szCs w:val="21"/>
          <w:lang w:val="en-US" w:eastAsia="zh-CN"/>
        </w:rPr>
        <w:t xml:space="preserve">             </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1897" w:firstLineChars="900"/>
        <w:rPr>
          <w:rFonts w:hint="eastAsia"/>
          <w:b/>
          <w:sz w:val="21"/>
          <w:szCs w:val="21"/>
        </w:rPr>
      </w:pPr>
    </w:p>
    <w:p>
      <w:pPr>
        <w:tabs>
          <w:tab w:val="left" w:pos="6880"/>
          <w:tab w:val="left" w:pos="7740"/>
          <w:tab w:val="left" w:pos="8385"/>
        </w:tabs>
        <w:snapToGrid w:val="0"/>
        <w:spacing w:before="163" w:beforeLines="50"/>
        <w:ind w:firstLine="723" w:firstLineChars="343"/>
        <w:rPr>
          <w:rFonts w:hint="eastAsia"/>
          <w:b/>
          <w:sz w:val="21"/>
          <w:szCs w:val="21"/>
        </w:rPr>
      </w:pPr>
      <w:r>
        <w:rPr>
          <w:rFonts w:hint="eastAsia"/>
          <w:b/>
          <w:sz w:val="21"/>
          <w:szCs w:val="21"/>
        </w:rPr>
        <w:t>组长签字：</w:t>
      </w:r>
    </w:p>
    <w:p>
      <w:pPr>
        <w:snapToGrid w:val="0"/>
        <w:spacing w:line="280" w:lineRule="exact"/>
        <w:ind w:firstLine="6325" w:firstLineChars="3000"/>
        <w:rPr>
          <w:rFonts w:hint="eastAsia"/>
          <w:b/>
          <w:sz w:val="21"/>
          <w:lang w:val="en-US" w:eastAsia="zh-CN"/>
        </w:rPr>
      </w:pPr>
      <w:r>
        <w:rPr>
          <w:rFonts w:hint="eastAsia"/>
          <w:b/>
          <w:sz w:val="21"/>
        </w:rPr>
        <w:t>日期：</w:t>
      </w:r>
      <w:r>
        <w:rPr>
          <w:rFonts w:hint="eastAsia"/>
          <w:b/>
          <w:sz w:val="21"/>
          <w:lang w:val="en-US" w:eastAsia="zh-CN"/>
        </w:rPr>
        <w:t>2020年12月15日</w:t>
      </w:r>
    </w:p>
    <w:p>
      <w:pPr>
        <w:snapToGrid w:val="0"/>
        <w:spacing w:line="280" w:lineRule="exact"/>
        <w:ind w:firstLine="6325" w:firstLineChars="3000"/>
        <w:rPr>
          <w:rFonts w:hint="eastAsia"/>
          <w:b/>
          <w:sz w:val="21"/>
          <w:lang w:val="en-US" w:eastAsia="zh-CN"/>
        </w:rPr>
      </w:pPr>
    </w:p>
    <w:p>
      <w:pPr>
        <w:tabs>
          <w:tab w:val="left" w:pos="6880"/>
          <w:tab w:val="left" w:pos="7740"/>
          <w:tab w:val="left" w:pos="8385"/>
        </w:tabs>
        <w:snapToGrid w:val="0"/>
        <w:spacing w:before="163" w:beforeLines="50"/>
        <w:ind w:firstLine="723" w:firstLineChars="343"/>
        <w:rPr>
          <w:rFonts w:hint="eastAsia" w:eastAsia="宋体"/>
          <w:b/>
          <w:sz w:val="21"/>
          <w:szCs w:val="21"/>
          <w:lang w:eastAsia="zh-CN"/>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10"/>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10"/>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hint="eastAsia" w:ascii="方正仿宋简体" w:eastAsia="方正仿宋简体"/>
          <w:b/>
          <w:szCs w:val="22"/>
        </w:rPr>
      </w:pPr>
      <w:r>
        <w:rPr>
          <w:rFonts w:hint="eastAsia" w:ascii="方正仿宋简体" w:eastAsia="方正仿宋简体"/>
          <w:b/>
        </w:rPr>
        <w:t>十九、</w:t>
      </w:r>
      <w:r>
        <w:rPr>
          <w:rFonts w:hint="eastAsia" w:ascii="方正仿宋简体" w:eastAsia="方正仿宋简体"/>
          <w:b/>
          <w:szCs w:val="22"/>
        </w:rPr>
        <w:t>审核基于对可获得信息的抽样过程的免责声明：</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E2566B"/>
    <w:multiLevelType w:val="singleLevel"/>
    <w:tmpl w:val="87E2566B"/>
    <w:lvl w:ilvl="0" w:tentative="0">
      <w:start w:val="7"/>
      <w:numFmt w:val="decimal"/>
      <w:suff w:val="space"/>
      <w:lvlText w:val="%1."/>
      <w:lvlJc w:val="left"/>
    </w:lvl>
  </w:abstractNum>
  <w:abstractNum w:abstractNumId="1">
    <w:nsid w:val="92776705"/>
    <w:multiLevelType w:val="singleLevel"/>
    <w:tmpl w:val="92776705"/>
    <w:lvl w:ilvl="0" w:tentative="0">
      <w:start w:val="4"/>
      <w:numFmt w:val="chineseCounting"/>
      <w:suff w:val="nothing"/>
      <w:lvlText w:val="%1、"/>
      <w:lvlJc w:val="left"/>
      <w:rPr>
        <w:rFonts w:hint="eastAsia"/>
      </w:rPr>
    </w:lvl>
  </w:abstractNum>
  <w:abstractNum w:abstractNumId="2">
    <w:nsid w:val="A928A9F1"/>
    <w:multiLevelType w:val="singleLevel"/>
    <w:tmpl w:val="A928A9F1"/>
    <w:lvl w:ilvl="0" w:tentative="0">
      <w:start w:val="1"/>
      <w:numFmt w:val="chineseCounting"/>
      <w:suff w:val="nothing"/>
      <w:lvlText w:val="%1、"/>
      <w:lvlJc w:val="left"/>
      <w:rPr>
        <w:rFonts w:hint="eastAsia"/>
      </w:rPr>
    </w:lvl>
  </w:abstractNum>
  <w:abstractNum w:abstractNumId="3">
    <w:nsid w:val="D8E44AD5"/>
    <w:multiLevelType w:val="singleLevel"/>
    <w:tmpl w:val="D8E44AD5"/>
    <w:lvl w:ilvl="0" w:tentative="0">
      <w:start w:val="3"/>
      <w:numFmt w:val="decimal"/>
      <w:lvlText w:val="%1."/>
      <w:lvlJc w:val="left"/>
      <w:pPr>
        <w:tabs>
          <w:tab w:val="left" w:pos="312"/>
        </w:tabs>
      </w:pPr>
    </w:lvl>
  </w:abstractNum>
  <w:abstractNum w:abstractNumId="4">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5">
    <w:nsid w:val="1D578D1D"/>
    <w:multiLevelType w:val="singleLevel"/>
    <w:tmpl w:val="1D578D1D"/>
    <w:lvl w:ilvl="0" w:tentative="0">
      <w:start w:val="8"/>
      <w:numFmt w:val="decimal"/>
      <w:suff w:val="space"/>
      <w:lvlText w:val="%1."/>
      <w:lvlJc w:val="left"/>
    </w:lvl>
  </w:abstractNum>
  <w:abstractNum w:abstractNumId="6">
    <w:nsid w:val="1EEBFF49"/>
    <w:multiLevelType w:val="singleLevel"/>
    <w:tmpl w:val="1EEBFF49"/>
    <w:lvl w:ilvl="0" w:tentative="0">
      <w:start w:val="2"/>
      <w:numFmt w:val="decimal"/>
      <w:lvlText w:val="%1."/>
      <w:lvlJc w:val="left"/>
      <w:pPr>
        <w:tabs>
          <w:tab w:val="left" w:pos="312"/>
        </w:tabs>
      </w:pPr>
    </w:lvl>
  </w:abstractNum>
  <w:abstractNum w:abstractNumId="7">
    <w:nsid w:val="403F5D3A"/>
    <w:multiLevelType w:val="singleLevel"/>
    <w:tmpl w:val="403F5D3A"/>
    <w:lvl w:ilvl="0" w:tentative="0">
      <w:start w:val="6"/>
      <w:numFmt w:val="decimal"/>
      <w:suff w:val="space"/>
      <w:lvlText w:val="%1."/>
      <w:lvlJc w:val="left"/>
    </w:lvl>
  </w:abstractNum>
  <w:abstractNum w:abstractNumId="8">
    <w:nsid w:val="45014024"/>
    <w:multiLevelType w:val="singleLevel"/>
    <w:tmpl w:val="45014024"/>
    <w:lvl w:ilvl="0" w:tentative="0">
      <w:start w:val="8"/>
      <w:numFmt w:val="decimal"/>
      <w:lvlText w:val="%1."/>
      <w:lvlJc w:val="left"/>
      <w:pPr>
        <w:tabs>
          <w:tab w:val="left" w:pos="312"/>
        </w:tabs>
      </w:pPr>
    </w:lvl>
  </w:abstractNum>
  <w:abstractNum w:abstractNumId="9">
    <w:nsid w:val="688C3EB5"/>
    <w:multiLevelType w:val="singleLevel"/>
    <w:tmpl w:val="688C3EB5"/>
    <w:lvl w:ilvl="0" w:tentative="0">
      <w:start w:val="2"/>
      <w:numFmt w:val="decimal"/>
      <w:suff w:val="nothing"/>
      <w:lvlText w:val="%1、"/>
      <w:lvlJc w:val="left"/>
    </w:lvl>
  </w:abstractNum>
  <w:num w:numId="1">
    <w:abstractNumId w:val="2"/>
  </w:num>
  <w:num w:numId="2">
    <w:abstractNumId w:val="1"/>
  </w:num>
  <w:num w:numId="3">
    <w:abstractNumId w:val="9"/>
  </w:num>
  <w:num w:numId="4">
    <w:abstractNumId w:val="3"/>
  </w:num>
  <w:num w:numId="5">
    <w:abstractNumId w:val="5"/>
  </w:num>
  <w:num w:numId="6">
    <w:abstractNumId w:val="6"/>
  </w:num>
  <w:num w:numId="7">
    <w:abstractNumId w:val="7"/>
  </w:num>
  <w:num w:numId="8">
    <w:abstractNumId w:val="0"/>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5E2D01"/>
    <w:rsid w:val="0484419D"/>
    <w:rsid w:val="063805AA"/>
    <w:rsid w:val="09A520B1"/>
    <w:rsid w:val="0A396C2B"/>
    <w:rsid w:val="0AFE4294"/>
    <w:rsid w:val="0BC042EC"/>
    <w:rsid w:val="1039128E"/>
    <w:rsid w:val="11CE5B37"/>
    <w:rsid w:val="14BB7200"/>
    <w:rsid w:val="155474EE"/>
    <w:rsid w:val="155C5DE0"/>
    <w:rsid w:val="17C26DDE"/>
    <w:rsid w:val="1ED80DA3"/>
    <w:rsid w:val="1F2F4B79"/>
    <w:rsid w:val="21626928"/>
    <w:rsid w:val="23B62614"/>
    <w:rsid w:val="2C1913DA"/>
    <w:rsid w:val="2CAB4A06"/>
    <w:rsid w:val="2D0471C3"/>
    <w:rsid w:val="2E122E87"/>
    <w:rsid w:val="2F562F50"/>
    <w:rsid w:val="33097CDB"/>
    <w:rsid w:val="33D34AEF"/>
    <w:rsid w:val="36CD34D2"/>
    <w:rsid w:val="3D32072B"/>
    <w:rsid w:val="3EDF682E"/>
    <w:rsid w:val="3FE6300D"/>
    <w:rsid w:val="415865AD"/>
    <w:rsid w:val="44364D52"/>
    <w:rsid w:val="45F53D80"/>
    <w:rsid w:val="462A0F5E"/>
    <w:rsid w:val="490F75E2"/>
    <w:rsid w:val="492C7297"/>
    <w:rsid w:val="4D550B41"/>
    <w:rsid w:val="5C2477A6"/>
    <w:rsid w:val="5CC94BEF"/>
    <w:rsid w:val="66017C14"/>
    <w:rsid w:val="6BFF2B61"/>
    <w:rsid w:val="6DF55420"/>
    <w:rsid w:val="72750A6C"/>
    <w:rsid w:val="76A3715C"/>
    <w:rsid w:val="77091D28"/>
    <w:rsid w:val="77FC71D4"/>
    <w:rsid w:val="78AF48F8"/>
    <w:rsid w:val="7A013A08"/>
    <w:rsid w:val="7B8C79CE"/>
    <w:rsid w:val="7BB719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semiHidden/>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single"/>
    </w:r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semiHidden/>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3740</Characters>
  <Lines>31</Lines>
  <Paragraphs>8</Paragraphs>
  <TotalTime>0</TotalTime>
  <ScaleCrop>false</ScaleCrop>
  <LinksUpToDate>false</LinksUpToDate>
  <CharactersWithSpaces>4387</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张</cp:lastModifiedBy>
  <cp:lastPrinted>2019-04-18T08:15:00Z</cp:lastPrinted>
  <dcterms:modified xsi:type="dcterms:W3CDTF">2020-12-11T04:28:56Z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