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11" w:rsidRDefault="002938D5" w:rsidP="001911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72A11" w:rsidRDefault="002938D5" w:rsidP="001911C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72A1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重庆新福佰科技有限公司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2A11" w:rsidRDefault="002938D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12.01.03</w:t>
            </w:r>
            <w:bookmarkEnd w:id="5"/>
          </w:p>
        </w:tc>
      </w:tr>
      <w:tr w:rsidR="00172A1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72A1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2A11" w:rsidRDefault="002938D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172A11" w:rsidRDefault="002938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2A1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172A11" w:rsidRDefault="002938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72A11" w:rsidRDefault="00172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2A1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生产流程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</w:p>
          <w:p w:rsidR="00172A11" w:rsidRDefault="002938D5" w:rsidP="00191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投料→</w:t>
            </w:r>
            <w:r w:rsidR="001911C5">
              <w:rPr>
                <w:rFonts w:hint="eastAsia"/>
                <w:b/>
                <w:sz w:val="20"/>
                <w:szCs w:val="22"/>
              </w:rPr>
              <w:t>溶解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</w:rPr>
              <w:t>化学镀</w:t>
            </w:r>
            <w:r>
              <w:rPr>
                <w:rFonts w:hint="eastAsia"/>
                <w:b/>
                <w:sz w:val="20"/>
                <w:szCs w:val="22"/>
              </w:rPr>
              <w:t>→过滤→清洗→烘干→包装→成品</w:t>
            </w:r>
          </w:p>
        </w:tc>
      </w:tr>
      <w:tr w:rsidR="00172A1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172A11" w:rsidRDefault="00172A1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172A11" w:rsidRDefault="001911C5" w:rsidP="00191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关键过程：投料，特殊过程：化学镀，造成质量风险：含量、电阻率、松装密度、粒度等不符合，控制措施：拟定工艺控制卡、作业指导书进行控制。</w:t>
            </w:r>
          </w:p>
        </w:tc>
      </w:tr>
      <w:tr w:rsidR="00172A11">
        <w:trPr>
          <w:cantSplit/>
          <w:trHeight w:val="7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72A11">
        <w:trPr>
          <w:cantSplit/>
          <w:trHeight w:val="8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72A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72A11" w:rsidRPr="001911C5" w:rsidRDefault="001911C5" w:rsidP="001911C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1911C5">
              <w:rPr>
                <w:rFonts w:hint="eastAsia"/>
                <w:sz w:val="21"/>
                <w:szCs w:val="21"/>
              </w:rPr>
              <w:t>GB/T21354-2008</w:t>
            </w:r>
            <w:r w:rsidRPr="001911C5">
              <w:rPr>
                <w:rFonts w:hint="eastAsia"/>
                <w:sz w:val="21"/>
                <w:szCs w:val="21"/>
              </w:rPr>
              <w:t>粉末产品振实密度测定通用方法、</w:t>
            </w:r>
            <w:r w:rsidRPr="001911C5">
              <w:rPr>
                <w:rFonts w:hint="eastAsia"/>
                <w:sz w:val="21"/>
                <w:szCs w:val="21"/>
              </w:rPr>
              <w:t>GB/T 30835-2014</w:t>
            </w:r>
            <w:r w:rsidRPr="001911C5">
              <w:rPr>
                <w:rFonts w:hint="eastAsia"/>
                <w:sz w:val="21"/>
                <w:szCs w:val="21"/>
              </w:rPr>
              <w:t>锂离子电池用炭复合磷酸铁锂正极材料</w:t>
            </w:r>
            <w:r w:rsidRPr="001911C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等标准及顾客合同、协议要求。</w:t>
            </w:r>
          </w:p>
        </w:tc>
      </w:tr>
      <w:tr w:rsidR="00172A11">
        <w:trPr>
          <w:cantSplit/>
          <w:trHeight w:val="9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72A11" w:rsidRDefault="001911C5" w:rsidP="00191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检验项目：含量、电阻率、松装密度、粒度</w:t>
            </w:r>
          </w:p>
        </w:tc>
      </w:tr>
      <w:tr w:rsidR="00172A1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2A11" w:rsidRDefault="002938D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172A11" w:rsidRDefault="00191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172A11" w:rsidRDefault="002938D5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81280</wp:posOffset>
            </wp:positionV>
            <wp:extent cx="590550" cy="428625"/>
            <wp:effectExtent l="0" t="0" r="3810" b="13335"/>
            <wp:wrapNone/>
            <wp:docPr id="2" name="图片 1" descr="C:\Users\24309\AppData\Local\Temp\WeChat Files\5990baca09647c352f1321b31faa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AppData\Local\Temp\WeChat Files\5990baca09647c352f1321b31faa90a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145415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A11" w:rsidRDefault="002938D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12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10</w:t>
      </w:r>
      <w:r>
        <w:rPr>
          <w:rFonts w:hint="eastAsia"/>
          <w:b/>
          <w:sz w:val="21"/>
          <w:szCs w:val="21"/>
        </w:rPr>
        <w:t>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12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10</w:t>
      </w:r>
      <w:r>
        <w:rPr>
          <w:rFonts w:hint="eastAsia"/>
          <w:b/>
          <w:sz w:val="21"/>
          <w:szCs w:val="21"/>
        </w:rPr>
        <w:t>日</w:t>
      </w:r>
    </w:p>
    <w:p w:rsidR="00172A11" w:rsidRDefault="00172A11"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 w:rsidR="00172A11" w:rsidRDefault="002938D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172A11" w:rsidSect="00172A1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D5" w:rsidRDefault="002938D5" w:rsidP="00172A11">
      <w:r>
        <w:separator/>
      </w:r>
    </w:p>
  </w:endnote>
  <w:endnote w:type="continuationSeparator" w:id="0">
    <w:p w:rsidR="002938D5" w:rsidRDefault="002938D5" w:rsidP="0017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D5" w:rsidRDefault="002938D5" w:rsidP="00172A11">
      <w:r>
        <w:separator/>
      </w:r>
    </w:p>
  </w:footnote>
  <w:footnote w:type="continuationSeparator" w:id="0">
    <w:p w:rsidR="002938D5" w:rsidRDefault="002938D5" w:rsidP="0017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11" w:rsidRDefault="00172A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72A1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938D5">
      <w:rPr>
        <w:rStyle w:val="CharChar1"/>
        <w:rFonts w:hint="default"/>
      </w:rPr>
      <w:t>北京国标联合认证有限公司</w:t>
    </w:r>
    <w:r w:rsidR="002938D5">
      <w:rPr>
        <w:rStyle w:val="CharChar1"/>
        <w:rFonts w:hint="default"/>
      </w:rPr>
      <w:tab/>
    </w:r>
    <w:r w:rsidR="002938D5">
      <w:rPr>
        <w:rStyle w:val="CharChar1"/>
        <w:rFonts w:hint="default"/>
      </w:rPr>
      <w:tab/>
    </w:r>
    <w:r w:rsidR="002938D5">
      <w:rPr>
        <w:rStyle w:val="CharChar1"/>
        <w:rFonts w:hint="default"/>
      </w:rPr>
      <w:tab/>
    </w:r>
  </w:p>
  <w:p w:rsidR="00172A11" w:rsidRDefault="00172A1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172A11" w:rsidRDefault="002938D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38D5">
      <w:rPr>
        <w:rStyle w:val="CharChar1"/>
        <w:rFonts w:hint="default"/>
        <w:w w:val="90"/>
      </w:rPr>
      <w:t xml:space="preserve">Beijing </w:t>
    </w:r>
    <w:r w:rsidR="002938D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2938D5">
      <w:rPr>
        <w:rStyle w:val="CharChar1"/>
        <w:rFonts w:hint="default"/>
        <w:w w:val="90"/>
      </w:rPr>
      <w:t>Co.,Ltd</w:t>
    </w:r>
    <w:proofErr w:type="spellEnd"/>
    <w:r w:rsidR="002938D5">
      <w:rPr>
        <w:rStyle w:val="CharChar1"/>
        <w:rFonts w:hint="default"/>
        <w:w w:val="90"/>
      </w:rPr>
      <w:t>.</w:t>
    </w:r>
  </w:p>
  <w:p w:rsidR="00172A11" w:rsidRDefault="00172A11">
    <w:pPr>
      <w:pStyle w:val="a5"/>
    </w:pPr>
  </w:p>
  <w:p w:rsidR="00172A11" w:rsidRDefault="00172A1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11"/>
    <w:rsid w:val="00172A11"/>
    <w:rsid w:val="001911C5"/>
    <w:rsid w:val="002938D5"/>
    <w:rsid w:val="29A52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11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2A11"/>
    <w:rPr>
      <w:sz w:val="18"/>
      <w:szCs w:val="18"/>
    </w:rPr>
  </w:style>
  <w:style w:type="paragraph" w:styleId="a4">
    <w:name w:val="footer"/>
    <w:basedOn w:val="a"/>
    <w:link w:val="Char0"/>
    <w:uiPriority w:val="99"/>
    <w:rsid w:val="00172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72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72A1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172A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72A1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72A1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2020-12-11T05:58:00Z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