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1468755</wp:posOffset>
                  </wp:positionH>
                  <wp:positionV relativeFrom="paragraph">
                    <wp:posOffset>303530</wp:posOffset>
                  </wp:positionV>
                  <wp:extent cx="729615" cy="342900"/>
                  <wp:effectExtent l="0" t="0" r="6985" b="0"/>
                  <wp:wrapNone/>
                  <wp:docPr id="2"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C:\Users\Administrator\Desktop\名字\夏楠楠.png"/>
                          <pic:cNvPicPr>
                            <a:picLocks noChangeAspect="1"/>
                          </pic:cNvPicPr>
                        </pic:nvPicPr>
                        <pic:blipFill>
                          <a:blip r:embed="rId9"/>
                          <a:srcRect l="10294" t="26176" r="23531" b="30283"/>
                          <a:stretch>
                            <a:fillRect/>
                          </a:stretch>
                        </pic:blipFill>
                        <pic:spPr>
                          <a:xfrm>
                            <a:off x="0" y="0"/>
                            <a:ext cx="729615" cy="34290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文本框 1" o:spid="_x0000_s2050" o:spt="202" type="#_x0000_t202" style="position:absolute;left:0pt;margin-left:284.25pt;margin-top:1.7pt;height:32.1pt;width:177pt;z-index:251658240;mso-width-relative:page;mso-height-relative:page;" fillcolor="#FFFFFF" filled="t" stroked="f" coordsize="21600,21600">
          <v:path/>
          <v:fill on="t" color2="#FFFFFF" focussize="0,0"/>
          <v:stroke on="f"/>
          <v:imagedata o:title=""/>
          <o:lock v:ext="edit" aspectratio="f"/>
          <v:textbox>
            <w:txbxContent>
              <w:p>
                <w:r>
                  <w:rPr>
                    <w:rFonts w:hint="eastAsia"/>
                    <w:sz w:val="18"/>
                    <w:szCs w:val="18"/>
                  </w:rPr>
                  <w:t>ISC-B-II-0</w:t>
                </w:r>
                <w:r>
                  <w:rPr>
                    <w:sz w:val="18"/>
                    <w:szCs w:val="18"/>
                  </w:rPr>
                  <w:t>7</w:t>
                </w:r>
                <w:r>
                  <w:rPr>
                    <w:rFonts w:hint="eastAsia"/>
                    <w:sz w:val="18"/>
                    <w:szCs w:val="18"/>
                  </w:rPr>
                  <w:t xml:space="preserve"> 认证人员公正性与真实性声明(03版)</w:t>
                </w:r>
              </w:p>
              <w:p/>
            </w:txbxContent>
          </v:textbox>
        </v:shape>
      </w:pict>
    </w: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567" w:firstLineChars="350"/>
      <w:jc w:val="left"/>
    </w:pP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3A3470"/>
    <w:rsid w:val="32C925C6"/>
    <w:rsid w:val="51FB59C9"/>
    <w:rsid w:val="72495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2020-12-27T05:06:27Z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