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昊业电力器材有限公司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0695-2020-O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2995" cy="8743950"/>
            <wp:effectExtent l="0" t="0" r="1905" b="6350"/>
            <wp:docPr id="2" name="图片 2" descr="doc01181620201221132624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oc01181620201221132624_007"/>
                    <pic:cNvPicPr>
                      <a:picLocks noChangeAspect="1"/>
                    </pic:cNvPicPr>
                  </pic:nvPicPr>
                  <pic:blipFill>
                    <a:blip r:embed="rId5"/>
                    <a:stretch>
                      <a:fillRect/>
                    </a:stretch>
                  </pic:blipFill>
                  <pic:spPr>
                    <a:xfrm>
                      <a:off x="0" y="0"/>
                      <a:ext cx="6182995" cy="87439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B77351"/>
    <w:rsid w:val="5C3B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2020-12-21T05:22:33Z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