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重庆尚久实业有限公司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重庆市江津区硫磺镇工业园B区科亚楼宇产业园二期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朱雪梅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13002363600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朱雪梅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0133-2018-Q-2020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新型防水材料的生产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12.03.00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2020年12月09日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2020年12月09日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2020年12月09日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 xml:space="preserve">2020年12月09日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221"/>
              <w:gridCol w:w="1706"/>
              <w:gridCol w:w="7394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927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394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927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3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574" w:hRule="atLeast"/>
                <w:jc w:val="center"/>
              </w:trPr>
              <w:tc>
                <w:tcPr>
                  <w:tcW w:w="1221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09</w:t>
                  </w:r>
                  <w:r>
                    <w:rPr>
                      <w:rFonts w:hint="eastAsia" w:ascii="宋体" w:hAnsi="宋体"/>
                    </w:rPr>
                    <w:t xml:space="preserve"> 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8：00-8：30</w:t>
                  </w: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（张心）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404" w:hRule="atLeast"/>
                <w:jc w:val="center"/>
              </w:trPr>
              <w:tc>
                <w:tcPr>
                  <w:tcW w:w="122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 xml:space="preserve"> 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8：30-1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hint="eastAsia" w:ascii="宋体" w:hAnsi="宋体"/>
                      <w:sz w:val="18"/>
                    </w:rPr>
                    <w:t xml:space="preserve"> </w:t>
                  </w:r>
                </w:p>
                <w:p>
                  <w:pPr>
                    <w:rPr>
                      <w:rFonts w:hint="eastAsia" w:ascii="宋体" w:hAnsi="宋体" w:cs="新宋体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numId w:val="0"/>
                    </w:numPr>
                    <w:spacing w:line="300" w:lineRule="exact"/>
                    <w:rPr>
                      <w:rFonts w:hint="eastAsia" w:ascii="宋体" w:hAnsi="宋体" w:eastAsia="宋体" w:cs="新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</w:rPr>
      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Cs w:val="21"/>
                      <w:lang w:val="en-US" w:eastAsia="zh-CN"/>
                    </w:rPr>
                    <w:t>8.4.1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528" w:hRule="atLeast"/>
                <w:jc w:val="center"/>
              </w:trPr>
              <w:tc>
                <w:tcPr>
                  <w:tcW w:w="122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行政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部:</w:t>
                  </w:r>
                </w:p>
                <w:p>
                  <w:pPr>
                    <w:rPr>
                      <w:rFonts w:ascii="宋体" w:hAnsi="宋体" w:cs="新宋体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Cs w:val="21"/>
                    </w:rPr>
                    <w:t>5.3组织的角色、职责和权限；6.2质量目标及其实现的策划；7.1.2人员；7.1.6组织知识；7.2能力；7.3意识；7.4沟通；7.5文件化信息；9.2内部审核</w:t>
                  </w:r>
                </w:p>
                <w:p>
                  <w:pPr>
                    <w:rPr>
                      <w:rFonts w:hint="eastAsia" w:ascii="宋体" w:hAnsi="宋体" w:cs="新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528" w:hRule="atLeast"/>
                <w:jc w:val="center"/>
              </w:trPr>
              <w:tc>
                <w:tcPr>
                  <w:tcW w:w="122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供销部</w:t>
                  </w:r>
                  <w:r>
                    <w:rPr>
                      <w:rFonts w:hint="eastAsia" w:ascii="宋体" w:hAnsi="宋体" w:cs="新宋体"/>
                      <w:szCs w:val="21"/>
                      <w:lang w:val="en-US" w:eastAsia="zh-CN"/>
                    </w:rPr>
                    <w:t>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</w:rPr>
                    <w:t>5.3组织的角色、职责和权限；6.2质量目标及其实现的策划；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Cs w:val="21"/>
                    </w:rPr>
                    <w:t>8.4外部提供过程、产品和服务的控制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Cs w:val="21"/>
                      <w:lang w:val="en-US" w:eastAsia="zh-CN"/>
                    </w:rPr>
                    <w:t>;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8.5.3顾客或外部供方的财产；8.5.5交付后的活动；9.1.2顾客满意</w:t>
                  </w:r>
                  <w:r>
                    <w:rPr>
                      <w:rFonts w:hint="eastAsia" w:ascii="宋体" w:hAnsi="宋体" w:cs="新宋体"/>
                      <w:szCs w:val="21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22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  <w:p>
                  <w:pPr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941" w:hRule="atLeast"/>
                <w:jc w:val="center"/>
              </w:trPr>
              <w:tc>
                <w:tcPr>
                  <w:tcW w:w="122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技术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部：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</w:rPr>
                    <w:t>5.3组织的角色、职责和权限；6.2质量目标及其实现的策划；7.1.5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运行策划和控制</w:t>
                  </w:r>
                  <w:r>
                    <w:rPr>
                      <w:rFonts w:hint="eastAsia" w:ascii="宋体" w:hAnsi="宋体" w:cs="宋体"/>
                      <w:szCs w:val="21"/>
                      <w:lang w:val="en-US" w:eastAsia="zh-CN"/>
                    </w:rPr>
                    <w:t>;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产品和服务放行；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8.7</w:t>
                  </w:r>
                  <w:r>
                    <w:rPr>
                      <w:rFonts w:hint="eastAsia" w:ascii="宋体" w:hAnsi="宋体" w:cs="宋体"/>
                      <w:szCs w:val="21"/>
                    </w:rPr>
                    <w:t>不合格输出的控制；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9.1.1监测、分析和评价总则；9.1.3分析和评价； 10.2不合格和纠正措施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123" w:hRule="atLeast"/>
                <w:jc w:val="center"/>
              </w:trPr>
              <w:tc>
                <w:tcPr>
                  <w:tcW w:w="1221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/>
                    </w:rPr>
                    <w:t>：00-1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生产部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: 5.3组织的角色、职责和权限；6.2质量目标及其实现的策划；7.1.3基础设施；7.1.4过程运行环境；</w:t>
                  </w:r>
                  <w:r>
                    <w:rPr>
                      <w:rFonts w:hint="eastAsia" w:ascii="宋体" w:hAnsi="宋体"/>
                      <w:sz w:val="18"/>
                    </w:rPr>
                    <w:t xml:space="preserve"> 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8.5.1生产和服务提供的控制；8.5.2标识和可追溯性；8.5.4防护；8.5.6更改控制</w:t>
                  </w:r>
                  <w:r>
                    <w:rPr>
                      <w:rFonts w:hint="eastAsia" w:ascii="宋体" w:hAnsi="宋体" w:cs="新宋体"/>
                      <w:szCs w:val="21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1221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7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0-1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</w:rPr>
                    <w:t>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</w:p>
              </w:tc>
              <w:tc>
                <w:tcPr>
                  <w:tcW w:w="7394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Cs w:val="21"/>
                    </w:rPr>
                    <w:t>审核组内部沟通,并与受审核方沟通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Cs w:val="21"/>
                    </w:rPr>
                    <w:t>末次会议</w:t>
                  </w:r>
                  <w:r>
                    <w:rPr>
                      <w:rFonts w:hint="eastAsia" w:ascii="宋体" w:hAnsi="宋体" w:cs="新宋体"/>
                      <w:szCs w:val="21"/>
                      <w:lang w:eastAsia="zh-CN"/>
                    </w:rPr>
                    <w:t>（张心）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B35479"/>
    <w:rsid w:val="552D4EC5"/>
    <w:rsid w:val="626868BF"/>
    <w:rsid w:val="761B58B6"/>
    <w:rsid w:val="7CFA0418"/>
    <w:rsid w:val="7F932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2020-12-07T04:07:49Z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