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隶书" w:eastAsia="隶书"/>
          <w:sz w:val="36"/>
          <w:szCs w:val="36"/>
        </w:rPr>
      </w:pPr>
      <w:r>
        <w:rPr>
          <w:rFonts w:hint="eastAsia" w:ascii="隶书" w:hAnsi="隶书" w:eastAsia="隶书"/>
          <w:sz w:val="36"/>
          <w:szCs w:val="36"/>
        </w:rPr>
        <w:t>管理体系审核记录表</w:t>
      </w:r>
    </w:p>
    <w:tbl>
      <w:tblPr>
        <w:tblStyle w:val="10"/>
        <w:tblW w:w="14712" w:type="dxa"/>
        <w:tblInd w:w="0" w:type="dxa"/>
        <w:tblLayout w:type="fixed"/>
        <w:tblCellMar>
          <w:top w:w="0" w:type="dxa"/>
          <w:left w:w="108" w:type="dxa"/>
          <w:bottom w:w="0" w:type="dxa"/>
          <w:right w:w="108" w:type="dxa"/>
        </w:tblCellMar>
      </w:tblPr>
      <w:tblGrid>
        <w:gridCol w:w="1993"/>
        <w:gridCol w:w="1285"/>
        <w:gridCol w:w="10249"/>
        <w:gridCol w:w="1185"/>
      </w:tblGrid>
      <w:tr>
        <w:tblPrEx>
          <w:tblCellMar>
            <w:top w:w="0" w:type="dxa"/>
            <w:left w:w="108" w:type="dxa"/>
            <w:bottom w:w="0" w:type="dxa"/>
            <w:right w:w="108" w:type="dxa"/>
          </w:tblCellMar>
        </w:tblPrEx>
        <w:trPr>
          <w:trHeight w:val="515" w:hRule="atLeast"/>
        </w:trPr>
        <w:tc>
          <w:tcPr>
            <w:tcW w:w="1993"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before="120"/>
              <w:jc w:val="center"/>
              <w:rPr>
                <w:sz w:val="24"/>
                <w:szCs w:val="24"/>
              </w:rPr>
            </w:pPr>
            <w:r>
              <w:rPr>
                <w:sz w:val="24"/>
                <w:szCs w:val="24"/>
              </w:rPr>
              <w:t>过程与活动、</w:t>
            </w:r>
          </w:p>
          <w:p>
            <w:pPr>
              <w:jc w:val="center"/>
            </w:pPr>
            <w:r>
              <w:rPr>
                <w:sz w:val="24"/>
                <w:szCs w:val="24"/>
              </w:rPr>
              <w:t>抽样计划</w:t>
            </w:r>
          </w:p>
        </w:tc>
        <w:tc>
          <w:tcPr>
            <w:tcW w:w="1285" w:type="dxa"/>
            <w:vMerge w:val="restart"/>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r>
              <w:rPr>
                <w:sz w:val="24"/>
                <w:szCs w:val="24"/>
              </w:rPr>
              <w:t>涉及</w:t>
            </w:r>
          </w:p>
          <w:p>
            <w:r>
              <w:rPr>
                <w:sz w:val="24"/>
                <w:szCs w:val="24"/>
              </w:rPr>
              <w:t>条款</w:t>
            </w:r>
          </w:p>
        </w:tc>
        <w:tc>
          <w:tcPr>
            <w:tcW w:w="1024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sz w:val="24"/>
                <w:szCs w:val="24"/>
              </w:rPr>
            </w:pPr>
            <w:r>
              <w:rPr>
                <w:sz w:val="24"/>
                <w:szCs w:val="24"/>
              </w:rPr>
              <w:t>受审核部门：管理层</w:t>
            </w:r>
            <w:r>
              <w:rPr>
                <w:rFonts w:hint="eastAsia"/>
                <w:sz w:val="24"/>
                <w:szCs w:val="24"/>
                <w:lang w:eastAsia="zh-CN"/>
              </w:rPr>
              <w:t>，</w:t>
            </w:r>
            <w:r>
              <w:rPr>
                <w:sz w:val="24"/>
                <w:szCs w:val="24"/>
              </w:rPr>
              <w:t>主管领导：</w:t>
            </w:r>
            <w:r>
              <w:rPr>
                <w:rFonts w:hint="eastAsia"/>
                <w:sz w:val="24"/>
                <w:szCs w:val="24"/>
                <w:lang w:eastAsia="zh-CN"/>
              </w:rPr>
              <w:t>杨显宁</w:t>
            </w:r>
            <w:r>
              <w:rPr>
                <w:sz w:val="24"/>
                <w:szCs w:val="24"/>
              </w:rPr>
              <w:t xml:space="preserve">    陪同人员：</w:t>
            </w:r>
            <w:r>
              <w:rPr>
                <w:rFonts w:hint="eastAsia"/>
                <w:sz w:val="24"/>
                <w:szCs w:val="24"/>
                <w:lang w:eastAsia="zh-CN"/>
              </w:rPr>
              <w:t>王勇</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r>
              <w:rPr>
                <w:sz w:val="24"/>
                <w:szCs w:val="24"/>
              </w:rPr>
              <w:t>判定</w:t>
            </w:r>
          </w:p>
        </w:tc>
      </w:tr>
      <w:tr>
        <w:tblPrEx>
          <w:tblCellMar>
            <w:top w:w="0" w:type="dxa"/>
            <w:left w:w="108" w:type="dxa"/>
            <w:bottom w:w="0" w:type="dxa"/>
            <w:right w:w="108" w:type="dxa"/>
          </w:tblCellMar>
        </w:tblPrEx>
        <w:trPr>
          <w:trHeight w:val="403" w:hRule="atLeast"/>
        </w:trPr>
        <w:tc>
          <w:tcPr>
            <w:tcW w:w="19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p>
        </w:tc>
        <w:tc>
          <w:tcPr>
            <w:tcW w:w="128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p>
        </w:tc>
        <w:tc>
          <w:tcPr>
            <w:tcW w:w="1024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hint="default"/>
                <w:sz w:val="24"/>
                <w:szCs w:val="24"/>
                <w:lang w:val="en-US" w:eastAsia="zh-CN"/>
              </w:rPr>
            </w:pPr>
            <w:r>
              <w:rPr>
                <w:sz w:val="24"/>
                <w:szCs w:val="24"/>
              </w:rPr>
              <w:t>审核员：</w:t>
            </w:r>
            <w:r>
              <w:rPr>
                <w:rFonts w:hint="eastAsia"/>
                <w:sz w:val="24"/>
                <w:szCs w:val="24"/>
                <w:lang w:eastAsia="zh-CN"/>
              </w:rPr>
              <w:t>文平，</w:t>
            </w:r>
            <w:r>
              <w:rPr>
                <w:sz w:val="24"/>
                <w:szCs w:val="24"/>
              </w:rPr>
              <w:t xml:space="preserve">  审核时间：</w:t>
            </w:r>
            <w:r>
              <w:rPr>
                <w:rFonts w:hint="eastAsia"/>
                <w:sz w:val="24"/>
                <w:szCs w:val="24"/>
                <w:lang w:val="en-US" w:eastAsia="zh-CN"/>
              </w:rPr>
              <w:t>2020.3.20下午；</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12.5上午，陈伟（审核质量管理体系）、宋明珠（审核环境管理体系）、杨珍全（审核职业健康安全管理体系）。</w:t>
            </w: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r>
      <w:tr>
        <w:tblPrEx>
          <w:tblCellMar>
            <w:top w:w="0" w:type="dxa"/>
            <w:left w:w="108" w:type="dxa"/>
            <w:bottom w:w="0" w:type="dxa"/>
            <w:right w:w="108" w:type="dxa"/>
          </w:tblCellMar>
        </w:tblPrEx>
        <w:trPr>
          <w:trHeight w:val="516" w:hRule="atLeast"/>
        </w:trPr>
        <w:tc>
          <w:tcPr>
            <w:tcW w:w="199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c>
          <w:tcPr>
            <w:tcW w:w="128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c>
          <w:tcPr>
            <w:tcW w:w="10249"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rPr>
                <w:rFonts w:hint="default" w:ascii="宋体" w:hAnsi="宋体" w:eastAsia="宋体" w:cs="新宋体"/>
                <w:sz w:val="18"/>
                <w:szCs w:val="18"/>
                <w:lang w:val="en-US" w:eastAsia="zh-CN"/>
              </w:rPr>
            </w:pPr>
            <w:r>
              <w:rPr>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lang w:val="en-US" w:eastAsia="zh-CN"/>
              </w:rPr>
              <w:t>陈伟</w:t>
            </w:r>
          </w:p>
          <w:p>
            <w:pPr>
              <w:spacing w:line="30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总则；7.1.2人员；7.1.6组织知识；7.4沟通；7.5.1文件化信息总则9.1.1监测、分析和评价总则；9.2内部审核；9.3管理评审；10.1改进 总则；10.3持续改进</w:t>
            </w:r>
          </w:p>
          <w:p>
            <w:pPr>
              <w:spacing w:line="300" w:lineRule="exact"/>
              <w:rPr>
                <w:rFonts w:hint="eastAsia" w:ascii="宋体" w:hAnsi="宋体" w:cs="新宋体"/>
                <w:sz w:val="18"/>
                <w:szCs w:val="18"/>
              </w:rPr>
            </w:pPr>
          </w:p>
          <w:p>
            <w:pPr>
              <w:rPr>
                <w:rFonts w:hint="default" w:ascii="宋体" w:hAnsi="宋体" w:cs="新宋体"/>
                <w:sz w:val="18"/>
                <w:szCs w:val="18"/>
                <w:lang w:val="en-US"/>
              </w:rPr>
            </w:pP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lang w:val="en-US" w:eastAsia="zh-CN"/>
              </w:rPr>
              <w:t>宋明珠</w:t>
            </w:r>
          </w:p>
          <w:p>
            <w:pPr>
              <w:spacing w:line="300" w:lineRule="exact"/>
              <w:rPr>
                <w:rFonts w:hint="eastAsia" w:ascii="宋体" w:hAnsi="宋体" w:cs="新宋体"/>
                <w:sz w:val="18"/>
                <w:szCs w:val="18"/>
                <w:lang w:eastAsia="zh-CN"/>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r>
              <w:rPr>
                <w:rFonts w:hint="eastAsia" w:ascii="宋体" w:hAnsi="宋体" w:cs="新宋体"/>
                <w:sz w:val="18"/>
                <w:szCs w:val="18"/>
                <w:lang w:eastAsia="zh-CN"/>
              </w:rPr>
              <w:t>；</w:t>
            </w:r>
          </w:p>
          <w:p>
            <w:pPr>
              <w:spacing w:line="300" w:lineRule="exact"/>
              <w:rPr>
                <w:rFonts w:hint="eastAsia" w:ascii="宋体" w:hAnsi="宋体" w:cs="新宋体"/>
                <w:sz w:val="18"/>
                <w:szCs w:val="18"/>
                <w:lang w:val="en-US" w:eastAsia="zh-CN"/>
              </w:rPr>
            </w:pPr>
            <w:r>
              <w:rPr>
                <w:rFonts w:hint="eastAsia" w:ascii="宋体" w:hAnsi="宋体" w:cs="新宋体"/>
                <w:sz w:val="18"/>
                <w:szCs w:val="18"/>
                <w:lang w:val="en-US" w:eastAsia="zh-CN"/>
              </w:rPr>
              <w:t xml:space="preserve"> </w:t>
            </w: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cs="新宋体"/>
                <w:sz w:val="18"/>
                <w:szCs w:val="18"/>
                <w:highlight w:val="none"/>
                <w:lang w:val="en-US" w:eastAsia="zh-CN"/>
              </w:rPr>
              <w:t>ISO45001：</w:t>
            </w:r>
            <w:r>
              <w:rPr>
                <w:rFonts w:hint="eastAsia" w:ascii="宋体" w:hAnsi="宋体" w:cs="新宋体"/>
                <w:sz w:val="18"/>
                <w:szCs w:val="18"/>
                <w:highlight w:val="none"/>
              </w:rPr>
              <w:t>20</w:t>
            </w:r>
            <w:r>
              <w:rPr>
                <w:rFonts w:hint="eastAsia" w:ascii="宋体" w:hAnsi="宋体" w:cs="新宋体"/>
                <w:sz w:val="18"/>
                <w:szCs w:val="18"/>
                <w:highlight w:val="none"/>
                <w:lang w:val="en-US" w:eastAsia="zh-CN"/>
              </w:rPr>
              <w:t>18</w:t>
            </w:r>
            <w:r>
              <w:rPr>
                <w:rFonts w:hint="eastAsia" w:ascii="宋体" w:hAnsi="宋体" w:cs="新宋体"/>
                <w:sz w:val="18"/>
                <w:szCs w:val="18"/>
                <w:highlight w:val="none"/>
                <w:lang w:eastAsia="zh-CN"/>
              </w:rPr>
              <w:t>：</w:t>
            </w:r>
            <w:r>
              <w:rPr>
                <w:rFonts w:hint="eastAsia" w:ascii="宋体" w:hAnsi="宋体" w:cs="新宋体"/>
                <w:sz w:val="18"/>
                <w:szCs w:val="18"/>
                <w:highlight w:val="none"/>
                <w:lang w:val="en-US" w:eastAsia="zh-CN"/>
              </w:rPr>
              <w:t>杨珍全</w:t>
            </w:r>
          </w:p>
          <w:p>
            <w:pPr>
              <w:spacing w:line="300" w:lineRule="exact"/>
              <w:rPr>
                <w:rFonts w:hint="eastAsia" w:ascii="宋体" w:hAnsi="宋体" w:cs="新宋体"/>
                <w:sz w:val="18"/>
                <w:szCs w:val="18"/>
                <w:highlight w:val="none"/>
                <w:lang w:val="en-US" w:eastAsia="zh-CN"/>
              </w:rPr>
            </w:pPr>
            <w:r>
              <w:rPr>
                <w:rFonts w:hint="eastAsia" w:ascii="宋体" w:hAnsi="宋体" w:cs="新宋体"/>
                <w:sz w:val="18"/>
                <w:szCs w:val="18"/>
                <w:highlight w:val="none"/>
              </w:rPr>
              <w:t>4.1</w:t>
            </w:r>
            <w:r>
              <w:rPr>
                <w:rFonts w:hint="eastAsia" w:ascii="宋体" w:hAnsi="宋体" w:cs="新宋体"/>
                <w:sz w:val="18"/>
                <w:szCs w:val="18"/>
                <w:highlight w:val="none"/>
                <w:lang w:val="en-US" w:eastAsia="zh-CN"/>
              </w:rPr>
              <w:t>组织及其环境;4.2相关方需求与期望;4.3确定体系范围;4.4体系;5.1领导作用与承诺;5.2方针;5.3组织的角色、职责和权限；6.1应对风险和机遇的措施6.1.4措施的策划；</w:t>
            </w:r>
            <w:r>
              <w:rPr>
                <w:rFonts w:hint="eastAsia" w:ascii="宋体" w:hAnsi="宋体" w:cs="新宋体"/>
                <w:sz w:val="18"/>
                <w:szCs w:val="18"/>
                <w:highlight w:val="none"/>
              </w:rPr>
              <w:t>6.2目标及其实现的策划；</w:t>
            </w:r>
            <w:r>
              <w:rPr>
                <w:rFonts w:hint="eastAsia" w:ascii="宋体" w:hAnsi="宋体" w:cs="新宋体"/>
                <w:sz w:val="18"/>
                <w:szCs w:val="18"/>
                <w:highlight w:val="none"/>
                <w:lang w:val="en-US" w:eastAsia="zh-CN"/>
              </w:rPr>
              <w:t>7.1资源；7.4信息和沟通；7.5.1文件化信息总则；9.1监视、测量、分析和评价；9.2内部审核；9.3管理评审；10.1事件、不符合和纠正措施；10.2持续改进。</w:t>
            </w:r>
          </w:p>
          <w:p>
            <w:pPr>
              <w:spacing w:line="300" w:lineRule="exact"/>
              <w:rPr>
                <w:rFonts w:hint="eastAsia" w:ascii="宋体" w:hAnsi="宋体" w:cs="新宋体"/>
                <w:sz w:val="18"/>
                <w:szCs w:val="18"/>
                <w:highlight w:val="none"/>
                <w:lang w:val="en-US" w:eastAsia="zh-CN"/>
              </w:rPr>
            </w:pPr>
          </w:p>
          <w:p>
            <w:pPr>
              <w:spacing w:line="240" w:lineRule="exact"/>
              <w:rPr>
                <w:rFonts w:ascii="宋体" w:hAnsi="宋体" w:cs="新宋体"/>
                <w:sz w:val="18"/>
                <w:szCs w:val="18"/>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新宋体"/>
                <w:sz w:val="18"/>
                <w:szCs w:val="18"/>
              </w:rPr>
            </w:pPr>
          </w:p>
        </w:tc>
      </w:tr>
      <w:tr>
        <w:tblPrEx>
          <w:tblCellMar>
            <w:top w:w="0" w:type="dxa"/>
            <w:left w:w="108" w:type="dxa"/>
            <w:bottom w:w="0" w:type="dxa"/>
            <w:right w:w="108" w:type="dxa"/>
          </w:tblCellMar>
        </w:tblPrEx>
        <w:trPr>
          <w:trHeight w:val="1255"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1285"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:4.1;4.2;4.3;4.4</w:t>
            </w:r>
          </w:p>
          <w:p/>
        </w:tc>
        <w:tc>
          <w:tcPr>
            <w:tcW w:w="10249"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jc w:val="left"/>
            </w:pPr>
            <w:r>
              <w:rPr>
                <w:rFonts w:hint="eastAsia"/>
              </w:rPr>
              <w:t>公司在管理手册中，明确风险和机遇事件的识别方法/途径、风险和机遇事件的评估方式、制定主要风险和机遇事件的应对措施的要求：公司全体员工的</w:t>
            </w:r>
            <w:r>
              <w:rPr>
                <w:rFonts w:hint="eastAsia"/>
                <w:lang w:eastAsia="zh-CN"/>
              </w:rPr>
              <w:t>服务</w:t>
            </w:r>
            <w:r>
              <w:rPr>
                <w:rFonts w:hint="eastAsia"/>
              </w:rPr>
              <w:t>质量意识比较强，</w:t>
            </w:r>
            <w:r>
              <w:rPr>
                <w:rFonts w:hint="eastAsia"/>
                <w:lang w:eastAsia="zh-CN"/>
              </w:rPr>
              <w:t>驾驶员技能、安全意识强</w:t>
            </w:r>
            <w:r>
              <w:rPr>
                <w:rFonts w:hint="eastAsia"/>
              </w:rPr>
              <w:t>、</w:t>
            </w:r>
            <w:r>
              <w:rPr>
                <w:rFonts w:hint="eastAsia"/>
                <w:lang w:eastAsia="zh-CN"/>
              </w:rPr>
              <w:t>监控手段</w:t>
            </w:r>
            <w:r>
              <w:rPr>
                <w:rFonts w:hint="eastAsia"/>
              </w:rPr>
              <w:t>健全</w:t>
            </w:r>
            <w:r>
              <w:rPr>
                <w:rFonts w:hint="eastAsia"/>
                <w:lang w:eastAsia="zh-CN"/>
              </w:rPr>
              <w:t>，</w:t>
            </w:r>
            <w:r>
              <w:rPr>
                <w:rFonts w:hint="eastAsia"/>
              </w:rPr>
              <w:t>财务管理完善等。</w:t>
            </w:r>
          </w:p>
          <w:p>
            <w:pPr>
              <w:tabs>
                <w:tab w:val="center" w:pos="3169"/>
              </w:tabs>
              <w:spacing w:line="400" w:lineRule="exact"/>
              <w:jc w:val="left"/>
            </w:pPr>
            <w:r>
              <w:rPr>
                <w:rFonts w:hint="eastAsia"/>
              </w:rPr>
              <w:t>对公司不利的内、外部因素有：</w:t>
            </w:r>
            <w:r>
              <w:rPr>
                <w:rFonts w:hint="eastAsia"/>
                <w:lang w:eastAsia="zh-CN"/>
              </w:rPr>
              <w:t>目前</w:t>
            </w:r>
            <w:r>
              <w:rPr>
                <w:rFonts w:hint="eastAsia"/>
              </w:rPr>
              <w:t>企业</w:t>
            </w:r>
            <w:r>
              <w:rPr>
                <w:rFonts w:hint="eastAsia"/>
                <w:lang w:eastAsia="zh-CN"/>
              </w:rPr>
              <w:t>刚成立、</w:t>
            </w:r>
            <w:r>
              <w:rPr>
                <w:rFonts w:hint="eastAsia"/>
              </w:rPr>
              <w:t>规模小，</w:t>
            </w:r>
            <w:r>
              <w:rPr>
                <w:rFonts w:hint="eastAsia" w:ascii="宋体" w:hAnsi="宋体" w:cs="宋体"/>
                <w:color w:val="000000"/>
                <w:szCs w:val="21"/>
              </w:rPr>
              <w:t>市场竞争非常激烈，服务利润降</w:t>
            </w:r>
            <w:r>
              <w:rPr>
                <w:rFonts w:hint="eastAsia" w:ascii="宋体" w:hAnsi="宋体" w:cs="宋体"/>
                <w:color w:val="000000"/>
                <w:szCs w:val="21"/>
                <w:lang w:eastAsia="zh-CN"/>
              </w:rPr>
              <w:t>低</w:t>
            </w:r>
            <w:r>
              <w:rPr>
                <w:rFonts w:hint="eastAsia"/>
              </w:rPr>
              <w:t>等。</w:t>
            </w:r>
          </w:p>
          <w:p>
            <w:pPr>
              <w:tabs>
                <w:tab w:val="center" w:pos="3169"/>
              </w:tabs>
              <w:spacing w:line="400" w:lineRule="exact"/>
              <w:jc w:val="left"/>
            </w:pPr>
            <w:r>
              <w:rPr>
                <w:rFonts w:hint="eastAsia"/>
              </w:rPr>
              <w:t>公司通过业内展会、同行交流、座谈会、每周工作例会、QQ、微信等进行内外部沟通，并定期进行评审，形成会议记录。</w:t>
            </w:r>
          </w:p>
          <w:p>
            <w:pPr>
              <w:tabs>
                <w:tab w:val="center" w:pos="3169"/>
              </w:tabs>
              <w:spacing w:line="400" w:lineRule="exact"/>
              <w:jc w:val="left"/>
            </w:pPr>
            <w:r>
              <w:rPr>
                <w:rFonts w:hint="eastAsia"/>
              </w:rPr>
              <w:t>抽查2019年《风险和机遇分析表》，内容及记录清晰。</w:t>
            </w:r>
          </w:p>
          <w:p>
            <w:pPr>
              <w:tabs>
                <w:tab w:val="center" w:pos="3169"/>
              </w:tabs>
              <w:spacing w:line="400" w:lineRule="exact"/>
              <w:jc w:val="left"/>
            </w:pPr>
            <w:r>
              <w:rPr>
                <w:rFonts w:hint="eastAsia"/>
              </w:rPr>
              <w:t>公司确定的相关方</w:t>
            </w:r>
            <w:r>
              <w:rPr>
                <w:rFonts w:hint="eastAsia" w:ascii="Times New Roman" w:hAnsi="Times New Roman" w:cs="Times New Roman"/>
                <w:szCs w:val="22"/>
              </w:rPr>
              <w:t>有顾客、工业园管委会、</w:t>
            </w:r>
            <w:r>
              <w:rPr>
                <w:rFonts w:hint="eastAsia"/>
              </w:rPr>
              <w:t>员工、银行、外部供应商、政府机构及其他为组织工作者、法律法规及监管机关、非政府组织等。</w:t>
            </w:r>
          </w:p>
          <w:p>
            <w:pPr>
              <w:tabs>
                <w:tab w:val="center" w:pos="3169"/>
              </w:tabs>
              <w:spacing w:line="400" w:lineRule="exact"/>
              <w:jc w:val="left"/>
            </w:pPr>
            <w:r>
              <w:rPr>
                <w:rFonts w:hint="eastAsia"/>
              </w:rPr>
              <w:t>理解员工诉求的形式为谈心、茶话会等；理解银行等相关方的形式主要为电话沟通、上门拜访等；</w:t>
            </w:r>
          </w:p>
          <w:p>
            <w:pPr>
              <w:tabs>
                <w:tab w:val="center" w:pos="3169"/>
              </w:tabs>
              <w:spacing w:line="400" w:lineRule="exact"/>
              <w:jc w:val="left"/>
              <w:rPr>
                <w:rFonts w:hint="eastAsia"/>
              </w:rPr>
            </w:pPr>
            <w:r>
              <w:rPr>
                <w:rFonts w:hint="eastAsia"/>
              </w:rPr>
              <w:t>员工关注的主要问题有工资、待遇、晋升机制、福利等，供应商和合作伙伴关注的主要问题</w:t>
            </w:r>
            <w:r>
              <w:rPr>
                <w:rFonts w:hint="eastAsia"/>
                <w:lang w:eastAsia="zh-CN"/>
              </w:rPr>
              <w:t>是</w:t>
            </w:r>
            <w:r>
              <w:rPr>
                <w:rFonts w:hint="eastAsia"/>
              </w:rPr>
              <w:t>稳定、持续地合作，互利双赢，建立友好关系，不发生环境安全事故、环保运输，排放的废气、噪声符合法律法规等。</w:t>
            </w:r>
          </w:p>
          <w:p>
            <w:pPr>
              <w:spacing w:line="360" w:lineRule="auto"/>
              <w:ind w:firstLine="210" w:firstLineChars="100"/>
              <w:rPr>
                <w:rFonts w:ascii="宋体" w:hAnsi="宋体" w:cs="宋体"/>
                <w:color w:val="auto"/>
                <w:szCs w:val="21"/>
              </w:rPr>
            </w:pPr>
            <w:r>
              <w:rPr>
                <w:rFonts w:hint="eastAsia" w:ascii="宋体" w:hAnsi="宋体" w:cs="宋体"/>
                <w:color w:val="auto"/>
                <w:szCs w:val="21"/>
                <w:lang w:eastAsia="zh-CN"/>
              </w:rPr>
              <w:t>查见</w:t>
            </w:r>
            <w:r>
              <w:rPr>
                <w:rFonts w:hint="eastAsia" w:ascii="宋体" w:hAnsi="宋体" w:cs="宋体"/>
                <w:color w:val="auto"/>
                <w:szCs w:val="21"/>
              </w:rPr>
              <w:t>顾客需求和期望：运输能力满足要求；准时交货；企业有建立质量/环境/安全管理体系并有效地运行等。</w:t>
            </w:r>
          </w:p>
          <w:p>
            <w:pPr>
              <w:tabs>
                <w:tab w:val="center" w:pos="3169"/>
              </w:tabs>
              <w:spacing w:line="400" w:lineRule="exact"/>
              <w:jc w:val="left"/>
            </w:pPr>
            <w:r>
              <w:rPr>
                <w:rFonts w:hint="eastAsia"/>
              </w:rPr>
              <w:t>对相关方的要求的监视和评审的方法多样，通过QQ和微信等现代通讯手段是常用的便捷而又高效主要方法。</w:t>
            </w:r>
          </w:p>
          <w:p>
            <w:r>
              <w:rPr>
                <w:rFonts w:hint="eastAsia"/>
              </w:rPr>
              <w:t>公司管理体系的范围是：</w:t>
            </w:r>
            <w:bookmarkStart w:id="0" w:name="审核范围"/>
            <w:bookmarkEnd w:id="0"/>
            <w:r>
              <w:t xml:space="preserve"> </w:t>
            </w:r>
          </w:p>
          <w:p>
            <w:pPr>
              <w:spacing w:line="360" w:lineRule="auto"/>
              <w:ind w:right="246"/>
              <w:rPr>
                <w:rFonts w:hint="eastAsia"/>
                <w:lang w:eastAsia="zh-CN"/>
              </w:rPr>
            </w:pPr>
            <w:r>
              <w:t>Q</w:t>
            </w:r>
            <w:r>
              <w:rPr>
                <w:rFonts w:hint="eastAsia"/>
                <w:lang w:val="en-US" w:eastAsia="zh-CN"/>
              </w:rPr>
              <w:t>MS</w:t>
            </w:r>
            <w:r>
              <w:t>：</w:t>
            </w:r>
            <w:r>
              <w:rPr>
                <w:rFonts w:hint="eastAsia"/>
              </w:rPr>
              <w:t>许可范围内的普通货运</w:t>
            </w:r>
            <w:r>
              <w:rPr>
                <w:rFonts w:hint="eastAsia"/>
                <w:lang w:eastAsia="zh-CN"/>
              </w:rPr>
              <w:t>。</w:t>
            </w:r>
          </w:p>
          <w:p>
            <w:pPr>
              <w:spacing w:line="360" w:lineRule="auto"/>
              <w:ind w:right="246"/>
              <w:rPr>
                <w:rFonts w:hint="eastAsia"/>
                <w:lang w:eastAsia="zh-CN"/>
              </w:rPr>
            </w:pPr>
            <w:r>
              <w:t>E</w:t>
            </w:r>
            <w:r>
              <w:rPr>
                <w:rFonts w:hint="eastAsia"/>
                <w:lang w:val="en-US" w:eastAsia="zh-CN"/>
              </w:rPr>
              <w:t>MS</w:t>
            </w:r>
            <w:r>
              <w:t>：</w:t>
            </w:r>
            <w:r>
              <w:rPr>
                <w:rFonts w:hint="eastAsia"/>
              </w:rPr>
              <w:t>许可范围内的普通货运及其场所所涉及的相关环境管理活动</w:t>
            </w:r>
            <w:r>
              <w:rPr>
                <w:rFonts w:hint="eastAsia"/>
                <w:lang w:eastAsia="zh-CN"/>
              </w:rPr>
              <w:t>。</w:t>
            </w:r>
          </w:p>
          <w:p>
            <w:pPr>
              <w:spacing w:line="360" w:lineRule="auto"/>
              <w:ind w:right="246"/>
              <w:rPr>
                <w:rFonts w:hint="eastAsia"/>
              </w:rPr>
            </w:pPr>
            <w:r>
              <w:t>O</w:t>
            </w:r>
            <w:r>
              <w:rPr>
                <w:rFonts w:hint="eastAsia"/>
                <w:lang w:val="en-US" w:eastAsia="zh-CN"/>
              </w:rPr>
              <w:t>HSMS</w:t>
            </w:r>
            <w:r>
              <w:t>：</w:t>
            </w:r>
            <w:r>
              <w:rPr>
                <w:rFonts w:hint="eastAsia"/>
              </w:rPr>
              <w:t>许可范围内的普通货运及其场所所涉及的相关职业健康安全管理活动。</w:t>
            </w:r>
          </w:p>
          <w:p>
            <w:pPr>
              <w:keepNext w:val="0"/>
              <w:keepLines w:val="0"/>
              <w:suppressLineNumbers w:val="0"/>
              <w:adjustRightInd w:val="0"/>
              <w:spacing w:before="0" w:beforeAutospacing="0" w:after="0" w:afterAutospacing="0" w:line="300" w:lineRule="auto"/>
              <w:ind w:left="0" w:right="0"/>
              <w:textAlignment w:val="baseline"/>
              <w:rPr>
                <w:rFonts w:hint="eastAsia" w:ascii="宋体" w:hAnsi="宋体" w:cs="宋体"/>
                <w:szCs w:val="21"/>
                <w:highlight w:val="none"/>
              </w:rPr>
            </w:pPr>
            <w:r>
              <w:rPr>
                <w:rFonts w:hint="eastAsia" w:ascii="宋体" w:hAnsi="宋体" w:cs="宋体"/>
                <w:sz w:val="21"/>
                <w:szCs w:val="21"/>
                <w:highlight w:val="none"/>
              </w:rPr>
              <w:t>公司QMS不适用条款：8.3；理由：</w:t>
            </w:r>
            <w:r>
              <w:rPr>
                <w:rFonts w:hint="eastAsia" w:ascii="宋体" w:hAnsi="宋体"/>
                <w:szCs w:val="21"/>
                <w:highlight w:val="none"/>
              </w:rPr>
              <w:t>公司</w:t>
            </w:r>
            <w:r>
              <w:rPr>
                <w:rFonts w:hint="eastAsia" w:ascii="宋体" w:cs="宋体"/>
                <w:szCs w:val="21"/>
                <w:highlight w:val="none"/>
              </w:rPr>
              <w:t>许可范围内的普通货物运输服务按相应国标和行业标准以及客户协议执行，暂</w:t>
            </w:r>
            <w:r>
              <w:rPr>
                <w:rFonts w:hint="eastAsia" w:ascii="宋体" w:hAnsi="宋体"/>
                <w:szCs w:val="21"/>
                <w:highlight w:val="none"/>
              </w:rPr>
              <w:t>不涉及设计与开发，故8.3条款对本公司不适用</w:t>
            </w:r>
            <w:r>
              <w:rPr>
                <w:rFonts w:hint="eastAsia" w:ascii="宋体" w:hAnsi="宋体" w:cs="宋体"/>
                <w:color w:val="000000"/>
                <w:szCs w:val="21"/>
                <w:highlight w:val="none"/>
                <w:lang w:eastAsia="zh-CN"/>
              </w:rPr>
              <w:t>，</w:t>
            </w:r>
            <w:r>
              <w:rPr>
                <w:rFonts w:hint="eastAsia" w:ascii="宋体" w:hAnsi="宋体" w:cs="宋体"/>
                <w:szCs w:val="21"/>
                <w:highlight w:val="none"/>
              </w:rPr>
              <w:t>基本合理。</w:t>
            </w:r>
          </w:p>
          <w:p>
            <w:pPr>
              <w:spacing w:line="400" w:lineRule="exact"/>
              <w:ind w:firstLine="210" w:firstLineChars="100"/>
              <w:jc w:val="left"/>
              <w:rPr>
                <w:rFonts w:hint="eastAsia"/>
              </w:rPr>
            </w:pPr>
            <w:r>
              <w:rPr>
                <w:rFonts w:hint="eastAsia"/>
              </w:rPr>
              <w:t>公司通过请咨询专家到公司来宣传、培训、结合原已经形成的质量、环境和职业健康安全管理体系文件，修订整合建立了质量、环境和职业健康安全管理一体化的管理体系，以</w:t>
            </w:r>
            <w:r>
              <w:t>GB/T19001-2016</w:t>
            </w:r>
            <w:r>
              <w:rPr>
                <w:rFonts w:hint="eastAsia"/>
              </w:rPr>
              <w:t>标准为主线，以“过程方法”为基础，融入了GB/T24001-2016及</w:t>
            </w:r>
            <w:r>
              <w:t>ISO45001:2018</w:t>
            </w:r>
            <w:r>
              <w:rPr>
                <w:rFonts w:hint="eastAsia"/>
              </w:rPr>
              <w:t>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420" w:firstLineChars="200"/>
            </w:pPr>
            <w:r>
              <w:rPr>
                <w:rFonts w:hint="eastAsia" w:ascii="宋体" w:hAnsi="宋体" w:cs="宋体"/>
                <w:color w:val="000000"/>
                <w:szCs w:val="21"/>
              </w:rPr>
              <w:t>注册地址：</w:t>
            </w:r>
            <w:bookmarkStart w:id="1" w:name="注册地址"/>
            <w:r>
              <w:t>重庆市璧山区璧泉街道观音村</w:t>
            </w:r>
            <w:bookmarkEnd w:id="1"/>
          </w:p>
          <w:p>
            <w:pPr>
              <w:pStyle w:val="2"/>
            </w:pPr>
            <w:r>
              <w:rPr>
                <w:rFonts w:hint="eastAsia" w:ascii="宋体" w:hAnsi="宋体" w:cs="宋体"/>
                <w:color w:val="000000"/>
                <w:szCs w:val="21"/>
              </w:rPr>
              <w:t>生产/经营地址：</w:t>
            </w:r>
            <w:bookmarkStart w:id="2" w:name="生产地址"/>
            <w:r>
              <w:t>重庆市璧山区璧泉街道观音村铝山路20号</w:t>
            </w:r>
            <w:bookmarkEnd w:id="2"/>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529"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领导作用与承诺</w:t>
            </w:r>
          </w:p>
          <w:p/>
        </w:tc>
        <w:tc>
          <w:tcPr>
            <w:tcW w:w="1285" w:type="dxa"/>
            <w:tcBorders>
              <w:top w:val="single" w:color="000000" w:sz="4" w:space="0"/>
              <w:left w:val="single" w:color="000000" w:sz="4" w:space="0"/>
              <w:bottom w:val="single" w:color="000000" w:sz="4" w:space="0"/>
              <w:right w:val="single" w:color="000000" w:sz="4" w:space="0"/>
            </w:tcBorders>
            <w:noWrap w:val="0"/>
            <w:vAlign w:val="top"/>
          </w:tcPr>
          <w:p>
            <w:pPr>
              <w:jc w:val="left"/>
              <w:rPr>
                <w:b/>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5.1</w:t>
            </w:r>
          </w:p>
        </w:tc>
        <w:tc>
          <w:tcPr>
            <w:tcW w:w="1024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hint="eastAsia" w:eastAsia="宋体"/>
                <w:szCs w:val="21"/>
                <w:lang w:eastAsia="zh-CN"/>
              </w:rPr>
            </w:pPr>
            <w:r>
              <w:rPr>
                <w:rFonts w:hint="eastAsia" w:ascii="宋体" w:hAnsi="宋体" w:cs="宋体"/>
                <w:szCs w:val="21"/>
              </w:rPr>
              <w:t>总经理：</w:t>
            </w:r>
            <w:r>
              <w:rPr>
                <w:rFonts w:hint="eastAsia" w:ascii="宋体" w:hAnsi="宋体" w:cs="宋体"/>
                <w:szCs w:val="21"/>
                <w:lang w:eastAsia="zh-CN"/>
              </w:rPr>
              <w:t>杨显宁</w:t>
            </w:r>
            <w:r>
              <w:rPr>
                <w:rFonts w:hint="eastAsia" w:ascii="宋体" w:hAnsi="宋体" w:cs="宋体"/>
                <w:szCs w:val="21"/>
              </w:rPr>
              <w:t>；管代：</w:t>
            </w:r>
            <w:r>
              <w:rPr>
                <w:rFonts w:hint="eastAsia" w:ascii="宋体" w:hAnsi="宋体"/>
                <w:szCs w:val="21"/>
                <w:lang w:eastAsia="zh-CN"/>
              </w:rPr>
              <w:t>王勇</w:t>
            </w:r>
          </w:p>
          <w:p>
            <w:pPr>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1572"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b/>
                <w:szCs w:val="21"/>
              </w:rPr>
            </w:pPr>
            <w:r>
              <w:rPr>
                <w:rFonts w:hint="eastAsia" w:ascii="宋体" w:hAnsi="宋体" w:cs="宋体"/>
                <w:szCs w:val="21"/>
              </w:rPr>
              <w:t>方针</w:t>
            </w:r>
          </w:p>
        </w:tc>
        <w:tc>
          <w:tcPr>
            <w:tcW w:w="1285"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5.2 </w:t>
            </w:r>
          </w:p>
          <w:p>
            <w:pPr>
              <w:rPr>
                <w:b/>
                <w:szCs w:val="21"/>
              </w:rPr>
            </w:pPr>
          </w:p>
        </w:tc>
        <w:tc>
          <w:tcPr>
            <w:tcW w:w="10249"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szCs w:val="21"/>
              </w:rPr>
              <w:t>质量方针：</w:t>
            </w:r>
          </w:p>
          <w:p>
            <w:pPr>
              <w:spacing w:line="360" w:lineRule="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b w:val="0"/>
                <w:bCs w:val="0"/>
                <w:spacing w:val="-20"/>
                <w:sz w:val="21"/>
                <w:szCs w:val="21"/>
              </w:rPr>
              <w:t>专业为先，质量为本</w:t>
            </w:r>
            <w:r>
              <w:rPr>
                <w:rFonts w:hint="eastAsia" w:asciiTheme="minorEastAsia" w:hAnsiTheme="minorEastAsia" w:eastAsiaTheme="minorEastAsia" w:cstheme="minorEastAsia"/>
                <w:b w:val="0"/>
                <w:bCs w:val="0"/>
                <w:spacing w:val="-20"/>
                <w:sz w:val="21"/>
                <w:szCs w:val="21"/>
                <w:lang w:eastAsia="zh-CN"/>
              </w:rPr>
              <w:t>，</w:t>
            </w:r>
            <w:r>
              <w:rPr>
                <w:rFonts w:hint="eastAsia" w:asciiTheme="minorEastAsia" w:hAnsiTheme="minorEastAsia" w:eastAsiaTheme="minorEastAsia" w:cstheme="minorEastAsia"/>
                <w:b w:val="0"/>
                <w:bCs w:val="0"/>
                <w:spacing w:val="-20"/>
                <w:sz w:val="21"/>
                <w:szCs w:val="21"/>
              </w:rPr>
              <w:t>守法诚信，服务至上</w:t>
            </w:r>
            <w:r>
              <w:rPr>
                <w:rFonts w:hint="eastAsia" w:asciiTheme="minorEastAsia" w:hAnsiTheme="minorEastAsia" w:eastAsiaTheme="minorEastAsia" w:cstheme="minorEastAsia"/>
                <w:b w:val="0"/>
                <w:bCs w:val="0"/>
                <w:sz w:val="21"/>
                <w:szCs w:val="21"/>
              </w:rPr>
              <w:t>”。</w:t>
            </w:r>
          </w:p>
          <w:p>
            <w:pPr>
              <w:rPr>
                <w:rFonts w:ascii="宋体" w:hAnsi="宋体" w:cs="宋体"/>
                <w:szCs w:val="21"/>
              </w:rPr>
            </w:pPr>
            <w:r>
              <w:rPr>
                <w:rFonts w:hint="eastAsia" w:ascii="宋体" w:hAnsi="宋体"/>
                <w:szCs w:val="21"/>
              </w:rPr>
              <w:t>环境</w:t>
            </w:r>
            <w:r>
              <w:rPr>
                <w:rFonts w:hint="eastAsia" w:ascii="宋体" w:hAnsi="宋体"/>
                <w:szCs w:val="21"/>
                <w:lang w:eastAsia="zh-CN"/>
              </w:rPr>
              <w:t>、职业健康</w:t>
            </w:r>
            <w:r>
              <w:rPr>
                <w:rFonts w:hint="eastAsia" w:ascii="宋体" w:hAnsi="宋体"/>
                <w:szCs w:val="21"/>
                <w:lang w:val="en-US" w:eastAsia="zh-CN"/>
              </w:rPr>
              <w:t>安全</w:t>
            </w:r>
            <w:r>
              <w:rPr>
                <w:rFonts w:hint="eastAsia" w:ascii="宋体" w:hAnsi="宋体"/>
                <w:szCs w:val="21"/>
              </w:rPr>
              <w:t>方针：</w:t>
            </w:r>
          </w:p>
          <w:p>
            <w:pPr>
              <w:spacing w:line="400" w:lineRule="exact"/>
              <w:jc w:val="left"/>
              <w:rPr>
                <w:rFonts w:hint="eastAsia" w:ascii="宋体" w:hAnsi="宋体" w:cs="宋体"/>
                <w:szCs w:val="21"/>
              </w:rPr>
            </w:pPr>
            <w:r>
              <w:rPr>
                <w:rFonts w:hint="eastAsia" w:ascii="宋体" w:hAnsi="宋体"/>
                <w:szCs w:val="21"/>
              </w:rPr>
              <w:t>“</w:t>
            </w:r>
            <w:r>
              <w:rPr>
                <w:rFonts w:hint="eastAsia" w:ascii="宋体" w:hAnsi="宋体" w:cs="宋体"/>
              </w:rPr>
              <w:t>预防为主，</w:t>
            </w:r>
            <w:r>
              <w:rPr>
                <w:rFonts w:hint="eastAsia" w:ascii="宋体" w:hAnsi="宋体" w:cs="宋体"/>
                <w:lang w:eastAsia="zh-CN"/>
              </w:rPr>
              <w:t>强化监督</w:t>
            </w:r>
            <w:r>
              <w:rPr>
                <w:rFonts w:hint="eastAsia" w:ascii="宋体" w:hAnsi="宋体" w:cs="宋体"/>
              </w:rPr>
              <w:t>，以</w:t>
            </w:r>
            <w:r>
              <w:rPr>
                <w:rFonts w:hint="eastAsia" w:ascii="宋体" w:hAnsi="宋体" w:cs="宋体"/>
                <w:lang w:eastAsia="zh-CN"/>
              </w:rPr>
              <w:t>人为本</w:t>
            </w:r>
            <w:r>
              <w:rPr>
                <w:rFonts w:hint="eastAsia" w:ascii="宋体" w:hAnsi="宋体" w:cs="宋体"/>
              </w:rPr>
              <w:t>，</w:t>
            </w:r>
            <w:r>
              <w:rPr>
                <w:rFonts w:hint="eastAsia" w:ascii="宋体" w:hAnsi="宋体" w:cs="宋体"/>
                <w:lang w:eastAsia="zh-CN"/>
              </w:rPr>
              <w:t>降耗减排，科学管理</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员工是企业的重要资源，关爱员工是企业义不容辞的义务；诚信经营是企业永久经营的法宝，守法是公司的生存底线。</w:t>
            </w:r>
          </w:p>
          <w:p>
            <w:pPr>
              <w:spacing w:line="400" w:lineRule="exact"/>
              <w:jc w:val="left"/>
              <w:rPr>
                <w:rFonts w:ascii="宋体" w:hAnsi="宋体" w:cs="宋体"/>
                <w:szCs w:val="21"/>
              </w:rPr>
            </w:pPr>
            <w:r>
              <w:rPr>
                <w:rFonts w:hint="eastAsia" w:ascii="宋体" w:hAnsi="宋体" w:cs="宋体"/>
                <w:szCs w:val="21"/>
              </w:rPr>
              <w:t>公司只有在质量上获得客户的认可、经营上坚持诚信守法、强化安全、环保义务和责任，企业才能持续发展。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w:t>
            </w:r>
            <w:r>
              <w:rPr>
                <w:rFonts w:hint="eastAsia" w:ascii="宋体" w:hAnsi="宋体" w:cs="宋体"/>
              </w:rPr>
              <w:t>质量环境安全方针</w:t>
            </w:r>
            <w:r>
              <w:rPr>
                <w:rFonts w:hint="eastAsia" w:ascii="宋体" w:hAnsi="宋体" w:cs="宋体"/>
                <w:szCs w:val="21"/>
              </w:rPr>
              <w:t>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QEO方针通过网站对外进行了发布。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1303"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1285"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5.3 </w:t>
            </w:r>
          </w:p>
          <w:p>
            <w:pPr>
              <w:rPr>
                <w:b/>
                <w:szCs w:val="21"/>
              </w:rPr>
            </w:pPr>
          </w:p>
        </w:tc>
        <w:tc>
          <w:tcPr>
            <w:tcW w:w="10249" w:type="dxa"/>
            <w:tcBorders>
              <w:top w:val="single" w:color="000000" w:sz="4" w:space="0"/>
              <w:left w:val="single" w:color="000000" w:sz="4" w:space="0"/>
              <w:bottom w:val="single" w:color="000000" w:sz="4" w:space="0"/>
              <w:right w:val="single" w:color="000000" w:sz="4" w:space="0"/>
            </w:tcBorders>
            <w:noWrap w:val="0"/>
            <w:vAlign w:val="top"/>
          </w:tcPr>
          <w:p>
            <w:pPr>
              <w:spacing w:line="400" w:lineRule="atLeast"/>
              <w:jc w:val="left"/>
              <w:rPr>
                <w:rFonts w:ascii="宋体" w:hAnsi="宋体" w:cs="宋体"/>
                <w:szCs w:val="21"/>
              </w:rPr>
            </w:pPr>
            <w:r>
              <w:rPr>
                <w:rFonts w:hint="eastAsia" w:ascii="宋体" w:hAnsi="宋体" w:cs="宋体"/>
                <w:szCs w:val="21"/>
              </w:rPr>
              <w:t>查《管理手册》包括了企业组织架构图、职能分配表。设置有：</w:t>
            </w:r>
            <w:r>
              <w:rPr>
                <w:rFonts w:hint="eastAsia" w:ascii="宋体" w:hAnsi="宋体" w:cs="宋体"/>
                <w:szCs w:val="21"/>
                <w:lang w:eastAsia="zh-CN"/>
              </w:rPr>
              <w:t>综合部</w:t>
            </w:r>
            <w:r>
              <w:rPr>
                <w:rFonts w:hint="eastAsia" w:ascii="宋体" w:hAnsi="宋体" w:cs="宋体"/>
                <w:szCs w:val="21"/>
              </w:rPr>
              <w:t>、</w:t>
            </w:r>
            <w:r>
              <w:rPr>
                <w:rFonts w:hint="eastAsia" w:ascii="宋体" w:hAnsi="宋体" w:cs="宋体"/>
                <w:szCs w:val="21"/>
                <w:lang w:eastAsia="zh-CN"/>
              </w:rPr>
              <w:t>市场部</w:t>
            </w:r>
            <w:r>
              <w:rPr>
                <w:rFonts w:hint="eastAsia" w:ascii="宋体" w:hAnsi="宋体" w:cs="宋体"/>
                <w:szCs w:val="21"/>
              </w:rPr>
              <w:t>、财务部、制作部；公司编制了《工作标准和职责》对总经理、管理者代表、各部门的岗位职责和权限进行了规定，内容全面合理。各部门、岗位之间通过会议、文件传阅、培训等方式相互了解职责与权限。</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676"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应对风险和机遇的措施；</w:t>
            </w:r>
          </w:p>
        </w:tc>
        <w:tc>
          <w:tcPr>
            <w:tcW w:w="1285"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6.1 </w:t>
            </w:r>
          </w:p>
          <w:p>
            <w:pPr>
              <w:rPr>
                <w:b/>
                <w:szCs w:val="21"/>
              </w:rPr>
            </w:pPr>
          </w:p>
        </w:tc>
        <w:tc>
          <w:tcPr>
            <w:tcW w:w="10249" w:type="dxa"/>
            <w:tcBorders>
              <w:top w:val="single" w:color="000000" w:sz="4" w:space="0"/>
              <w:left w:val="single" w:color="000000" w:sz="4" w:space="0"/>
              <w:bottom w:val="single" w:color="000000" w:sz="4" w:space="0"/>
              <w:right w:val="single" w:color="000000" w:sz="4" w:space="0"/>
            </w:tcBorders>
            <w:noWrap w:val="0"/>
            <w:vAlign w:val="top"/>
          </w:tcPr>
          <w:p>
            <w:pPr>
              <w:tabs>
                <w:tab w:val="left" w:pos="1800"/>
              </w:tabs>
              <w:spacing w:line="360" w:lineRule="exact"/>
              <w:ind w:right="-199"/>
              <w:jc w:val="left"/>
              <w:rPr>
                <w:rFonts w:ascii="宋体" w:hAnsi="宋体" w:cs="宋体"/>
                <w:szCs w:val="21"/>
              </w:rPr>
            </w:pPr>
            <w:r>
              <w:rPr>
                <w:rFonts w:hint="eastAsia" w:ascii="宋体" w:hAnsi="宋体" w:cs="宋体"/>
                <w:szCs w:val="21"/>
              </w:rPr>
              <w:t>提供有《</w:t>
            </w:r>
            <w:r>
              <w:rPr>
                <w:rFonts w:hint="eastAsia" w:ascii="宋体" w:hAnsi="宋体" w:cs="宋体"/>
              </w:rPr>
              <w:t>环境因素危险源识别控制程序</w:t>
            </w:r>
            <w:r>
              <w:rPr>
                <w:rFonts w:hint="eastAsia" w:ascii="宋体" w:hAnsi="宋体" w:cs="宋体"/>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w:t>
            </w:r>
            <w:r>
              <w:rPr>
                <w:rFonts w:hint="eastAsia" w:ascii="宋体" w:hAnsi="宋体" w:cs="宋体"/>
                <w:szCs w:val="21"/>
                <w:lang w:val="en-US" w:eastAsia="zh-CN"/>
              </w:rPr>
              <w:t>三</w:t>
            </w:r>
            <w:r>
              <w:rPr>
                <w:rFonts w:hint="eastAsia" w:ascii="宋体" w:hAnsi="宋体" w:cs="宋体"/>
                <w:szCs w:val="21"/>
              </w:rPr>
              <w:t>项：</w:t>
            </w:r>
          </w:p>
          <w:p>
            <w:pPr>
              <w:pStyle w:val="23"/>
              <w:tabs>
                <w:tab w:val="center" w:pos="3169"/>
              </w:tabs>
              <w:spacing w:line="400" w:lineRule="exact"/>
              <w:ind w:firstLine="0" w:firstLineChars="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潜在</w:t>
            </w:r>
            <w:r>
              <w:rPr>
                <w:rFonts w:hint="eastAsia" w:ascii="宋体" w:hAnsi="宋体" w:cs="宋体"/>
                <w:szCs w:val="21"/>
              </w:rPr>
              <w:t>火灾；2）</w:t>
            </w:r>
            <w:r>
              <w:rPr>
                <w:rFonts w:hint="eastAsia" w:ascii="宋体" w:hAnsi="宋体" w:cs="宋体"/>
                <w:szCs w:val="21"/>
                <w:lang w:val="en-US" w:eastAsia="zh-CN"/>
              </w:rPr>
              <w:t>固废</w:t>
            </w:r>
            <w:r>
              <w:rPr>
                <w:rFonts w:hint="eastAsia" w:ascii="宋体" w:hAnsi="宋体" w:cs="宋体"/>
                <w:szCs w:val="21"/>
              </w:rPr>
              <w:t>排放；3）废气排放。</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抽查以下二项</w:t>
            </w:r>
            <w:r>
              <w:rPr>
                <w:rFonts w:hint="eastAsia" w:ascii="宋体" w:hAnsi="宋体" w:cs="宋体"/>
                <w:szCs w:val="21"/>
                <w:highlight w:val="none"/>
                <w:lang w:val="en-US" w:eastAsia="zh-CN"/>
              </w:rPr>
              <w:t>重要</w:t>
            </w:r>
            <w:r>
              <w:rPr>
                <w:rFonts w:hint="eastAsia" w:ascii="宋体" w:hAnsi="宋体" w:cs="宋体"/>
                <w:szCs w:val="21"/>
                <w:highlight w:val="none"/>
              </w:rPr>
              <w:t>环境因素的管理措施：</w:t>
            </w:r>
          </w:p>
          <w:p>
            <w:pPr>
              <w:numPr>
                <w:ilvl w:val="0"/>
                <w:numId w:val="0"/>
              </w:numPr>
              <w:tabs>
                <w:tab w:val="center" w:pos="3169"/>
              </w:tabs>
              <w:spacing w:line="400" w:lineRule="exact"/>
              <w:jc w:val="left"/>
              <w:rPr>
                <w:rFonts w:hint="eastAsia" w:ascii="宋体" w:hAnsi="宋体" w:cs="宋体"/>
                <w:sz w:val="21"/>
                <w:szCs w:val="21"/>
                <w:highlight w:val="none"/>
                <w:lang w:val="en-US" w:eastAsia="zh-CN" w:bidi="ar"/>
              </w:rPr>
            </w:pPr>
            <w:r>
              <w:rPr>
                <w:rFonts w:hint="eastAsia" w:ascii="宋体" w:hAnsi="宋体" w:cs="宋体"/>
                <w:szCs w:val="21"/>
                <w:highlight w:val="none"/>
              </w:rPr>
              <w:t>1、</w:t>
            </w:r>
            <w:r>
              <w:rPr>
                <w:rFonts w:hint="eastAsia" w:ascii="宋体" w:hAnsi="宋体" w:cs="宋体"/>
                <w:szCs w:val="21"/>
                <w:highlight w:val="none"/>
                <w:lang w:val="en-US" w:eastAsia="zh-CN"/>
              </w:rPr>
              <w:t>潜在</w:t>
            </w:r>
            <w:r>
              <w:rPr>
                <w:rFonts w:hint="eastAsia" w:ascii="宋体" w:hAnsi="宋体" w:cs="宋体"/>
                <w:szCs w:val="21"/>
                <w:highlight w:val="none"/>
              </w:rPr>
              <w:t>火灾：</w:t>
            </w:r>
            <w:r>
              <w:rPr>
                <w:rFonts w:hint="eastAsia" w:ascii="宋体" w:hAnsi="宋体" w:cs="宋体"/>
                <w:sz w:val="21"/>
                <w:szCs w:val="21"/>
                <w:highlight w:val="none"/>
                <w:lang w:val="en-US" w:eastAsia="zh-CN" w:bidi="ar"/>
              </w:rPr>
              <w:t>1）购置灭火器等消防设施；制定火灾应急预案，并实施应急演练；2）组织人员进行培训。</w:t>
            </w:r>
          </w:p>
          <w:p>
            <w:pPr>
              <w:numPr>
                <w:ilvl w:val="0"/>
                <w:numId w:val="0"/>
              </w:numPr>
              <w:tabs>
                <w:tab w:val="center" w:pos="3169"/>
              </w:tabs>
              <w:spacing w:line="400" w:lineRule="exact"/>
              <w:ind w:leftChars="0"/>
              <w:jc w:val="left"/>
              <w:rPr>
                <w:rFonts w:hint="eastAsia" w:ascii="宋体" w:hAnsi="宋体" w:cs="宋体"/>
                <w:szCs w:val="21"/>
                <w:highlight w:val="none"/>
              </w:rPr>
            </w:pPr>
            <w:r>
              <w:rPr>
                <w:rFonts w:hint="eastAsia" w:ascii="宋体" w:hAnsi="宋体" w:cs="宋体"/>
                <w:szCs w:val="21"/>
                <w:highlight w:val="none"/>
              </w:rPr>
              <w:t>2、固废排放：</w:t>
            </w:r>
            <w:r>
              <w:rPr>
                <w:rFonts w:hint="eastAsia" w:ascii="宋体" w:hAnsi="宋体" w:cs="宋体"/>
                <w:sz w:val="21"/>
                <w:szCs w:val="21"/>
                <w:highlight w:val="none"/>
                <w:lang w:val="en-US" w:eastAsia="zh-CN" w:bidi="ar"/>
              </w:rPr>
              <w:t>1）设立封闭生活垃圾箱储存生活垃圾；2）购买垃圾桶（可回收和不可回收），并及时清运；3）按要求进行管理；4）加强日常检查；5）警用强光手电交由供应商回收；6）加强人员日常进行固废分类存放的培训教育</w:t>
            </w:r>
            <w:r>
              <w:rPr>
                <w:rFonts w:hint="eastAsia" w:ascii="宋体" w:hAnsi="宋体" w:cs="宋体"/>
                <w:sz w:val="21"/>
                <w:szCs w:val="21"/>
                <w:highlight w:val="none"/>
                <w:lang w:bidi="ar"/>
              </w:rPr>
              <w:t>。</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公司</w:t>
            </w:r>
            <w:r>
              <w:rPr>
                <w:rFonts w:hint="eastAsia" w:ascii="宋体" w:hAnsi="宋体" w:cs="宋体"/>
                <w:sz w:val="21"/>
                <w:szCs w:val="21"/>
                <w:highlight w:val="none"/>
                <w:lang w:val="en-US" w:eastAsia="zh-CN" w:bidi="ar"/>
              </w:rPr>
              <w:t>不可接受风险</w:t>
            </w:r>
            <w:r>
              <w:rPr>
                <w:rFonts w:hint="eastAsia" w:ascii="宋体" w:hAnsi="宋体" w:cs="宋体"/>
                <w:sz w:val="21"/>
                <w:szCs w:val="21"/>
                <w:highlight w:val="none"/>
                <w:lang w:bidi="ar"/>
              </w:rPr>
              <w:t>有以下</w:t>
            </w:r>
            <w:r>
              <w:rPr>
                <w:rFonts w:hint="eastAsia" w:ascii="宋体" w:hAnsi="宋体" w:cs="宋体"/>
                <w:sz w:val="21"/>
                <w:szCs w:val="21"/>
                <w:highlight w:val="none"/>
                <w:lang w:val="en-US" w:eastAsia="zh-CN" w:bidi="ar"/>
              </w:rPr>
              <w:t>四</w:t>
            </w:r>
            <w:r>
              <w:rPr>
                <w:rFonts w:hint="eastAsia" w:ascii="宋体" w:hAnsi="宋体" w:cs="宋体"/>
                <w:sz w:val="21"/>
                <w:szCs w:val="21"/>
                <w:highlight w:val="none"/>
                <w:lang w:bidi="ar"/>
              </w:rPr>
              <w:t>项：</w:t>
            </w:r>
          </w:p>
          <w:p>
            <w:pPr>
              <w:numPr>
                <w:ilvl w:val="0"/>
                <w:numId w:val="1"/>
              </w:numPr>
              <w:tabs>
                <w:tab w:val="center" w:pos="3169"/>
              </w:tabs>
              <w:spacing w:line="400" w:lineRule="exact"/>
              <w:jc w:val="left"/>
              <w:rPr>
                <w:rFonts w:hint="eastAsia"/>
                <w:szCs w:val="21"/>
              </w:rPr>
            </w:pPr>
            <w:r>
              <w:rPr>
                <w:rFonts w:hint="eastAsia"/>
                <w:szCs w:val="21"/>
              </w:rPr>
              <w:t>火灾；2）</w:t>
            </w:r>
            <w:r>
              <w:rPr>
                <w:rFonts w:hint="eastAsia"/>
                <w:szCs w:val="21"/>
                <w:lang w:val="en-US" w:eastAsia="zh-CN"/>
              </w:rPr>
              <w:t>触电</w:t>
            </w:r>
            <w:r>
              <w:rPr>
                <w:rFonts w:hint="eastAsia"/>
                <w:szCs w:val="21"/>
              </w:rPr>
              <w:t>；3）</w:t>
            </w:r>
            <w:r>
              <w:rPr>
                <w:rFonts w:hint="eastAsia"/>
                <w:szCs w:val="21"/>
                <w:lang w:val="en-US" w:eastAsia="zh-CN"/>
              </w:rPr>
              <w:t>交通</w:t>
            </w:r>
            <w:r>
              <w:rPr>
                <w:rFonts w:hint="eastAsia"/>
                <w:szCs w:val="21"/>
              </w:rPr>
              <w:t>伤害；4）</w:t>
            </w:r>
            <w:r>
              <w:rPr>
                <w:rFonts w:hint="eastAsia"/>
                <w:szCs w:val="21"/>
                <w:lang w:val="en-US" w:eastAsia="zh-CN"/>
              </w:rPr>
              <w:t>职业病</w:t>
            </w:r>
            <w:r>
              <w:rPr>
                <w:rFonts w:hint="eastAsia"/>
                <w:szCs w:val="21"/>
              </w:rPr>
              <w:t>。</w:t>
            </w:r>
          </w:p>
          <w:p>
            <w:pPr>
              <w:numPr>
                <w:ilvl w:val="0"/>
                <w:numId w:val="1"/>
              </w:num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 w:val="21"/>
                <w:szCs w:val="21"/>
                <w:highlight w:val="none"/>
                <w:lang w:bidi="ar"/>
              </w:rPr>
              <w:t>抽查以下</w:t>
            </w:r>
            <w:r>
              <w:rPr>
                <w:rFonts w:hint="eastAsia" w:ascii="宋体" w:hAnsi="宋体" w:cs="宋体"/>
                <w:sz w:val="21"/>
                <w:szCs w:val="21"/>
                <w:highlight w:val="none"/>
                <w:lang w:val="en-US" w:eastAsia="zh-CN" w:bidi="ar"/>
              </w:rPr>
              <w:t>二</w:t>
            </w:r>
            <w:r>
              <w:rPr>
                <w:rFonts w:hint="eastAsia" w:ascii="宋体" w:hAnsi="宋体" w:cs="宋体"/>
                <w:sz w:val="21"/>
                <w:szCs w:val="21"/>
                <w:highlight w:val="none"/>
                <w:lang w:bidi="ar"/>
              </w:rPr>
              <w:t>项</w:t>
            </w:r>
            <w:r>
              <w:rPr>
                <w:rFonts w:hint="eastAsia" w:ascii="宋体" w:hAnsi="宋体" w:cs="宋体"/>
                <w:sz w:val="21"/>
                <w:szCs w:val="21"/>
                <w:highlight w:val="none"/>
                <w:lang w:val="en-US" w:eastAsia="zh-CN" w:bidi="ar"/>
              </w:rPr>
              <w:t>不可接受风险</w:t>
            </w:r>
            <w:r>
              <w:rPr>
                <w:rFonts w:hint="eastAsia" w:ascii="宋体" w:hAnsi="宋体" w:cs="宋体"/>
                <w:sz w:val="21"/>
                <w:szCs w:val="21"/>
                <w:highlight w:val="none"/>
                <w:lang w:bidi="ar"/>
              </w:rPr>
              <w:t>的</w:t>
            </w:r>
            <w:r>
              <w:rPr>
                <w:rFonts w:hint="eastAsia" w:ascii="宋体" w:hAnsi="宋体" w:cs="宋体"/>
                <w:sz w:val="21"/>
                <w:szCs w:val="21"/>
                <w:highlight w:val="none"/>
                <w:lang w:val="en-US" w:eastAsia="zh-CN" w:bidi="ar"/>
              </w:rPr>
              <w:t>管理措施</w:t>
            </w:r>
            <w:r>
              <w:rPr>
                <w:rFonts w:hint="eastAsia" w:ascii="宋体" w:hAnsi="宋体" w:cs="宋体"/>
                <w:sz w:val="21"/>
                <w:szCs w:val="21"/>
                <w:highlight w:val="none"/>
                <w:lang w:bidi="ar"/>
              </w:rPr>
              <w:t>：</w:t>
            </w:r>
          </w:p>
          <w:p>
            <w:pPr>
              <w:numPr>
                <w:ilvl w:val="0"/>
                <w:numId w:val="2"/>
              </w:numPr>
              <w:spacing w:line="400" w:lineRule="exact"/>
              <w:rPr>
                <w:rFonts w:hint="eastAsia" w:ascii="宋体" w:hAnsi="宋体" w:cs="宋体"/>
                <w:sz w:val="21"/>
                <w:szCs w:val="21"/>
                <w:highlight w:val="none"/>
                <w:lang w:bidi="ar"/>
              </w:rPr>
            </w:pPr>
            <w:r>
              <w:rPr>
                <w:rFonts w:hint="eastAsia"/>
                <w:szCs w:val="21"/>
                <w:highlight w:val="none"/>
                <w:lang w:val="en-US" w:eastAsia="zh-CN"/>
              </w:rPr>
              <w:t>交通</w:t>
            </w:r>
            <w:r>
              <w:rPr>
                <w:rFonts w:hint="eastAsia" w:ascii="宋体" w:hAnsi="宋体" w:cs="宋体"/>
                <w:sz w:val="21"/>
                <w:szCs w:val="21"/>
                <w:highlight w:val="none"/>
                <w:lang w:val="en-US" w:eastAsia="zh-CN" w:bidi="ar"/>
              </w:rPr>
              <w:t>伤害</w:t>
            </w:r>
            <w:r>
              <w:rPr>
                <w:rFonts w:hint="eastAsia" w:ascii="宋体" w:hAnsi="宋体" w:cs="宋体"/>
                <w:sz w:val="21"/>
                <w:szCs w:val="21"/>
                <w:highlight w:val="none"/>
                <w:lang w:bidi="ar"/>
              </w:rPr>
              <w:t>：</w:t>
            </w:r>
          </w:p>
          <w:p>
            <w:pPr>
              <w:numPr>
                <w:ilvl w:val="0"/>
                <w:numId w:val="3"/>
              </w:numPr>
              <w:spacing w:line="400" w:lineRule="exact"/>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加强培训；</w:t>
            </w:r>
          </w:p>
          <w:p>
            <w:pPr>
              <w:numPr>
                <w:ilvl w:val="0"/>
                <w:numId w:val="3"/>
              </w:numPr>
              <w:spacing w:line="400" w:lineRule="exact"/>
              <w:rPr>
                <w:rFonts w:hint="default"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对驾驶员驾驶行为进行定期抽查；</w:t>
            </w:r>
          </w:p>
          <w:p>
            <w:pPr>
              <w:numPr>
                <w:ilvl w:val="0"/>
                <w:numId w:val="3"/>
              </w:numPr>
              <w:spacing w:line="400" w:lineRule="exact"/>
              <w:rPr>
                <w:rFonts w:hint="default"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车辆定期进行维护。</w:t>
            </w:r>
          </w:p>
          <w:p>
            <w:pPr>
              <w:numPr>
                <w:ilvl w:val="0"/>
                <w:numId w:val="2"/>
              </w:numPr>
              <w:spacing w:line="400" w:lineRule="exact"/>
              <w:ind w:left="0" w:leftChars="0" w:firstLine="0" w:firstLineChars="0"/>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职业病：</w:t>
            </w:r>
          </w:p>
          <w:p>
            <w:pPr>
              <w:numPr>
                <w:ilvl w:val="0"/>
                <w:numId w:val="4"/>
              </w:numPr>
              <w:spacing w:line="400" w:lineRule="exact"/>
              <w:ind w:leftChars="0"/>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组织相关人员进行培训；</w:t>
            </w:r>
          </w:p>
          <w:p>
            <w:pPr>
              <w:numPr>
                <w:ilvl w:val="0"/>
                <w:numId w:val="4"/>
              </w:numPr>
              <w:spacing w:line="400" w:lineRule="exact"/>
              <w:ind w:leftChars="0"/>
              <w:rPr>
                <w:rFonts w:hint="default"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定期对驾驶员进行体验。</w:t>
            </w:r>
          </w:p>
          <w:p>
            <w:pPr>
              <w:numPr>
                <w:ilvl w:val="0"/>
                <w:numId w:val="0"/>
              </w:numPr>
              <w:spacing w:line="400" w:lineRule="atLeast"/>
              <w:jc w:val="left"/>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804"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b/>
                <w:szCs w:val="21"/>
              </w:rPr>
            </w:pPr>
            <w:r>
              <w:rPr>
                <w:rFonts w:hint="eastAsia" w:ascii="宋体" w:hAnsi="宋体"/>
                <w:szCs w:val="21"/>
              </w:rPr>
              <w:t>目标及其实现的策划</w:t>
            </w:r>
          </w:p>
        </w:tc>
        <w:tc>
          <w:tcPr>
            <w:tcW w:w="1285"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6.2 </w:t>
            </w:r>
          </w:p>
          <w:p>
            <w:pPr>
              <w:rPr>
                <w:rFonts w:ascii="宋体" w:hAnsi="宋体" w:cs="宋体"/>
                <w:szCs w:val="21"/>
              </w:rPr>
            </w:pPr>
          </w:p>
          <w:p>
            <w:pPr>
              <w:rPr>
                <w:b/>
                <w:szCs w:val="21"/>
              </w:rPr>
            </w:pPr>
          </w:p>
        </w:tc>
        <w:tc>
          <w:tcPr>
            <w:tcW w:w="10249"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公司质量环境安全目标为：       </w:t>
            </w:r>
            <w:r>
              <w:rPr>
                <w:rFonts w:hint="eastAsia" w:ascii="宋体" w:hAnsi="宋体" w:cs="宋体"/>
                <w:szCs w:val="21"/>
                <w:lang w:eastAsia="zh-CN"/>
              </w:rPr>
              <w:t>考核</w:t>
            </w:r>
            <w:r>
              <w:rPr>
                <w:rFonts w:hint="eastAsia" w:ascii="宋体" w:hAnsi="宋体" w:cs="宋体"/>
                <w:szCs w:val="21"/>
              </w:rPr>
              <w:t>情况（2019年</w:t>
            </w:r>
            <w:r>
              <w:rPr>
                <w:rFonts w:ascii="宋体" w:hAnsi="宋体" w:cs="宋体"/>
                <w:szCs w:val="21"/>
              </w:rPr>
              <w:t>1</w:t>
            </w:r>
            <w:r>
              <w:rPr>
                <w:rFonts w:hint="eastAsia" w:ascii="宋体" w:hAnsi="宋体" w:cs="宋体"/>
                <w:szCs w:val="21"/>
                <w:lang w:val="en-US" w:eastAsia="zh-CN"/>
              </w:rPr>
              <w:t>0</w:t>
            </w:r>
            <w:r>
              <w:rPr>
                <w:rFonts w:hint="eastAsia" w:ascii="宋体" w:hAnsi="宋体" w:cs="宋体"/>
                <w:szCs w:val="21"/>
              </w:rPr>
              <w:t>月-20</w:t>
            </w:r>
            <w:r>
              <w:rPr>
                <w:rFonts w:ascii="宋体" w:hAnsi="宋体" w:cs="宋体"/>
                <w:szCs w:val="21"/>
              </w:rPr>
              <w:t>20</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p>
          <w:p>
            <w:pPr>
              <w:spacing w:line="360" w:lineRule="auto"/>
              <w:rPr>
                <w:rFonts w:ascii="宋体" w:hAnsi="宋体" w:cs="宋体"/>
                <w:b/>
                <w:highlight w:val="none"/>
              </w:rPr>
            </w:pPr>
            <w:r>
              <w:rPr>
                <w:rFonts w:hint="eastAsia" w:ascii="宋体" w:hAnsi="宋体" w:cs="宋体"/>
                <w:szCs w:val="21"/>
                <w:highlight w:val="none"/>
              </w:rPr>
              <w:t>1）</w:t>
            </w:r>
            <w:r>
              <w:rPr>
                <w:rFonts w:hint="eastAsia" w:ascii="宋体" w:hAnsi="宋体" w:cs="宋体"/>
                <w:szCs w:val="22"/>
                <w:highlight w:val="none"/>
              </w:rPr>
              <w:t>顾客投诉≤3次/年</w:t>
            </w:r>
            <w:r>
              <w:rPr>
                <w:rFonts w:hint="eastAsia" w:ascii="宋体" w:hAnsi="宋体" w:cs="宋体"/>
                <w:szCs w:val="22"/>
                <w:highlight w:val="none"/>
                <w:lang w:eastAsia="zh-CN"/>
              </w:rPr>
              <w:t>；</w:t>
            </w:r>
            <w:r>
              <w:rPr>
                <w:rFonts w:ascii="宋体" w:hAnsi="宋体" w:cs="宋体"/>
                <w:szCs w:val="21"/>
                <w:highlight w:val="none"/>
              </w:rPr>
              <w:t xml:space="preserve">              </w:t>
            </w:r>
            <w:r>
              <w:rPr>
                <w:rFonts w:hint="eastAsia" w:ascii="宋体" w:hAnsi="宋体" w:cs="宋体"/>
                <w:szCs w:val="21"/>
                <w:highlight w:val="none"/>
                <w:lang w:val="en-US" w:eastAsia="zh-CN"/>
              </w:rPr>
              <w:t xml:space="preserve">        0</w:t>
            </w:r>
            <w:r>
              <w:rPr>
                <w:rFonts w:ascii="宋体" w:hAnsi="宋体" w:cs="宋体"/>
                <w:b/>
                <w:highlight w:val="none"/>
              </w:rPr>
              <w:t xml:space="preserve">  </w:t>
            </w:r>
          </w:p>
          <w:p>
            <w:pPr>
              <w:spacing w:line="360" w:lineRule="auto"/>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2"/>
                <w:highlight w:val="none"/>
              </w:rPr>
              <w:t>运输服务合格率100﹪</w:t>
            </w:r>
            <w:r>
              <w:rPr>
                <w:rFonts w:hint="eastAsia" w:ascii="宋体" w:hAnsi="宋体" w:cs="宋体"/>
                <w:szCs w:val="22"/>
                <w:highlight w:val="none"/>
                <w:lang w:eastAsia="zh-CN"/>
              </w:rPr>
              <w:t>；</w:t>
            </w:r>
            <w:r>
              <w:rPr>
                <w:rFonts w:ascii="宋体" w:hAnsi="宋体" w:cs="宋体"/>
                <w:szCs w:val="21"/>
                <w:highlight w:val="none"/>
              </w:rPr>
              <w:t xml:space="preserve">            </w:t>
            </w:r>
            <w:r>
              <w:rPr>
                <w:rFonts w:hint="eastAsia" w:ascii="宋体" w:hAnsi="宋体" w:cs="宋体"/>
                <w:szCs w:val="21"/>
                <w:highlight w:val="none"/>
                <w:lang w:val="en-US" w:eastAsia="zh-CN"/>
              </w:rPr>
              <w:t xml:space="preserve">     100</w:t>
            </w:r>
            <w:r>
              <w:rPr>
                <w:rFonts w:hint="eastAsia" w:ascii="宋体" w:hAnsi="宋体" w:cs="宋体"/>
                <w:szCs w:val="21"/>
                <w:highlight w:val="none"/>
              </w:rPr>
              <w:t>%</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3）</w:t>
            </w:r>
            <w:r>
              <w:rPr>
                <w:rFonts w:hint="eastAsia" w:ascii="宋体" w:hAnsi="宋体" w:cs="宋体"/>
                <w:szCs w:val="22"/>
                <w:highlight w:val="none"/>
              </w:rPr>
              <w:t>满意率调查得分95分以上</w:t>
            </w:r>
            <w:r>
              <w:rPr>
                <w:rFonts w:hint="eastAsia" w:ascii="宋体" w:hAnsi="宋体" w:cs="宋体"/>
                <w:szCs w:val="22"/>
                <w:highlight w:val="none"/>
                <w:lang w:eastAsia="zh-CN"/>
              </w:rPr>
              <w:t>；</w:t>
            </w:r>
            <w:r>
              <w:rPr>
                <w:rFonts w:ascii="宋体" w:hAnsi="宋体" w:cs="宋体"/>
                <w:szCs w:val="21"/>
                <w:highlight w:val="none"/>
              </w:rPr>
              <w:t xml:space="preserve">        </w:t>
            </w:r>
            <w:r>
              <w:rPr>
                <w:rFonts w:hint="eastAsia" w:ascii="宋体" w:hAnsi="宋体" w:cs="宋体"/>
                <w:szCs w:val="21"/>
                <w:highlight w:val="none"/>
                <w:lang w:val="en-US" w:eastAsia="zh-CN"/>
              </w:rPr>
              <w:t xml:space="preserve">     </w:t>
            </w:r>
            <w:r>
              <w:rPr>
                <w:rFonts w:ascii="宋体" w:hAnsi="宋体" w:cs="宋体"/>
                <w:szCs w:val="21"/>
                <w:highlight w:val="none"/>
              </w:rPr>
              <w:t xml:space="preserve"> </w:t>
            </w:r>
            <w:r>
              <w:rPr>
                <w:rFonts w:hint="eastAsia" w:ascii="宋体" w:hAnsi="宋体" w:cs="宋体"/>
                <w:szCs w:val="21"/>
                <w:highlight w:val="none"/>
                <w:lang w:val="en-US" w:eastAsia="zh-CN"/>
              </w:rPr>
              <w:t>99分</w:t>
            </w:r>
          </w:p>
          <w:p>
            <w:pPr>
              <w:spacing w:line="360" w:lineRule="auto"/>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eastAsia="zh-CN"/>
              </w:rPr>
              <w:t>废弃物的回收率达到100%</w:t>
            </w:r>
            <w:r>
              <w:rPr>
                <w:rFonts w:hint="eastAsia" w:ascii="宋体" w:hAnsi="宋体" w:cs="宋体"/>
                <w:szCs w:val="22"/>
                <w:highlight w:val="none"/>
                <w:lang w:eastAsia="zh-CN"/>
              </w:rPr>
              <w:t>；</w:t>
            </w:r>
            <w:r>
              <w:rPr>
                <w:rFonts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100%</w:t>
            </w:r>
          </w:p>
          <w:p>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5）</w:t>
            </w:r>
            <w:r>
              <w:rPr>
                <w:rFonts w:hint="eastAsia" w:ascii="宋体" w:hAnsi="宋体" w:cs="宋体"/>
                <w:szCs w:val="22"/>
                <w:highlight w:val="none"/>
                <w:lang w:val="en-US" w:eastAsia="zh-CN"/>
              </w:rPr>
              <w:t>安全服务事故次数为0</w:t>
            </w:r>
            <w:r>
              <w:rPr>
                <w:rFonts w:hint="eastAsia" w:ascii="宋体" w:hAnsi="宋体" w:cs="宋体"/>
                <w:szCs w:val="22"/>
                <w:highlight w:val="none"/>
                <w:lang w:eastAsia="zh-CN"/>
              </w:rPr>
              <w:t>；</w:t>
            </w:r>
            <w:r>
              <w:rPr>
                <w:rFonts w:ascii="宋体" w:hAnsi="宋体" w:cs="宋体"/>
                <w:szCs w:val="21"/>
                <w:highlight w:val="none"/>
              </w:rPr>
              <w:t xml:space="preserve">     </w:t>
            </w:r>
            <w:r>
              <w:rPr>
                <w:rFonts w:hint="eastAsia" w:ascii="宋体" w:hAnsi="宋体" w:cs="宋体"/>
                <w:szCs w:val="21"/>
                <w:highlight w:val="none"/>
                <w:lang w:val="en-US" w:eastAsia="zh-CN"/>
              </w:rPr>
              <w:t xml:space="preserve">           </w:t>
            </w:r>
            <w:r>
              <w:rPr>
                <w:rFonts w:ascii="宋体" w:hAnsi="宋体" w:cs="宋体"/>
                <w:szCs w:val="21"/>
                <w:highlight w:val="none"/>
              </w:rPr>
              <w:t xml:space="preserve"> </w:t>
            </w:r>
            <w:r>
              <w:rPr>
                <w:rFonts w:hint="eastAsia" w:ascii="宋体" w:hAnsi="宋体" w:cs="宋体"/>
                <w:szCs w:val="21"/>
                <w:highlight w:val="none"/>
                <w:lang w:val="en-US" w:eastAsia="zh-CN"/>
              </w:rPr>
              <w:t xml:space="preserve"> 0</w:t>
            </w:r>
          </w:p>
          <w:p>
            <w:pPr>
              <w:pStyle w:val="2"/>
              <w:rPr>
                <w:rFonts w:hint="eastAsia" w:ascii="宋体" w:hAnsi="宋体" w:eastAsia="宋体" w:cs="宋体"/>
                <w:szCs w:val="22"/>
                <w:highlight w:val="none"/>
                <w:lang w:val="en-US" w:eastAsia="zh-CN"/>
              </w:rPr>
            </w:pPr>
            <w:r>
              <w:rPr>
                <w:rFonts w:hint="eastAsia" w:ascii="宋体" w:hAnsi="宋体" w:cs="宋体"/>
                <w:szCs w:val="21"/>
                <w:highlight w:val="none"/>
                <w:lang w:val="en-US" w:eastAsia="zh-CN"/>
              </w:rPr>
              <w:t>6）</w:t>
            </w:r>
            <w:r>
              <w:rPr>
                <w:rFonts w:hint="eastAsia" w:ascii="宋体" w:hAnsi="宋体" w:cs="宋体"/>
                <w:szCs w:val="22"/>
                <w:highlight w:val="none"/>
                <w:lang w:val="en-US" w:eastAsia="zh-CN"/>
              </w:rPr>
              <w:t>火灾事故发生次数为0</w:t>
            </w:r>
            <w:r>
              <w:rPr>
                <w:rFonts w:hint="eastAsia" w:ascii="宋体" w:hAnsi="宋体" w:cs="宋体"/>
                <w:szCs w:val="22"/>
                <w:highlight w:val="none"/>
                <w:lang w:eastAsia="zh-CN"/>
              </w:rPr>
              <w:t>；</w:t>
            </w:r>
            <w:r>
              <w:rPr>
                <w:rFonts w:hint="eastAsia" w:ascii="宋体" w:hAnsi="宋体" w:cs="宋体"/>
                <w:szCs w:val="22"/>
                <w:highlight w:val="none"/>
                <w:lang w:val="en-US" w:eastAsia="zh-CN"/>
              </w:rPr>
              <w:t xml:space="preserve">             </w:t>
            </w:r>
            <w:r>
              <w:rPr>
                <w:rFonts w:hint="eastAsia" w:ascii="宋体" w:hAnsi="宋体" w:cs="宋体"/>
                <w:szCs w:val="21"/>
                <w:highlight w:val="none"/>
                <w:lang w:val="en-US" w:eastAsia="zh-CN"/>
              </w:rPr>
              <w:t>0</w:t>
            </w:r>
          </w:p>
          <w:p>
            <w:pPr>
              <w:pStyle w:val="2"/>
              <w:rPr>
                <w:rFonts w:hint="eastAsia" w:ascii="宋体" w:hAnsi="宋体" w:eastAsia="宋体" w:cs="宋体"/>
                <w:szCs w:val="22"/>
                <w:highlight w:val="none"/>
                <w:lang w:val="en-US" w:eastAsia="zh-CN"/>
              </w:rPr>
            </w:pPr>
            <w:r>
              <w:rPr>
                <w:rFonts w:hint="eastAsia" w:ascii="宋体" w:hAnsi="宋体" w:cs="宋体"/>
                <w:szCs w:val="22"/>
                <w:highlight w:val="none"/>
                <w:lang w:val="en-US" w:eastAsia="zh-CN"/>
              </w:rPr>
              <w:t>7）交通事故年度不超过3起</w:t>
            </w:r>
            <w:r>
              <w:rPr>
                <w:rFonts w:hint="eastAsia" w:ascii="宋体" w:hAnsi="宋体" w:cs="宋体"/>
                <w:szCs w:val="22"/>
                <w:highlight w:val="none"/>
                <w:lang w:eastAsia="zh-CN"/>
              </w:rPr>
              <w:t>；</w:t>
            </w:r>
            <w:r>
              <w:rPr>
                <w:rFonts w:hint="eastAsia" w:ascii="宋体" w:hAnsi="宋体" w:cs="宋体"/>
                <w:szCs w:val="22"/>
                <w:highlight w:val="none"/>
                <w:lang w:val="en-US" w:eastAsia="zh-CN"/>
              </w:rPr>
              <w:t xml:space="preserve">           </w:t>
            </w:r>
            <w:r>
              <w:rPr>
                <w:rFonts w:hint="eastAsia" w:ascii="宋体" w:hAnsi="宋体" w:cs="宋体"/>
                <w:szCs w:val="21"/>
                <w:highlight w:val="none"/>
                <w:lang w:val="en-US" w:eastAsia="zh-CN"/>
              </w:rPr>
              <w:t>0</w:t>
            </w:r>
          </w:p>
          <w:p>
            <w:pPr>
              <w:rPr>
                <w:rFonts w:ascii="宋体" w:hAnsi="宋体" w:cs="宋体"/>
                <w:szCs w:val="21"/>
              </w:rPr>
            </w:pPr>
            <w:r>
              <w:rPr>
                <w:rFonts w:hint="eastAsia" w:ascii="宋体" w:hAnsi="宋体" w:cs="宋体"/>
                <w:szCs w:val="21"/>
              </w:rPr>
              <w:t>查《质量、环境、安全目标统计表》2019年</w:t>
            </w:r>
            <w:r>
              <w:rPr>
                <w:rFonts w:ascii="宋体" w:hAnsi="宋体" w:cs="宋体"/>
                <w:szCs w:val="21"/>
              </w:rPr>
              <w:t>1</w:t>
            </w:r>
            <w:r>
              <w:rPr>
                <w:rFonts w:hint="eastAsia" w:ascii="宋体" w:hAnsi="宋体" w:cs="宋体"/>
                <w:szCs w:val="21"/>
                <w:lang w:val="en-US" w:eastAsia="zh-CN"/>
              </w:rPr>
              <w:t>0</w:t>
            </w:r>
            <w:r>
              <w:rPr>
                <w:rFonts w:hint="eastAsia" w:ascii="宋体" w:hAnsi="宋体" w:cs="宋体"/>
                <w:szCs w:val="21"/>
              </w:rPr>
              <w:t>月-</w:t>
            </w:r>
            <w:r>
              <w:rPr>
                <w:rFonts w:ascii="宋体" w:hAnsi="宋体" w:cs="宋体"/>
                <w:szCs w:val="21"/>
              </w:rPr>
              <w:t>2020</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月对目标进行考核，目标完成情况，均达到目标，并将指标进行了分解。</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cs="宋体"/>
                <w:szCs w:val="21"/>
              </w:rPr>
              <w:t>变更的策划</w:t>
            </w:r>
          </w:p>
        </w:tc>
        <w:tc>
          <w:tcPr>
            <w:tcW w:w="1285"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249"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r>
              <w:rPr>
                <w:rFonts w:hint="eastAsia" w:ascii="宋体" w:hAnsi="宋体"/>
                <w:szCs w:val="21"/>
              </w:rPr>
              <w:t>。</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1871"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szCs w:val="21"/>
              </w:rPr>
              <w:t>资源</w:t>
            </w:r>
          </w:p>
        </w:tc>
        <w:tc>
          <w:tcPr>
            <w:tcW w:w="1285"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ES</w:t>
            </w:r>
            <w:r>
              <w:rPr>
                <w:rFonts w:hint="eastAsia" w:ascii="宋体" w:hAnsi="宋体" w:cs="宋体"/>
                <w:szCs w:val="21"/>
              </w:rPr>
              <w:t xml:space="preserve">7.1 </w:t>
            </w:r>
          </w:p>
          <w:p>
            <w:pPr>
              <w:rPr>
                <w:rFonts w:ascii="宋体" w:hAnsi="宋体"/>
                <w:szCs w:val="21"/>
              </w:rPr>
            </w:pPr>
          </w:p>
        </w:tc>
        <w:tc>
          <w:tcPr>
            <w:tcW w:w="10249"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sz w:val="20"/>
              </w:rPr>
            </w:pPr>
            <w:r>
              <w:rPr>
                <w:rFonts w:hint="eastAsia" w:ascii="宋体" w:hAnsi="宋体" w:cs="宋体"/>
                <w:szCs w:val="21"/>
              </w:rPr>
              <w:t>总经理对资源的配备比较重视，人力资源、设备和工作环境等可满足</w:t>
            </w:r>
            <w:r>
              <w:rPr>
                <w:rFonts w:hint="eastAsia" w:ascii="宋体" w:hAnsi="宋体"/>
                <w:szCs w:val="21"/>
              </w:rPr>
              <w:t>许可范围内的普通货运</w:t>
            </w:r>
            <w:r>
              <w:rPr>
                <w:rFonts w:hint="eastAsia" w:ascii="宋体" w:hAnsi="宋体"/>
                <w:szCs w:val="21"/>
                <w:lang w:eastAsia="zh-CN"/>
              </w:rPr>
              <w:t>需要</w:t>
            </w:r>
            <w:r>
              <w:rPr>
                <w:rFonts w:hint="eastAsia"/>
                <w:sz w:val="20"/>
                <w:lang w:val="en-US" w:eastAsia="zh-CN"/>
              </w:rPr>
              <w:t>。</w:t>
            </w:r>
          </w:p>
          <w:p>
            <w:pPr>
              <w:rPr>
                <w:rFonts w:ascii="宋体" w:hAnsi="宋体"/>
                <w:szCs w:val="21"/>
              </w:rPr>
            </w:pPr>
          </w:p>
        </w:tc>
        <w:tc>
          <w:tcPr>
            <w:tcW w:w="1185" w:type="dxa"/>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cs="宋体"/>
                <w:szCs w:val="21"/>
              </w:rPr>
              <w:t>组织知识</w:t>
            </w:r>
          </w:p>
        </w:tc>
        <w:tc>
          <w:tcPr>
            <w:tcW w:w="1285"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24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left="210"/>
              <w:rPr>
                <w:rFonts w:ascii="宋体" w:hAnsi="宋体"/>
              </w:rPr>
            </w:pPr>
            <w:r>
              <w:rPr>
                <w:rFonts w:hint="eastAsia" w:ascii="宋体" w:hAnsi="宋体" w:cs="宋体"/>
                <w:szCs w:val="21"/>
              </w:rPr>
              <w:t>公司明确组织知识的概念及其从内部、外部获取并更新知识的来源即包括：</w:t>
            </w:r>
            <w:r>
              <w:rPr>
                <w:rFonts w:ascii="宋体" w:hAnsi="宋体" w:cs="宋体"/>
              </w:rPr>
              <w:t xml:space="preserve">a) </w:t>
            </w:r>
            <w:r>
              <w:rPr>
                <w:rFonts w:hint="eastAsia" w:ascii="宋体" w:hAnsi="宋体" w:cs="宋体"/>
              </w:rPr>
              <w:t>内部资源（如：知识产权、从经验获得的知识、从失败和成功项目中获得的教训、获取和分享未形成文件的知识和经验、过程、产品和服务的改进结果）；</w:t>
            </w:r>
            <w:r>
              <w:rPr>
                <w:rFonts w:hint="eastAsia" w:ascii="宋体" w:hAnsi="宋体"/>
              </w:rPr>
              <w:t xml:space="preserve"> </w:t>
            </w:r>
            <w:r>
              <w:rPr>
                <w:rFonts w:ascii="宋体" w:hAnsi="宋体" w:cs="宋体"/>
              </w:rPr>
              <w:t xml:space="preserve">b) </w:t>
            </w:r>
            <w:r>
              <w:rPr>
                <w:rFonts w:hint="eastAsia" w:ascii="宋体" w:hAnsi="宋体" w:cs="宋体"/>
              </w:rPr>
              <w:t>外部资源（如：标准、学术交流、专业会议以及从顾客和外部供方收集的知识）</w:t>
            </w:r>
          </w:p>
          <w:p>
            <w:pPr>
              <w:rPr>
                <w:rFonts w:ascii="宋体" w:hAnsi="宋体"/>
                <w:szCs w:val="21"/>
              </w:rPr>
            </w:pPr>
            <w:r>
              <w:rPr>
                <w:rFonts w:hint="eastAsia" w:ascii="宋体" w:hAnsi="宋体" w:cs="宋体"/>
                <w:szCs w:val="21"/>
              </w:rPr>
              <w:t>--公司明确组织知识作为公司的重要资源，按内部文件或外来文件予以受控管理包括必要的分级保密措施。</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default"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2110"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cs="宋体"/>
                <w:szCs w:val="21"/>
              </w:rPr>
              <w:t>沟通</w:t>
            </w:r>
          </w:p>
        </w:tc>
        <w:tc>
          <w:tcPr>
            <w:tcW w:w="1285"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7.4 </w:t>
            </w:r>
          </w:p>
          <w:p>
            <w:pPr>
              <w:rPr>
                <w:rFonts w:ascii="宋体" w:hAnsi="宋体"/>
                <w:szCs w:val="21"/>
              </w:rPr>
            </w:pPr>
          </w:p>
        </w:tc>
        <w:tc>
          <w:tcPr>
            <w:tcW w:w="10249"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部门负责人清楚公司及各部门与QES相关的内部沟通和外部信息交流的项目、内容等。如：公布、公开质量方针和质量目标、与客户、外部供方等相关产品和服务的沟通等。</w:t>
            </w:r>
          </w:p>
          <w:p>
            <w:pPr>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综合部</w:t>
            </w:r>
            <w:r>
              <w:rPr>
                <w:rFonts w:hint="eastAsia" w:ascii="宋体" w:hAnsi="宋体" w:cs="宋体"/>
                <w:szCs w:val="21"/>
              </w:rPr>
              <w:t>负责的相关内、外沟通效果基本满足要求。</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858"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pacing w:val="-4"/>
                <w:szCs w:val="21"/>
              </w:rPr>
            </w:pPr>
            <w:r>
              <w:rPr>
                <w:rFonts w:hint="eastAsia" w:ascii="宋体" w:hAnsi="宋体"/>
                <w:szCs w:val="21"/>
              </w:rPr>
              <w:t>监测、分析和评价总则；</w:t>
            </w:r>
          </w:p>
        </w:tc>
        <w:tc>
          <w:tcPr>
            <w:tcW w:w="1285"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9.1.1 </w:t>
            </w:r>
          </w:p>
          <w:p>
            <w:pPr>
              <w:rPr>
                <w:rFonts w:ascii="宋体" w:hAnsi="宋体" w:cs="宋体"/>
                <w:szCs w:val="21"/>
              </w:rPr>
            </w:pPr>
          </w:p>
        </w:tc>
        <w:tc>
          <w:tcPr>
            <w:tcW w:w="10249"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rPr>
                <w:rFonts w:ascii="宋体" w:hAnsi="宋体" w:cs="宋体"/>
                <w:szCs w:val="21"/>
              </w:rPr>
            </w:pPr>
            <w:r>
              <w:rPr>
                <w:rFonts w:hint="eastAsia" w:ascii="宋体" w:hAnsi="宋体" w:cs="宋体"/>
                <w:szCs w:val="21"/>
              </w:rPr>
              <w:t>如：</w:t>
            </w:r>
          </w:p>
          <w:p>
            <w:pPr>
              <w:rPr>
                <w:rFonts w:ascii="宋体" w:hAnsi="宋体" w:cs="宋体"/>
                <w:szCs w:val="21"/>
              </w:rPr>
            </w:pPr>
            <w:r>
              <w:rPr>
                <w:rFonts w:hint="eastAsia" w:ascii="宋体" w:hAnsi="宋体" w:cs="宋体"/>
              </w:rPr>
              <w:t>（1）《服务控制程序》</w:t>
            </w:r>
          </w:p>
          <w:p>
            <w:pPr>
              <w:rPr>
                <w:rFonts w:hint="eastAsia" w:ascii="宋体" w:hAnsi="宋体" w:eastAsia="宋体" w:cs="宋体"/>
                <w:szCs w:val="21"/>
                <w:lang w:eastAsia="zh-CN"/>
              </w:rPr>
            </w:pPr>
            <w:r>
              <w:rPr>
                <w:rFonts w:hint="eastAsia" w:ascii="宋体" w:hAnsi="宋体" w:cs="宋体"/>
                <w:szCs w:val="21"/>
              </w:rPr>
              <w:t>（2）《内部审核控制程序</w:t>
            </w:r>
            <w:r>
              <w:rPr>
                <w:rFonts w:hint="eastAsia" w:ascii="宋体" w:hAnsi="宋体" w:cs="宋体"/>
                <w:szCs w:val="21"/>
                <w:lang w:eastAsia="zh-CN"/>
              </w:rPr>
              <w:t>》</w:t>
            </w:r>
          </w:p>
          <w:p>
            <w:pPr>
              <w:rPr>
                <w:rFonts w:ascii="宋体" w:hAnsi="宋体" w:cs="宋体"/>
                <w:szCs w:val="21"/>
              </w:rPr>
            </w:pPr>
            <w:r>
              <w:rPr>
                <w:rFonts w:hint="eastAsia" w:ascii="宋体" w:hAnsi="宋体" w:cs="宋体"/>
                <w:szCs w:val="21"/>
              </w:rPr>
              <w:t>（3）《管理评审控制程序》</w:t>
            </w:r>
          </w:p>
          <w:p>
            <w:pPr>
              <w:rPr>
                <w:rFonts w:ascii="宋体" w:hAnsi="宋体" w:cs="宋体"/>
                <w:szCs w:val="21"/>
              </w:rPr>
            </w:pPr>
            <w:r>
              <w:rPr>
                <w:rFonts w:hint="eastAsia" w:ascii="宋体" w:hAnsi="宋体" w:cs="宋体"/>
                <w:szCs w:val="21"/>
              </w:rPr>
              <w:t>（4）《应急准备与响应</w:t>
            </w:r>
            <w:r>
              <w:rPr>
                <w:rFonts w:hint="eastAsia" w:ascii="宋体" w:hAnsi="宋体" w:cs="宋体"/>
                <w:szCs w:val="21"/>
                <w:lang w:eastAsia="zh-CN"/>
              </w:rPr>
              <w:t>控制</w:t>
            </w:r>
            <w:r>
              <w:rPr>
                <w:rFonts w:hint="eastAsia" w:ascii="宋体" w:hAnsi="宋体" w:cs="宋体"/>
                <w:szCs w:val="21"/>
              </w:rPr>
              <w:t>程序》</w:t>
            </w:r>
          </w:p>
          <w:p>
            <w:pPr>
              <w:spacing w:line="360" w:lineRule="atLeast"/>
              <w:rPr>
                <w:rFonts w:ascii="宋体" w:hAnsi="宋体" w:cs="宋体"/>
                <w:szCs w:val="21"/>
              </w:rPr>
            </w:pPr>
            <w:r>
              <w:rPr>
                <w:rFonts w:hint="eastAsia" w:ascii="宋体" w:hAnsi="宋体" w:cs="宋体"/>
                <w:szCs w:val="21"/>
              </w:rPr>
              <w:t>（5）《合规性评价控制程序》</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1554"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szCs w:val="21"/>
              </w:rPr>
              <w:t>内部审核</w:t>
            </w:r>
          </w:p>
        </w:tc>
        <w:tc>
          <w:tcPr>
            <w:tcW w:w="1285"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9.2 </w:t>
            </w:r>
          </w:p>
          <w:p>
            <w:pPr>
              <w:rPr>
                <w:rFonts w:ascii="宋体" w:hAnsi="宋体"/>
                <w:szCs w:val="21"/>
              </w:rPr>
            </w:pPr>
          </w:p>
        </w:tc>
        <w:tc>
          <w:tcPr>
            <w:tcW w:w="10249"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rPr>
                <w:rFonts w:ascii="宋体" w:hAnsi="宋体" w:cs="宋体"/>
                <w:color w:val="auto"/>
                <w:szCs w:val="21"/>
              </w:rPr>
            </w:pPr>
            <w:r>
              <w:rPr>
                <w:rFonts w:hint="eastAsia" w:ascii="宋体" w:hAnsi="宋体" w:cs="宋体"/>
                <w:szCs w:val="21"/>
              </w:rPr>
              <w:t>查</w:t>
            </w:r>
            <w:r>
              <w:rPr>
                <w:rFonts w:hint="eastAsia" w:ascii="宋体" w:hAnsi="宋体" w:cs="宋体"/>
                <w:color w:val="auto"/>
                <w:szCs w:val="21"/>
              </w:rPr>
              <w:t>，20</w:t>
            </w:r>
            <w:r>
              <w:rPr>
                <w:rFonts w:hint="eastAsia" w:ascii="宋体" w:hAnsi="宋体" w:cs="宋体"/>
                <w:color w:val="auto"/>
                <w:szCs w:val="21"/>
                <w:lang w:val="en-US" w:eastAsia="zh-CN"/>
              </w:rPr>
              <w:t>20</w:t>
            </w:r>
            <w:r>
              <w:rPr>
                <w:rFonts w:hint="eastAsia" w:ascii="宋体" w:hAnsi="宋体" w:cs="宋体"/>
                <w:color w:val="auto"/>
                <w:szCs w:val="21"/>
              </w:rPr>
              <w:t>年《质量环境安全管理体系内审计划表》</w:t>
            </w:r>
          </w:p>
          <w:p>
            <w:pPr>
              <w:rPr>
                <w:rFonts w:ascii="宋体" w:hAnsi="宋体" w:cs="宋体"/>
                <w:color w:val="auto"/>
                <w:szCs w:val="21"/>
              </w:rPr>
            </w:pPr>
            <w:r>
              <w:rPr>
                <w:rFonts w:hint="eastAsia" w:ascii="宋体" w:hAnsi="宋体" w:cs="宋体"/>
                <w:color w:val="auto"/>
                <w:szCs w:val="21"/>
              </w:rPr>
              <w:t>审核时间：</w:t>
            </w:r>
            <w:r>
              <w:rPr>
                <w:rFonts w:ascii="宋体" w:hAnsi="宋体" w:cs="宋体"/>
                <w:color w:val="auto"/>
                <w:szCs w:val="21"/>
              </w:rPr>
              <w:t>2020</w:t>
            </w:r>
            <w:r>
              <w:rPr>
                <w:rFonts w:hint="eastAsia" w:ascii="宋体" w:hAnsi="宋体" w:cs="宋体"/>
                <w:color w:val="auto"/>
                <w:szCs w:val="21"/>
              </w:rPr>
              <w:t>年</w:t>
            </w:r>
            <w:r>
              <w:rPr>
                <w:rFonts w:ascii="宋体" w:hAnsi="宋体" w:cs="宋体"/>
                <w:color w:val="auto"/>
                <w:szCs w:val="21"/>
              </w:rPr>
              <w:t>1</w:t>
            </w:r>
            <w:r>
              <w:rPr>
                <w:rFonts w:hint="eastAsia" w:ascii="宋体" w:hAnsi="宋体" w:cs="宋体"/>
                <w:color w:val="auto"/>
                <w:szCs w:val="21"/>
              </w:rPr>
              <w:t>月</w:t>
            </w:r>
            <w:r>
              <w:rPr>
                <w:rFonts w:hint="eastAsia" w:ascii="宋体" w:hAnsi="宋体" w:cs="宋体"/>
                <w:color w:val="auto"/>
                <w:szCs w:val="21"/>
                <w:lang w:val="en-US" w:eastAsia="zh-CN"/>
              </w:rPr>
              <w:t>15</w:t>
            </w:r>
            <w:r>
              <w:rPr>
                <w:rFonts w:hint="eastAsia" w:ascii="宋体" w:hAnsi="宋体" w:cs="宋体"/>
                <w:color w:val="auto"/>
                <w:szCs w:val="21"/>
              </w:rPr>
              <w:t>日</w:t>
            </w:r>
          </w:p>
          <w:p>
            <w:pPr>
              <w:rPr>
                <w:rFonts w:ascii="宋体" w:hAnsi="宋体" w:cs="宋体"/>
                <w:color w:val="auto"/>
                <w:szCs w:val="21"/>
              </w:rPr>
            </w:pPr>
            <w:r>
              <w:rPr>
                <w:rFonts w:hint="eastAsia" w:ascii="宋体" w:hAnsi="宋体" w:cs="宋体"/>
                <w:color w:val="auto"/>
                <w:szCs w:val="21"/>
              </w:rPr>
              <w:t>目的：审核质量环境安全管理体系运行是否符合策划的安排</w:t>
            </w:r>
            <w:r>
              <w:rPr>
                <w:rFonts w:ascii="宋体" w:hAnsi="宋体" w:cs="宋体"/>
                <w:color w:val="auto"/>
                <w:szCs w:val="21"/>
              </w:rPr>
              <w:t>,</w:t>
            </w:r>
            <w:r>
              <w:rPr>
                <w:rFonts w:hint="eastAsia" w:ascii="宋体" w:hAnsi="宋体" w:cs="宋体"/>
                <w:color w:val="auto"/>
                <w:szCs w:val="21"/>
              </w:rPr>
              <w:t>运行是否有效，迎接认证公司审核；</w:t>
            </w:r>
          </w:p>
          <w:p>
            <w:pPr>
              <w:spacing w:line="400" w:lineRule="exact"/>
              <w:jc w:val="left"/>
              <w:rPr>
                <w:rFonts w:ascii="宋体" w:hAnsi="宋体" w:cs="宋体"/>
                <w:color w:val="auto"/>
                <w:szCs w:val="21"/>
              </w:rPr>
            </w:pPr>
            <w:r>
              <w:rPr>
                <w:rFonts w:hint="eastAsia" w:ascii="宋体" w:hAnsi="宋体" w:cs="宋体"/>
                <w:color w:val="auto"/>
                <w:szCs w:val="21"/>
              </w:rPr>
              <w:t>范围：公司体系管理涉及到的相关质量</w:t>
            </w:r>
            <w:r>
              <w:rPr>
                <w:rFonts w:hint="eastAsia" w:ascii="宋体" w:hAnsi="宋体" w:cs="宋体"/>
                <w:color w:val="auto"/>
                <w:szCs w:val="21"/>
                <w:lang w:eastAsia="zh-CN"/>
              </w:rPr>
              <w:t>、环境</w:t>
            </w:r>
            <w:r>
              <w:rPr>
                <w:rFonts w:hint="eastAsia" w:ascii="宋体" w:hAnsi="宋体" w:cs="宋体"/>
                <w:color w:val="auto"/>
                <w:szCs w:val="21"/>
              </w:rPr>
              <w:t>及职业健康安全管理活动</w:t>
            </w:r>
          </w:p>
          <w:p>
            <w:pPr>
              <w:spacing w:line="320" w:lineRule="atLeast"/>
              <w:rPr>
                <w:rFonts w:hint="eastAsia" w:ascii="宋体" w:hAnsi="宋体" w:cs="宋体"/>
                <w:szCs w:val="21"/>
                <w:lang w:eastAsia="zh-CN"/>
              </w:rPr>
            </w:pPr>
            <w:r>
              <w:rPr>
                <w:rFonts w:hint="eastAsia" w:ascii="宋体" w:hAnsi="宋体" w:cs="宋体"/>
                <w:szCs w:val="21"/>
              </w:rPr>
              <w:t>Q</w:t>
            </w:r>
            <w:r>
              <w:rPr>
                <w:rFonts w:hint="eastAsia" w:ascii="宋体" w:hAnsi="宋体" w:cs="宋体"/>
                <w:szCs w:val="21"/>
                <w:lang w:val="en-US" w:eastAsia="zh-CN"/>
              </w:rPr>
              <w:t>MS</w:t>
            </w:r>
            <w:r>
              <w:rPr>
                <w:rFonts w:hint="eastAsia" w:ascii="宋体" w:hAnsi="宋体" w:cs="宋体"/>
                <w:szCs w:val="21"/>
              </w:rPr>
              <w:t>：许可范围内的普通货运</w:t>
            </w:r>
            <w:r>
              <w:rPr>
                <w:rFonts w:hint="eastAsia" w:ascii="宋体" w:hAnsi="宋体" w:cs="宋体"/>
                <w:szCs w:val="21"/>
                <w:lang w:eastAsia="zh-CN"/>
              </w:rPr>
              <w:t>。</w:t>
            </w:r>
          </w:p>
          <w:p>
            <w:pPr>
              <w:spacing w:line="320" w:lineRule="atLeast"/>
              <w:rPr>
                <w:rFonts w:hint="eastAsia" w:ascii="宋体" w:hAnsi="宋体" w:cs="宋体"/>
                <w:szCs w:val="21"/>
                <w:lang w:eastAsia="zh-CN"/>
              </w:rPr>
            </w:pPr>
            <w:r>
              <w:rPr>
                <w:rFonts w:hint="eastAsia" w:ascii="宋体" w:hAnsi="宋体" w:cs="宋体"/>
                <w:szCs w:val="21"/>
              </w:rPr>
              <w:t>E</w:t>
            </w:r>
            <w:r>
              <w:rPr>
                <w:rFonts w:hint="eastAsia" w:ascii="宋体" w:hAnsi="宋体" w:cs="宋体"/>
                <w:szCs w:val="21"/>
                <w:lang w:val="en-US" w:eastAsia="zh-CN"/>
              </w:rPr>
              <w:t>MS</w:t>
            </w:r>
            <w:r>
              <w:rPr>
                <w:rFonts w:hint="eastAsia" w:ascii="宋体" w:hAnsi="宋体" w:cs="宋体"/>
                <w:szCs w:val="21"/>
              </w:rPr>
              <w:t>：许可范围内的普通货运及其场所所涉及的相关环境管理活动</w:t>
            </w:r>
            <w:r>
              <w:rPr>
                <w:rFonts w:hint="eastAsia" w:ascii="宋体" w:hAnsi="宋体" w:cs="宋体"/>
                <w:szCs w:val="21"/>
                <w:lang w:eastAsia="zh-CN"/>
              </w:rPr>
              <w:t>。</w:t>
            </w:r>
          </w:p>
          <w:p>
            <w:pPr>
              <w:spacing w:line="320" w:lineRule="atLeast"/>
              <w:rPr>
                <w:rFonts w:hint="eastAsia" w:ascii="宋体" w:hAnsi="宋体" w:cs="宋体"/>
                <w:szCs w:val="21"/>
              </w:rPr>
            </w:pPr>
            <w:r>
              <w:rPr>
                <w:rFonts w:hint="eastAsia" w:ascii="宋体" w:hAnsi="宋体" w:cs="宋体"/>
                <w:szCs w:val="21"/>
              </w:rPr>
              <w:t>O</w:t>
            </w:r>
            <w:r>
              <w:rPr>
                <w:rFonts w:hint="eastAsia" w:ascii="宋体" w:hAnsi="宋体" w:cs="宋体"/>
                <w:szCs w:val="21"/>
                <w:lang w:val="en-US" w:eastAsia="zh-CN"/>
              </w:rPr>
              <w:t>HSMS</w:t>
            </w:r>
            <w:r>
              <w:rPr>
                <w:rFonts w:hint="eastAsia" w:ascii="宋体" w:hAnsi="宋体" w:cs="宋体"/>
                <w:szCs w:val="21"/>
              </w:rPr>
              <w:t>：许可范围内的普通货运及其场所所涉及的相关职业健康安全管理活动。</w:t>
            </w:r>
          </w:p>
          <w:p>
            <w:pPr>
              <w:rPr>
                <w:rFonts w:ascii="宋体" w:hAnsi="宋体" w:cs="宋体"/>
                <w:szCs w:val="21"/>
              </w:rPr>
            </w:pPr>
            <w:r>
              <w:rPr>
                <w:rFonts w:hint="eastAsia" w:ascii="宋体" w:hAnsi="宋体" w:cs="宋体"/>
                <w:szCs w:val="21"/>
              </w:rPr>
              <w:t>管理活动。</w:t>
            </w:r>
          </w:p>
          <w:p>
            <w:pPr>
              <w:rPr>
                <w:rFonts w:ascii="宋体" w:hAnsi="宋体"/>
                <w:szCs w:val="21"/>
              </w:rPr>
            </w:pPr>
            <w:r>
              <w:rPr>
                <w:rFonts w:hint="eastAsia" w:ascii="宋体" w:hAnsi="宋体" w:cs="宋体"/>
                <w:szCs w:val="21"/>
              </w:rPr>
              <w:t>审核组长：</w:t>
            </w:r>
            <w:r>
              <w:rPr>
                <w:rFonts w:hint="eastAsia" w:ascii="宋体" w:hAnsi="宋体"/>
                <w:szCs w:val="21"/>
                <w:lang w:eastAsia="zh-CN"/>
              </w:rPr>
              <w:t>孙晓超、</w:t>
            </w:r>
            <w:r>
              <w:rPr>
                <w:rFonts w:hint="eastAsia"/>
              </w:rPr>
              <w:t xml:space="preserve"> 组员</w:t>
            </w:r>
            <w:r>
              <w:rPr>
                <w:rFonts w:hint="eastAsia" w:ascii="宋体" w:hAnsi="宋体" w:cs="宋体"/>
                <w:szCs w:val="21"/>
              </w:rPr>
              <w:t>:</w:t>
            </w:r>
            <w:r>
              <w:rPr>
                <w:rFonts w:hint="eastAsia" w:ascii="宋体" w:hAnsi="宋体" w:cs="宋体"/>
                <w:szCs w:val="21"/>
                <w:lang w:eastAsia="zh-CN"/>
              </w:rPr>
              <w:t>杨显宁</w:t>
            </w:r>
          </w:p>
          <w:p>
            <w:pPr>
              <w:rPr>
                <w:rFonts w:ascii="宋体" w:hAnsi="宋体" w:cs="宋体"/>
                <w:szCs w:val="21"/>
              </w:rPr>
            </w:pPr>
            <w:r>
              <w:rPr>
                <w:rFonts w:hint="eastAsia" w:ascii="宋体" w:hAnsi="宋体" w:cs="宋体"/>
                <w:szCs w:val="21"/>
              </w:rPr>
              <w:t>抽查《</w:t>
            </w:r>
            <w:r>
              <w:rPr>
                <w:rFonts w:hint="eastAsia" w:ascii="宋体" w:hAnsi="宋体" w:cs="宋体"/>
                <w:szCs w:val="21"/>
                <w:lang w:eastAsia="zh-CN"/>
              </w:rPr>
              <w:t>市场部</w:t>
            </w:r>
            <w:r>
              <w:rPr>
                <w:rFonts w:hint="eastAsia" w:ascii="宋体" w:hAnsi="宋体" w:cs="宋体"/>
                <w:szCs w:val="21"/>
              </w:rPr>
              <w:t>审核检查表》、《</w:t>
            </w:r>
            <w:r>
              <w:rPr>
                <w:rFonts w:hint="eastAsia" w:ascii="宋体" w:hAnsi="宋体" w:cs="宋体"/>
                <w:szCs w:val="21"/>
                <w:lang w:eastAsia="zh-CN"/>
              </w:rPr>
              <w:t>综合部</w:t>
            </w:r>
            <w:r>
              <w:rPr>
                <w:rFonts w:hint="eastAsia" w:ascii="宋体" w:hAnsi="宋体" w:cs="宋体"/>
                <w:szCs w:val="21"/>
              </w:rPr>
              <w:t>审核检查表》等审核记录，审核过程及条款基本齐全，不存在审核自己部门的情况。</w:t>
            </w:r>
          </w:p>
          <w:p>
            <w:pPr>
              <w:spacing w:line="320" w:lineRule="atLeast"/>
              <w:rPr>
                <w:rFonts w:ascii="宋体" w:hAnsi="宋体"/>
                <w:szCs w:val="21"/>
              </w:rPr>
            </w:pPr>
            <w:r>
              <w:rPr>
                <w:rFonts w:hint="eastAsia" w:ascii="宋体" w:hAnsi="宋体" w:cs="宋体"/>
                <w:szCs w:val="21"/>
              </w:rPr>
              <w:t>查本次内审共发现不合格项1个，属一般不符合。涉及</w:t>
            </w:r>
            <w:r>
              <w:rPr>
                <w:rFonts w:hint="eastAsia" w:ascii="宋体" w:hAnsi="宋体" w:cs="宋体"/>
                <w:szCs w:val="21"/>
                <w:lang w:eastAsia="zh-CN"/>
              </w:rPr>
              <w:t>业务部</w:t>
            </w:r>
            <w:r>
              <w:rPr>
                <w:rFonts w:hint="eastAsia" w:ascii="宋体" w:hAnsi="宋体" w:cs="宋体"/>
                <w:szCs w:val="21"/>
              </w:rPr>
              <w:t>Q</w:t>
            </w:r>
            <w:r>
              <w:rPr>
                <w:rFonts w:hint="eastAsia" w:ascii="宋体" w:hAnsi="宋体" w:cs="宋体"/>
                <w:szCs w:val="21"/>
                <w:lang w:val="en-US" w:eastAsia="zh-CN"/>
              </w:rPr>
              <w:t>9.1.2</w:t>
            </w:r>
            <w:r>
              <w:rPr>
                <w:rFonts w:hint="eastAsia" w:ascii="宋体" w:hAnsi="宋体"/>
                <w:szCs w:val="21"/>
              </w:rPr>
              <w:t>条款未进行顾客满意度调查的统计分析，</w:t>
            </w:r>
            <w:r>
              <w:rPr>
                <w:rFonts w:hint="eastAsia" w:ascii="宋体" w:hAnsi="宋体" w:cs="宋体"/>
                <w:szCs w:val="21"/>
              </w:rPr>
              <w:t>已经对不合格原因进行了分析，制订了纠正措施，并对结果进行了验证。</w:t>
            </w:r>
          </w:p>
          <w:p>
            <w:pPr>
              <w:ind w:firstLine="315"/>
              <w:rPr>
                <w:rFonts w:ascii="宋体" w:hAnsi="宋体" w:cs="宋体"/>
                <w:szCs w:val="21"/>
              </w:rPr>
            </w:pPr>
            <w:r>
              <w:rPr>
                <w:rFonts w:hint="eastAsia" w:ascii="宋体" w:hAnsi="宋体" w:cs="宋体"/>
                <w:szCs w:val="21"/>
              </w:rPr>
              <w:t>查：内审综述：公司质量环境安全管理体系在审核范围内基本符合审核准则并得到实施，已初步具有以防止</w:t>
            </w:r>
          </w:p>
          <w:p>
            <w:pPr>
              <w:rPr>
                <w:rFonts w:ascii="宋体" w:hAnsi="宋体" w:cs="宋体"/>
                <w:szCs w:val="21"/>
              </w:rPr>
            </w:pPr>
            <w:r>
              <w:rPr>
                <w:rFonts w:hint="eastAsia" w:ascii="宋体" w:hAnsi="宋体" w:cs="宋体"/>
                <w:szCs w:val="21"/>
              </w:rPr>
              <w:t>不合格发生、满足社会、相关方要求与法律法规的能力，已经有节能降耗、预防污染、杜绝危险</w:t>
            </w:r>
          </w:p>
          <w:p>
            <w:pPr>
              <w:rPr>
                <w:rFonts w:ascii="宋体" w:hAnsi="宋体" w:cs="宋体"/>
                <w:szCs w:val="21"/>
              </w:rPr>
            </w:pPr>
            <w:r>
              <w:rPr>
                <w:rFonts w:hint="eastAsia" w:ascii="宋体" w:hAnsi="宋体" w:cs="宋体"/>
                <w:szCs w:val="21"/>
              </w:rPr>
              <w:t>的机制和措施，已初步具有持续改进机制。在内审中，公司的质量环境安全管理体系在</w:t>
            </w:r>
            <w:r>
              <w:rPr>
                <w:rFonts w:ascii="宋体" w:hAnsi="宋体" w:cs="宋体"/>
                <w:szCs w:val="21"/>
              </w:rPr>
              <w:t>Q8.4.1</w:t>
            </w:r>
            <w:r>
              <w:rPr>
                <w:rFonts w:hint="eastAsia" w:ascii="宋体" w:hAnsi="宋体" w:cs="宋体"/>
                <w:szCs w:val="21"/>
              </w:rPr>
              <w:t>出现的不合格项，已经整改，但在现场管理上还有待进一步完善和提高。</w:t>
            </w:r>
          </w:p>
          <w:p>
            <w:pPr>
              <w:rPr>
                <w:rFonts w:ascii="宋体" w:hAnsi="宋体" w:cs="宋体"/>
                <w:szCs w:val="21"/>
              </w:rPr>
            </w:pPr>
            <w:r>
              <w:rPr>
                <w:rFonts w:hint="eastAsia" w:ascii="宋体" w:hAnsi="宋体" w:cs="宋体"/>
                <w:szCs w:val="21"/>
              </w:rPr>
              <w:t>审核结论：质量环境安全管理体系运行基本有效。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747"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cs="宋体"/>
                <w:szCs w:val="21"/>
              </w:rPr>
              <w:t>管理评审</w:t>
            </w:r>
          </w:p>
        </w:tc>
        <w:tc>
          <w:tcPr>
            <w:tcW w:w="1285"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9.3 </w:t>
            </w:r>
          </w:p>
          <w:p>
            <w:pPr>
              <w:rPr>
                <w:rFonts w:ascii="宋体" w:hAnsi="宋体" w:cs="宋体"/>
                <w:szCs w:val="21"/>
              </w:rPr>
            </w:pPr>
          </w:p>
          <w:p>
            <w:pPr>
              <w:rPr>
                <w:rFonts w:ascii="宋体" w:hAnsi="宋体"/>
                <w:szCs w:val="21"/>
              </w:rPr>
            </w:pPr>
          </w:p>
        </w:tc>
        <w:tc>
          <w:tcPr>
            <w:tcW w:w="10249"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时间：2020年1月</w:t>
            </w:r>
            <w:r>
              <w:rPr>
                <w:rFonts w:hint="eastAsia" w:ascii="宋体" w:hAnsi="宋体" w:cs="宋体"/>
                <w:szCs w:val="21"/>
                <w:lang w:val="en-US" w:eastAsia="zh-CN"/>
              </w:rPr>
              <w:t>21</w:t>
            </w:r>
            <w:r>
              <w:rPr>
                <w:rFonts w:hint="eastAsia" w:ascii="宋体" w:hAnsi="宋体" w:cs="宋体"/>
                <w:szCs w:val="21"/>
              </w:rPr>
              <w:t>日</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主持人：</w:t>
            </w:r>
            <w:r>
              <w:rPr>
                <w:rFonts w:hint="eastAsia" w:ascii="宋体" w:hAnsi="宋体" w:cs="宋体"/>
                <w:szCs w:val="21"/>
                <w:lang w:eastAsia="zh-CN"/>
              </w:rPr>
              <w:t>杨显宁经理</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参加人员：</w:t>
            </w:r>
            <w:bookmarkStart w:id="3" w:name="OLE_LINK1"/>
            <w:bookmarkEnd w:id="3"/>
            <w:r>
              <w:rPr>
                <w:rFonts w:hint="eastAsia" w:ascii="宋体" w:hAnsi="宋体" w:cs="宋体"/>
                <w:szCs w:val="21"/>
                <w:lang w:eastAsia="zh-CN"/>
              </w:rPr>
              <w:t>杨显宁</w:t>
            </w:r>
            <w:r>
              <w:rPr>
                <w:rFonts w:hint="eastAsia" w:ascii="宋体" w:hAnsi="宋体" w:cs="宋体"/>
                <w:szCs w:val="21"/>
              </w:rPr>
              <w:t xml:space="preserve">  </w:t>
            </w:r>
            <w:r>
              <w:rPr>
                <w:rFonts w:hint="eastAsia" w:ascii="宋体" w:hAnsi="宋体" w:cs="宋体"/>
                <w:szCs w:val="21"/>
                <w:lang w:eastAsia="zh-CN"/>
              </w:rPr>
              <w:t>孙晓超</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lang w:eastAsia="zh-CN"/>
              </w:rPr>
              <w:t>王勇</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lang w:eastAsia="zh-CN"/>
              </w:rPr>
              <w:t>禇伟峰</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lang w:eastAsia="zh-CN"/>
              </w:rPr>
              <w:t>唐会</w:t>
            </w:r>
          </w:p>
          <w:p>
            <w:pPr>
              <w:tabs>
                <w:tab w:val="center" w:pos="3169"/>
              </w:tabs>
              <w:spacing w:line="400" w:lineRule="exact"/>
              <w:jc w:val="left"/>
              <w:rPr>
                <w:rFonts w:ascii="宋体" w:hAnsi="宋体" w:cs="宋体"/>
                <w:szCs w:val="21"/>
              </w:rPr>
            </w:pPr>
            <w:r>
              <w:rPr>
                <w:rFonts w:ascii="宋体" w:hAnsi="宋体" w:cs="宋体"/>
                <w:szCs w:val="21"/>
              </w:rPr>
              <w:t>评审输入内容：</w:t>
            </w:r>
          </w:p>
          <w:p>
            <w:pPr>
              <w:spacing w:line="400" w:lineRule="exact"/>
              <w:jc w:val="left"/>
              <w:rPr>
                <w:rFonts w:ascii="宋体" w:hAnsi="宋体" w:cs="宋体"/>
                <w:szCs w:val="21"/>
              </w:rPr>
            </w:pPr>
            <w:r>
              <w:rPr>
                <w:rFonts w:ascii="宋体" w:hAnsi="宋体" w:cs="宋体"/>
                <w:szCs w:val="21"/>
              </w:rPr>
              <w:t>a</w:t>
            </w:r>
            <w:r>
              <w:rPr>
                <w:rFonts w:hint="eastAsia" w:ascii="宋体" w:hAnsi="宋体" w:cs="宋体"/>
                <w:szCs w:val="21"/>
              </w:rPr>
              <w:t>）以往管理评审所采取措施的实施情况（本次无）；</w:t>
            </w:r>
            <w:r>
              <w:rPr>
                <w:rFonts w:ascii="宋体" w:hAnsi="宋体" w:cs="宋体"/>
                <w:szCs w:val="21"/>
              </w:rPr>
              <w:t xml:space="preserve"> </w:t>
            </w:r>
          </w:p>
          <w:p>
            <w:pPr>
              <w:spacing w:line="400" w:lineRule="exact"/>
              <w:jc w:val="left"/>
              <w:rPr>
                <w:rFonts w:ascii="宋体" w:hAnsi="宋体" w:cs="宋体"/>
                <w:szCs w:val="21"/>
              </w:rPr>
            </w:pPr>
            <w:r>
              <w:rPr>
                <w:rFonts w:ascii="宋体" w:hAnsi="宋体" w:cs="宋体"/>
                <w:szCs w:val="21"/>
              </w:rPr>
              <w:t>b</w:t>
            </w:r>
            <w:r>
              <w:rPr>
                <w:rFonts w:hint="eastAsia" w:ascii="宋体" w:hAnsi="宋体" w:cs="宋体"/>
                <w:szCs w:val="21"/>
              </w:rPr>
              <w:t>）与管理体系相关的内外部因素的变化；包括合规义务，重要环境因素；</w:t>
            </w:r>
          </w:p>
          <w:p>
            <w:pPr>
              <w:spacing w:line="400" w:lineRule="exact"/>
              <w:jc w:val="left"/>
              <w:rPr>
                <w:rFonts w:ascii="宋体" w:hAnsi="宋体" w:cs="宋体"/>
                <w:szCs w:val="21"/>
              </w:rPr>
            </w:pPr>
            <w:r>
              <w:rPr>
                <w:rFonts w:ascii="宋体" w:hAnsi="宋体" w:cs="宋体"/>
                <w:szCs w:val="21"/>
              </w:rPr>
              <w:t xml:space="preserve">c）有关管理体系绩效和有效性的信息，包括下列趋势性信息： </w:t>
            </w:r>
          </w:p>
          <w:p>
            <w:pPr>
              <w:spacing w:line="400" w:lineRule="exact"/>
              <w:ind w:firstLine="420"/>
              <w:jc w:val="left"/>
              <w:rPr>
                <w:rFonts w:ascii="宋体" w:hAnsi="宋体" w:cs="宋体"/>
                <w:szCs w:val="21"/>
              </w:rPr>
            </w:pPr>
            <w:r>
              <w:rPr>
                <w:rFonts w:ascii="宋体" w:hAnsi="宋体" w:cs="宋体"/>
                <w:szCs w:val="21"/>
              </w:rPr>
              <w:t>1</w:t>
            </w:r>
            <w:r>
              <w:rPr>
                <w:rFonts w:hint="eastAsia" w:ascii="宋体" w:hAnsi="宋体" w:cs="宋体"/>
                <w:szCs w:val="21"/>
              </w:rPr>
              <w:t>）顾客满意和相关方的反馈，包括抱怨；</w:t>
            </w:r>
            <w:r>
              <w:rPr>
                <w:rFonts w:ascii="宋体" w:hAnsi="宋体" w:cs="宋体"/>
                <w:szCs w:val="21"/>
              </w:rPr>
              <w:t xml:space="preserve"> </w:t>
            </w:r>
          </w:p>
          <w:p>
            <w:pPr>
              <w:spacing w:line="400" w:lineRule="exact"/>
              <w:ind w:firstLine="420"/>
              <w:jc w:val="left"/>
              <w:rPr>
                <w:rFonts w:ascii="宋体" w:hAnsi="宋体" w:cs="宋体"/>
                <w:szCs w:val="21"/>
              </w:rPr>
            </w:pPr>
            <w:r>
              <w:rPr>
                <w:rFonts w:ascii="宋体" w:hAnsi="宋体" w:cs="宋体"/>
                <w:szCs w:val="21"/>
              </w:rPr>
              <w:t>2</w:t>
            </w:r>
            <w:r>
              <w:rPr>
                <w:rFonts w:hint="eastAsia" w:ascii="宋体" w:hAnsi="宋体" w:cs="宋体"/>
                <w:szCs w:val="21"/>
              </w:rPr>
              <w:t>）目标的实现程度；</w:t>
            </w:r>
            <w:r>
              <w:rPr>
                <w:rFonts w:ascii="宋体" w:hAnsi="宋体" w:cs="宋体"/>
                <w:szCs w:val="21"/>
              </w:rPr>
              <w:t xml:space="preserve"> </w:t>
            </w:r>
          </w:p>
          <w:p>
            <w:pPr>
              <w:spacing w:line="400" w:lineRule="exact"/>
              <w:ind w:firstLine="420"/>
              <w:jc w:val="left"/>
              <w:rPr>
                <w:rFonts w:ascii="宋体" w:hAnsi="宋体" w:cs="宋体"/>
                <w:szCs w:val="21"/>
              </w:rPr>
            </w:pPr>
            <w:r>
              <w:rPr>
                <w:rFonts w:ascii="宋体" w:hAnsi="宋体" w:cs="宋体"/>
                <w:szCs w:val="21"/>
              </w:rPr>
              <w:t>3</w:t>
            </w:r>
            <w:r>
              <w:rPr>
                <w:rFonts w:hint="eastAsia" w:ascii="宋体" w:hAnsi="宋体" w:cs="宋体"/>
                <w:szCs w:val="21"/>
              </w:rPr>
              <w:t>）过程绩效以及产品和服务的符合性；</w:t>
            </w:r>
            <w:r>
              <w:rPr>
                <w:rFonts w:ascii="宋体" w:hAnsi="宋体" w:cs="宋体"/>
                <w:szCs w:val="21"/>
              </w:rPr>
              <w:t xml:space="preserve"> </w:t>
            </w:r>
          </w:p>
          <w:p>
            <w:pPr>
              <w:spacing w:line="400" w:lineRule="exact"/>
              <w:ind w:firstLine="420"/>
              <w:jc w:val="left"/>
              <w:rPr>
                <w:rFonts w:ascii="宋体" w:hAnsi="宋体" w:cs="宋体"/>
                <w:szCs w:val="21"/>
              </w:rPr>
            </w:pPr>
            <w:r>
              <w:rPr>
                <w:rFonts w:hint="eastAsia" w:ascii="宋体" w:hAnsi="宋体" w:cs="宋体"/>
                <w:szCs w:val="21"/>
              </w:rPr>
              <w:t>4）不合格以及纠正措施；</w:t>
            </w:r>
            <w:r>
              <w:rPr>
                <w:rFonts w:ascii="宋体" w:hAnsi="宋体" w:cs="宋体"/>
                <w:szCs w:val="21"/>
              </w:rPr>
              <w:t xml:space="preserve"> </w:t>
            </w:r>
          </w:p>
          <w:p>
            <w:pPr>
              <w:spacing w:line="400" w:lineRule="exact"/>
              <w:ind w:firstLine="420"/>
              <w:jc w:val="left"/>
              <w:rPr>
                <w:rFonts w:ascii="宋体" w:hAnsi="宋体" w:cs="宋体"/>
                <w:szCs w:val="21"/>
              </w:rPr>
            </w:pPr>
            <w:r>
              <w:rPr>
                <w:rFonts w:ascii="宋体" w:hAnsi="宋体" w:cs="宋体"/>
                <w:szCs w:val="21"/>
              </w:rPr>
              <w:t>5）监视和测量结果；</w:t>
            </w:r>
          </w:p>
          <w:p>
            <w:pPr>
              <w:spacing w:line="400" w:lineRule="exact"/>
              <w:ind w:firstLine="420"/>
              <w:jc w:val="left"/>
              <w:rPr>
                <w:rFonts w:ascii="宋体" w:hAnsi="宋体" w:cs="宋体"/>
                <w:szCs w:val="21"/>
              </w:rPr>
            </w:pPr>
            <w:r>
              <w:rPr>
                <w:rFonts w:ascii="宋体" w:hAnsi="宋体" w:cs="宋体"/>
                <w:szCs w:val="21"/>
              </w:rPr>
              <w:t>6</w:t>
            </w:r>
            <w:r>
              <w:rPr>
                <w:rFonts w:hint="eastAsia" w:ascii="宋体" w:hAnsi="宋体" w:cs="宋体"/>
                <w:szCs w:val="21"/>
              </w:rPr>
              <w:t>）审核结果；</w:t>
            </w:r>
            <w:r>
              <w:rPr>
                <w:rFonts w:ascii="宋体" w:hAnsi="宋体" w:cs="宋体"/>
                <w:szCs w:val="21"/>
              </w:rPr>
              <w:t xml:space="preserve"> </w:t>
            </w:r>
          </w:p>
          <w:p>
            <w:pPr>
              <w:spacing w:line="400" w:lineRule="exact"/>
              <w:jc w:val="left"/>
              <w:rPr>
                <w:rFonts w:ascii="宋体" w:hAnsi="宋体" w:cs="宋体"/>
                <w:szCs w:val="21"/>
              </w:rPr>
            </w:pPr>
            <w:r>
              <w:rPr>
                <w:rFonts w:ascii="宋体" w:hAnsi="宋体" w:cs="宋体"/>
                <w:szCs w:val="21"/>
              </w:rPr>
              <w:t>7</w:t>
            </w:r>
            <w:r>
              <w:rPr>
                <w:rFonts w:hint="eastAsia" w:ascii="宋体" w:hAnsi="宋体" w:cs="宋体"/>
                <w:szCs w:val="21"/>
              </w:rPr>
              <w:t>）外部供方的绩效。</w:t>
            </w:r>
            <w:r>
              <w:rPr>
                <w:rFonts w:ascii="宋体" w:hAnsi="宋体" w:cs="宋体"/>
                <w:szCs w:val="21"/>
              </w:rPr>
              <w:t xml:space="preserve"> </w:t>
            </w:r>
          </w:p>
          <w:p>
            <w:pPr>
              <w:spacing w:line="400" w:lineRule="exact"/>
              <w:jc w:val="left"/>
              <w:rPr>
                <w:rFonts w:ascii="宋体" w:hAnsi="宋体" w:cs="宋体"/>
                <w:szCs w:val="21"/>
              </w:rPr>
            </w:pPr>
            <w:r>
              <w:rPr>
                <w:rFonts w:ascii="宋体" w:hAnsi="宋体" w:cs="宋体"/>
                <w:szCs w:val="21"/>
              </w:rPr>
              <w:t>d</w:t>
            </w:r>
            <w:r>
              <w:rPr>
                <w:rFonts w:hint="eastAsia" w:ascii="宋体" w:hAnsi="宋体" w:cs="宋体"/>
                <w:szCs w:val="21"/>
              </w:rPr>
              <w:t>）资源的充分性；</w:t>
            </w:r>
            <w:r>
              <w:rPr>
                <w:rFonts w:ascii="宋体" w:hAnsi="宋体" w:cs="宋体"/>
                <w:szCs w:val="21"/>
              </w:rPr>
              <w:t xml:space="preserve"> </w:t>
            </w:r>
          </w:p>
          <w:p>
            <w:pPr>
              <w:spacing w:line="400" w:lineRule="exact"/>
              <w:jc w:val="left"/>
              <w:rPr>
                <w:rFonts w:ascii="宋体" w:hAnsi="宋体" w:cs="宋体"/>
                <w:szCs w:val="21"/>
              </w:rPr>
            </w:pPr>
            <w:r>
              <w:rPr>
                <w:rFonts w:ascii="宋体" w:hAnsi="宋体" w:cs="宋体"/>
                <w:szCs w:val="21"/>
              </w:rPr>
              <w:t>e</w:t>
            </w:r>
            <w:r>
              <w:rPr>
                <w:rFonts w:hint="eastAsia" w:ascii="宋体" w:hAnsi="宋体" w:cs="宋体"/>
                <w:szCs w:val="21"/>
              </w:rPr>
              <w:t>）应对风险和机遇所采取措施的有效性（见</w:t>
            </w:r>
            <w:r>
              <w:rPr>
                <w:rFonts w:ascii="宋体" w:hAnsi="宋体" w:cs="宋体"/>
                <w:szCs w:val="21"/>
              </w:rPr>
              <w:t>6.1</w:t>
            </w:r>
            <w:r>
              <w:rPr>
                <w:rFonts w:hint="eastAsia" w:ascii="宋体" w:hAnsi="宋体" w:cs="宋体"/>
                <w:szCs w:val="21"/>
              </w:rPr>
              <w:t>）；</w:t>
            </w:r>
            <w:r>
              <w:rPr>
                <w:rFonts w:ascii="宋体" w:hAnsi="宋体" w:cs="宋体"/>
                <w:szCs w:val="21"/>
              </w:rPr>
              <w:t xml:space="preserve"> </w:t>
            </w:r>
          </w:p>
          <w:p>
            <w:pPr>
              <w:tabs>
                <w:tab w:val="center" w:pos="3169"/>
              </w:tabs>
              <w:spacing w:line="400" w:lineRule="exact"/>
              <w:jc w:val="left"/>
              <w:rPr>
                <w:rFonts w:ascii="宋体" w:hAnsi="宋体" w:cs="宋体"/>
                <w:szCs w:val="21"/>
              </w:rPr>
            </w:pPr>
            <w:r>
              <w:rPr>
                <w:rFonts w:ascii="宋体" w:hAnsi="宋体" w:cs="宋体"/>
                <w:szCs w:val="21"/>
              </w:rPr>
              <w:t>f</w:t>
            </w:r>
            <w:r>
              <w:rPr>
                <w:rFonts w:hint="eastAsia" w:ascii="宋体" w:hAnsi="宋体" w:cs="宋体"/>
                <w:szCs w:val="21"/>
              </w:rPr>
              <w:t>）持续改进的机会；</w:t>
            </w:r>
          </w:p>
          <w:p>
            <w:pPr>
              <w:tabs>
                <w:tab w:val="center" w:pos="3169"/>
              </w:tabs>
              <w:spacing w:line="400" w:lineRule="exact"/>
              <w:jc w:val="left"/>
              <w:rPr>
                <w:rFonts w:ascii="宋体" w:hAnsi="宋体" w:cs="宋体"/>
                <w:szCs w:val="21"/>
              </w:rPr>
            </w:pPr>
            <w:r>
              <w:rPr>
                <w:rFonts w:ascii="宋体" w:hAnsi="宋体" w:cs="宋体"/>
                <w:szCs w:val="21"/>
              </w:rPr>
              <w:t>评审地点：公司会议室</w:t>
            </w:r>
          </w:p>
          <w:p>
            <w:pPr>
              <w:tabs>
                <w:tab w:val="left" w:pos="50"/>
              </w:tabs>
              <w:spacing w:line="360" w:lineRule="auto"/>
              <w:rPr>
                <w:rFonts w:hint="eastAsia" w:ascii="宋体" w:hAnsi="宋体" w:cs="宋体"/>
                <w:szCs w:val="21"/>
              </w:rPr>
            </w:pPr>
            <w:r>
              <w:rPr>
                <w:rFonts w:hint="eastAsia" w:ascii="宋体" w:hAnsi="宋体" w:cs="宋体"/>
                <w:szCs w:val="21"/>
              </w:rPr>
              <w:t>评审输出内容：</w:t>
            </w:r>
          </w:p>
          <w:p>
            <w:pPr>
              <w:tabs>
                <w:tab w:val="left" w:pos="50"/>
              </w:tabs>
              <w:spacing w:line="360" w:lineRule="auto"/>
              <w:rPr>
                <w:rFonts w:ascii="宋体" w:hAnsi="宋体" w:cs="宋体"/>
                <w:szCs w:val="21"/>
              </w:rPr>
            </w:pPr>
            <w:r>
              <w:rPr>
                <w:rFonts w:hint="eastAsia" w:ascii="宋体" w:hAnsi="宋体" w:cs="宋体"/>
                <w:szCs w:val="21"/>
              </w:rPr>
              <w:t>1、本公司现行管理体系是本公司新近建立的质量、环境、职业健康安全管理体系，目前符合本公司的现状，符合管理体系标准的要求，内容充分、适宜；从运行情况看，各项管理活动可以按照体系所规定的方法实施，各过程和活动处于稳定的受控状态，结果能达到预期的效果，通过对过程和服务质量、环境、职业健康安全的监视和测量，本公司的质量、环境、职业健康安全目标基本达到，用户要求得到满足；体系运行有效，</w:t>
            </w:r>
            <w:r>
              <w:rPr>
                <w:rFonts w:hint="eastAsia" w:ascii="宋体" w:hAnsi="宋体" w:cs="宋体"/>
                <w:szCs w:val="21"/>
                <w:lang w:eastAsia="zh-CN"/>
              </w:rPr>
              <w:t>运输服务</w:t>
            </w:r>
            <w:r>
              <w:rPr>
                <w:rFonts w:hint="eastAsia" w:ascii="宋体" w:hAnsi="宋体" w:cs="宋体"/>
                <w:szCs w:val="21"/>
              </w:rPr>
              <w:t>合格率</w:t>
            </w:r>
            <w:r>
              <w:rPr>
                <w:rFonts w:hint="eastAsia" w:ascii="宋体" w:hAnsi="宋体" w:cs="宋体"/>
                <w:szCs w:val="21"/>
                <w:lang w:val="en-US" w:eastAsia="zh-CN"/>
              </w:rPr>
              <w:t>100</w:t>
            </w:r>
            <w:r>
              <w:rPr>
                <w:rFonts w:ascii="宋体" w:hAnsi="宋体" w:cs="宋体"/>
                <w:szCs w:val="21"/>
              </w:rPr>
              <w:t>%；</w:t>
            </w:r>
            <w:r>
              <w:rPr>
                <w:rFonts w:hint="eastAsia" w:ascii="宋体" w:hAnsi="宋体" w:cs="宋体"/>
                <w:szCs w:val="21"/>
              </w:rPr>
              <w:t>顾客满意度</w:t>
            </w:r>
            <w:r>
              <w:rPr>
                <w:rFonts w:hint="eastAsia" w:ascii="宋体" w:hAnsi="宋体" w:cs="宋体"/>
                <w:color w:val="auto"/>
                <w:szCs w:val="21"/>
              </w:rPr>
              <w:t>达</w:t>
            </w:r>
            <w:r>
              <w:rPr>
                <w:rFonts w:hint="eastAsia" w:ascii="宋体" w:hAnsi="宋体" w:cs="宋体"/>
                <w:color w:val="auto"/>
                <w:szCs w:val="21"/>
                <w:lang w:val="en-US" w:eastAsia="zh-CN"/>
              </w:rPr>
              <w:t>99分</w:t>
            </w:r>
            <w:r>
              <w:rPr>
                <w:rFonts w:hint="eastAsia" w:ascii="宋体" w:hAnsi="宋体" w:cs="宋体"/>
                <w:color w:val="auto"/>
                <w:szCs w:val="21"/>
                <w:lang w:eastAsia="zh-CN"/>
              </w:rPr>
              <w:t>；废弃物的回收率100%</w:t>
            </w:r>
            <w:r>
              <w:rPr>
                <w:rFonts w:hint="eastAsia" w:ascii="宋体" w:hAnsi="宋体" w:cs="宋体"/>
                <w:color w:val="auto"/>
                <w:szCs w:val="21"/>
                <w:lang w:val="en-US" w:eastAsia="zh-CN"/>
              </w:rPr>
              <w:t>；未发生火灾等安全事故</w:t>
            </w:r>
            <w:r>
              <w:rPr>
                <w:rFonts w:hint="eastAsia" w:ascii="宋体" w:hAnsi="宋体" w:cs="宋体"/>
                <w:color w:val="auto"/>
                <w:szCs w:val="21"/>
              </w:rPr>
              <w:t>。</w:t>
            </w:r>
          </w:p>
          <w:p>
            <w:pPr>
              <w:numPr>
                <w:ilvl w:val="0"/>
                <w:numId w:val="0"/>
              </w:numPr>
              <w:tabs>
                <w:tab w:val="left" w:pos="50"/>
              </w:tabs>
              <w:spacing w:line="360" w:lineRule="auto"/>
              <w:jc w:val="left"/>
              <w:rPr>
                <w:rFonts w:ascii="宋体" w:hAnsi="宋体" w:cs="宋体"/>
                <w:szCs w:val="21"/>
              </w:rPr>
            </w:pPr>
            <w:r>
              <w:rPr>
                <w:rFonts w:hint="eastAsia" w:ascii="宋体" w:hAnsi="宋体" w:cs="宋体"/>
                <w:szCs w:val="21"/>
                <w:lang w:val="en-US" w:eastAsia="zh-CN"/>
              </w:rPr>
              <w:t>2、</w:t>
            </w:r>
            <w:r>
              <w:rPr>
                <w:rFonts w:ascii="宋体" w:hAnsi="宋体" w:cs="宋体"/>
                <w:szCs w:val="21"/>
              </w:rPr>
              <w:t>本公司现行的质量、环境、职业健康安全、方针、目标符合用户期望及本公司发展；</w:t>
            </w:r>
          </w:p>
          <w:p>
            <w:pPr>
              <w:numPr>
                <w:ilvl w:val="0"/>
                <w:numId w:val="0"/>
              </w:numPr>
              <w:tabs>
                <w:tab w:val="left" w:pos="50"/>
              </w:tabs>
              <w:spacing w:line="360" w:lineRule="auto"/>
              <w:jc w:val="left"/>
              <w:rPr>
                <w:rFonts w:ascii="宋体" w:hAnsi="宋体" w:cs="宋体"/>
                <w:szCs w:val="21"/>
              </w:rPr>
            </w:pPr>
            <w:r>
              <w:rPr>
                <w:rFonts w:hint="eastAsia" w:ascii="宋体" w:hAnsi="宋体" w:cs="宋体"/>
                <w:szCs w:val="21"/>
                <w:lang w:val="en-US" w:eastAsia="zh-CN"/>
              </w:rPr>
              <w:t>3、</w:t>
            </w:r>
            <w:r>
              <w:rPr>
                <w:rFonts w:ascii="宋体" w:hAnsi="宋体" w:cs="宋体"/>
                <w:szCs w:val="21"/>
              </w:rPr>
              <w:t>本公司的运作符合国家的相关法律、法规；</w:t>
            </w:r>
          </w:p>
          <w:p>
            <w:pPr>
              <w:numPr>
                <w:ilvl w:val="0"/>
                <w:numId w:val="0"/>
              </w:numPr>
              <w:tabs>
                <w:tab w:val="left" w:pos="50"/>
              </w:tabs>
              <w:spacing w:line="360" w:lineRule="auto"/>
              <w:jc w:val="left"/>
              <w:rPr>
                <w:rFonts w:ascii="宋体" w:hAnsi="宋体" w:cs="宋体"/>
                <w:szCs w:val="21"/>
              </w:rPr>
            </w:pPr>
            <w:r>
              <w:rPr>
                <w:rFonts w:hint="eastAsia" w:ascii="宋体" w:hAnsi="宋体" w:cs="宋体"/>
                <w:szCs w:val="21"/>
                <w:lang w:val="en-US" w:eastAsia="zh-CN"/>
              </w:rPr>
              <w:t>4、</w:t>
            </w:r>
            <w:r>
              <w:rPr>
                <w:rFonts w:ascii="宋体" w:hAnsi="宋体" w:cs="宋体"/>
                <w:szCs w:val="21"/>
              </w:rPr>
              <w:t>由于本公司的综合管理体系建立时间不长，现无更改的必要。</w:t>
            </w:r>
          </w:p>
          <w:p>
            <w:pPr>
              <w:numPr>
                <w:ilvl w:val="0"/>
                <w:numId w:val="0"/>
              </w:numPr>
              <w:tabs>
                <w:tab w:val="left" w:pos="50"/>
              </w:tabs>
              <w:spacing w:line="360" w:lineRule="auto"/>
              <w:jc w:val="left"/>
              <w:rPr>
                <w:rFonts w:ascii="宋体" w:hAnsi="宋体" w:cs="宋体"/>
                <w:szCs w:val="21"/>
              </w:rPr>
            </w:pPr>
            <w:r>
              <w:rPr>
                <w:rFonts w:hint="eastAsia" w:ascii="宋体" w:hAnsi="宋体" w:cs="宋体"/>
                <w:szCs w:val="21"/>
                <w:lang w:val="en-US" w:eastAsia="zh-CN"/>
              </w:rPr>
              <w:t>5、</w:t>
            </w:r>
            <w:r>
              <w:rPr>
                <w:rFonts w:ascii="宋体" w:hAnsi="宋体" w:cs="宋体"/>
                <w:szCs w:val="21"/>
              </w:rPr>
              <w:t>总体来看，本公司的管理体系是持续适宜、充分的。</w:t>
            </w:r>
          </w:p>
          <w:p>
            <w:pPr>
              <w:tabs>
                <w:tab w:val="center" w:pos="3169"/>
              </w:tabs>
              <w:spacing w:line="400" w:lineRule="exact"/>
              <w:jc w:val="left"/>
              <w:rPr>
                <w:rFonts w:ascii="宋体" w:hAnsi="宋体" w:cs="宋体"/>
                <w:color w:val="auto"/>
                <w:szCs w:val="21"/>
              </w:rPr>
            </w:pPr>
            <w:r>
              <w:rPr>
                <w:rFonts w:hint="eastAsia" w:ascii="宋体" w:hAnsi="宋体" w:cs="宋体"/>
                <w:szCs w:val="21"/>
              </w:rPr>
              <w:t>体系绩效</w:t>
            </w:r>
            <w:r>
              <w:rPr>
                <w:rFonts w:hint="eastAsia" w:ascii="宋体" w:hAnsi="宋体" w:cs="宋体"/>
                <w:color w:val="auto"/>
                <w:szCs w:val="21"/>
              </w:rPr>
              <w:t>测量和监视（包括目标达成情况、内审审核）：通过考核目标达成良好，内审基本符合要求；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相关法关注：2019年</w:t>
            </w:r>
            <w:r>
              <w:rPr>
                <w:rFonts w:hint="eastAsia" w:ascii="宋体" w:hAnsi="宋体" w:cs="宋体"/>
                <w:color w:val="auto"/>
                <w:szCs w:val="21"/>
                <w:lang w:val="en-US" w:eastAsia="zh-CN"/>
              </w:rPr>
              <w:t>10</w:t>
            </w:r>
            <w:r>
              <w:rPr>
                <w:rFonts w:hint="eastAsia" w:ascii="宋体" w:hAnsi="宋体" w:cs="宋体"/>
                <w:color w:val="auto"/>
                <w:szCs w:val="21"/>
              </w:rPr>
              <w:t>月至今未收到相关法及顾客投诉抱怨；</w:t>
            </w:r>
          </w:p>
          <w:p>
            <w:pPr>
              <w:tabs>
                <w:tab w:val="left" w:pos="50"/>
              </w:tabs>
              <w:spacing w:line="360" w:lineRule="auto"/>
              <w:rPr>
                <w:rFonts w:hint="eastAsia" w:ascii="宋体" w:hAnsi="宋体" w:cs="宋体"/>
                <w:color w:val="auto"/>
                <w:szCs w:val="21"/>
              </w:rPr>
            </w:pPr>
            <w:r>
              <w:rPr>
                <w:rFonts w:hint="eastAsia" w:ascii="宋体" w:hAnsi="宋体" w:cs="宋体"/>
                <w:color w:val="auto"/>
                <w:szCs w:val="21"/>
              </w:rPr>
              <w:t>管理评审结论：</w:t>
            </w:r>
          </w:p>
          <w:p>
            <w:pPr>
              <w:tabs>
                <w:tab w:val="left" w:pos="50"/>
              </w:tabs>
              <w:spacing w:line="360" w:lineRule="auto"/>
              <w:rPr>
                <w:rFonts w:ascii="宋体" w:hAnsi="宋体" w:cs="宋体"/>
                <w:szCs w:val="21"/>
              </w:rPr>
            </w:pPr>
            <w:r>
              <w:rPr>
                <w:rFonts w:hint="eastAsia" w:ascii="宋体" w:hAnsi="宋体" w:cs="宋体"/>
                <w:szCs w:val="21"/>
              </w:rPr>
              <w:t>质量、环境、安全方针、目标适宜，体系符合企业现状，公司建立的管理体系适宜、充分、有效</w:t>
            </w:r>
          </w:p>
          <w:p>
            <w:pPr>
              <w:spacing w:line="360" w:lineRule="auto"/>
              <w:rPr>
                <w:rFonts w:hint="eastAsia" w:eastAsia="宋体"/>
                <w:sz w:val="24"/>
                <w:lang w:eastAsia="zh-CN"/>
              </w:rPr>
            </w:pPr>
            <w:r>
              <w:rPr>
                <w:rFonts w:hint="eastAsia" w:ascii="宋体" w:hAnsi="宋体" w:cs="宋体"/>
                <w:szCs w:val="21"/>
              </w:rPr>
              <w:t>改进的建议：加强对</w:t>
            </w:r>
            <w:r>
              <w:rPr>
                <w:rFonts w:hint="eastAsia" w:ascii="宋体" w:hAnsi="宋体" w:cs="宋体"/>
                <w:szCs w:val="21"/>
                <w:lang w:val="en-US" w:eastAsia="zh-CN"/>
              </w:rPr>
              <w:t>运</w:t>
            </w:r>
            <w:r>
              <w:rPr>
                <w:rFonts w:hint="eastAsia" w:ascii="宋体" w:hAnsi="宋体" w:eastAsia="宋体" w:cs="宋体"/>
                <w:szCs w:val="21"/>
                <w:lang w:val="en-US" w:eastAsia="zh-CN"/>
              </w:rPr>
              <w:t>输</w:t>
            </w:r>
            <w:r>
              <w:rPr>
                <w:rFonts w:hint="eastAsia" w:ascii="宋体" w:hAnsi="宋体" w:eastAsia="宋体" w:cs="宋体"/>
                <w:szCs w:val="21"/>
              </w:rPr>
              <w:t>部操作人员的岗位、技能的管理</w:t>
            </w:r>
            <w:r>
              <w:rPr>
                <w:rFonts w:hint="eastAsia" w:ascii="宋体" w:hAnsi="宋体" w:eastAsia="宋体" w:cs="宋体"/>
                <w:szCs w:val="21"/>
                <w:lang w:eastAsia="zh-CN"/>
              </w:rPr>
              <w:t>。</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1630"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jc w:val="left"/>
              <w:rPr>
                <w:rFonts w:ascii="宋体" w:hAnsi="宋体" w:cs="宋体"/>
                <w:szCs w:val="21"/>
              </w:rPr>
            </w:pPr>
            <w:r>
              <w:rPr>
                <w:rFonts w:hint="eastAsia" w:ascii="宋体" w:hAnsi="宋体" w:cs="宋体"/>
                <w:szCs w:val="21"/>
              </w:rPr>
              <w:t>持续改进</w:t>
            </w:r>
          </w:p>
        </w:tc>
        <w:tc>
          <w:tcPr>
            <w:tcW w:w="1285"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10.1;10.2;10.3；10.3 </w:t>
            </w:r>
          </w:p>
          <w:p>
            <w:pPr>
              <w:rPr>
                <w:rFonts w:ascii="宋体" w:hAnsi="宋体"/>
                <w:szCs w:val="21"/>
              </w:rPr>
            </w:pPr>
          </w:p>
        </w:tc>
        <w:tc>
          <w:tcPr>
            <w:tcW w:w="10249" w:type="dxa"/>
            <w:tcBorders>
              <w:top w:val="single" w:color="000000" w:sz="4" w:space="0"/>
              <w:left w:val="single" w:color="000000" w:sz="4" w:space="0"/>
              <w:bottom w:val="single" w:color="000000" w:sz="4" w:space="0"/>
              <w:right w:val="single" w:color="000000" w:sz="4" w:space="0"/>
            </w:tcBorders>
            <w:noWrap w:val="0"/>
            <w:vAlign w:val="top"/>
          </w:tcPr>
          <w:p>
            <w:pPr>
              <w:ind w:firstLine="420"/>
              <w:rPr>
                <w:rFonts w:ascii="宋体" w:hAnsi="宋体" w:cs="宋体"/>
                <w:szCs w:val="21"/>
              </w:rPr>
            </w:pPr>
            <w:r>
              <w:rPr>
                <w:rFonts w:hint="eastAsia" w:ascii="宋体" w:hAnsi="宋体" w:cs="宋体"/>
                <w:szCs w:val="21"/>
              </w:rPr>
              <w:t>公司制定系列程序文件《管理评审控制程序》、《</w:t>
            </w:r>
            <w:r>
              <w:rPr>
                <w:rFonts w:hint="eastAsia" w:ascii="宋体" w:hAnsi="宋体" w:cs="宋体"/>
              </w:rPr>
              <w:t>改进控制程序</w:t>
            </w:r>
            <w:r>
              <w:rPr>
                <w:rFonts w:hint="eastAsia" w:ascii="宋体" w:hAnsi="宋体" w:cs="宋体"/>
                <w:szCs w:val="21"/>
              </w:rPr>
              <w:t>》、《</w:t>
            </w:r>
            <w:r>
              <w:rPr>
                <w:rFonts w:hint="eastAsia" w:ascii="宋体" w:hAnsi="宋体" w:cs="宋体"/>
              </w:rPr>
              <w:t>不合格控制程序</w:t>
            </w:r>
            <w:r>
              <w:rPr>
                <w:rFonts w:hint="eastAsia" w:ascii="宋体" w:hAnsi="宋体" w:cs="宋体"/>
                <w:szCs w:val="21"/>
              </w:rPr>
              <w:t>》、</w:t>
            </w:r>
            <w:r>
              <w:rPr>
                <w:rFonts w:hint="eastAsia" w:ascii="宋体" w:hAnsi="宋体" w:cs="宋体"/>
                <w:szCs w:val="21"/>
                <w:lang w:eastAsia="zh-CN"/>
              </w:rPr>
              <w:t>《</w:t>
            </w:r>
            <w:r>
              <w:rPr>
                <w:rFonts w:hint="eastAsia" w:ascii="宋体" w:hAnsi="宋体" w:cs="宋体"/>
              </w:rPr>
              <w:t>事故、事件和不符合管理程序</w:t>
            </w:r>
            <w:r>
              <w:rPr>
                <w:rFonts w:hint="eastAsia" w:ascii="宋体" w:hAnsi="宋体" w:cs="宋体"/>
                <w:szCs w:val="21"/>
                <w:lang w:eastAsia="zh-CN"/>
              </w:rPr>
              <w:t>》</w:t>
            </w:r>
            <w:r>
              <w:rPr>
                <w:rFonts w:hint="eastAsia" w:ascii="宋体" w:hAnsi="宋体" w:cs="宋体"/>
                <w:szCs w:val="21"/>
              </w:rPr>
              <w:t>《</w:t>
            </w:r>
            <w:r>
              <w:rPr>
                <w:rFonts w:hint="eastAsia" w:ascii="宋体" w:hAnsi="宋体" w:cs="宋体"/>
              </w:rPr>
              <w:t>运行控制程序</w:t>
            </w:r>
            <w:r>
              <w:rPr>
                <w:rFonts w:hint="eastAsia" w:ascii="宋体" w:hAnsi="宋体" w:cs="宋体"/>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公司通过质量方针、目标的达成分析、内部质量审核结果、数据资料统计分析、纠正和预防措施和管理评审等方式，以推动质量、环境和职业健康安全管理体系的持续改进。</w:t>
            </w:r>
          </w:p>
          <w:p>
            <w:pPr>
              <w:rPr>
                <w:rFonts w:hint="eastAsia" w:ascii="宋体" w:hAnsi="宋体" w:eastAsia="宋体" w:cs="宋体"/>
                <w:sz w:val="21"/>
                <w:szCs w:val="21"/>
              </w:rPr>
            </w:pPr>
            <w:r>
              <w:rPr>
                <w:rFonts w:hint="eastAsia" w:ascii="宋体" w:hAnsi="宋体" w:cs="宋体"/>
                <w:szCs w:val="21"/>
              </w:rPr>
              <w:t>公司制定《</w:t>
            </w:r>
            <w:r>
              <w:rPr>
                <w:rFonts w:hint="eastAsia" w:ascii="宋体" w:hAnsi="宋体" w:cs="宋体"/>
              </w:rPr>
              <w:t>不合格控制程序</w:t>
            </w:r>
            <w:r>
              <w:rPr>
                <w:rFonts w:hint="eastAsia" w:ascii="宋体" w:hAnsi="宋体" w:cs="宋体"/>
                <w:szCs w:val="21"/>
              </w:rPr>
              <w:t>》、</w:t>
            </w:r>
            <w:r>
              <w:rPr>
                <w:rFonts w:hint="eastAsia" w:ascii="宋体" w:hAnsi="宋体" w:cs="宋体"/>
                <w:szCs w:val="21"/>
                <w:lang w:eastAsia="zh-CN"/>
              </w:rPr>
              <w:t>《</w:t>
            </w:r>
            <w:r>
              <w:rPr>
                <w:rFonts w:hint="eastAsia" w:ascii="宋体" w:hAnsi="宋体" w:cs="宋体"/>
              </w:rPr>
              <w:t>事故、事件和不符合管理程序</w:t>
            </w:r>
            <w:r>
              <w:rPr>
                <w:rFonts w:hint="eastAsia" w:ascii="宋体" w:hAnsi="宋体" w:cs="宋体"/>
                <w:szCs w:val="21"/>
                <w:lang w:eastAsia="zh-CN"/>
              </w:rPr>
              <w:t>》</w:t>
            </w:r>
            <w:r>
              <w:rPr>
                <w:rFonts w:hint="eastAsia" w:ascii="宋体" w:hAnsi="宋体" w:cs="宋体"/>
                <w:szCs w:val="21"/>
              </w:rPr>
              <w:t>及</w:t>
            </w:r>
            <w:r>
              <w:rPr>
                <w:rFonts w:hint="eastAsia" w:ascii="宋体" w:hAnsi="宋体" w:cs="宋体"/>
                <w:szCs w:val="21"/>
                <w:lang w:eastAsia="zh-CN"/>
              </w:rPr>
              <w:t>《</w:t>
            </w:r>
            <w:r>
              <w:rPr>
                <w:rFonts w:hint="eastAsia" w:ascii="宋体" w:hAnsi="宋体" w:cs="宋体"/>
              </w:rPr>
              <w:t>服务控制程序</w:t>
            </w:r>
            <w:r>
              <w:rPr>
                <w:rFonts w:hint="eastAsia" w:ascii="宋体" w:hAnsi="宋体" w:cs="宋体"/>
                <w:lang w:eastAsia="zh-CN"/>
              </w:rPr>
              <w:t>》</w:t>
            </w:r>
            <w:r>
              <w:rPr>
                <w:rFonts w:hint="eastAsia" w:ascii="宋体" w:hAnsi="宋体" w:cs="宋体"/>
                <w:szCs w:val="21"/>
              </w:rPr>
              <w:t>，</w:t>
            </w:r>
            <w:r>
              <w:rPr>
                <w:rFonts w:hint="eastAsia" w:ascii="宋体" w:hAnsi="宋体" w:eastAsia="宋体" w:cs="宋体"/>
                <w:sz w:val="21"/>
                <w:szCs w:val="21"/>
              </w:rPr>
              <w:t>实施纠正措施，消除不合格的原因，以防止其再发生。在不合格品控制程序文件中规定了对不合格品的处理要求，对采购产品发现不合格一般进行退货或报废处置。不合格品处理程序和机构健全。现场提供有不合格品处置单。</w:t>
            </w:r>
          </w:p>
          <w:p>
            <w:pPr>
              <w:rPr>
                <w:rFonts w:hint="eastAsia" w:ascii="宋体" w:hAnsi="宋体" w:eastAsia="宋体" w:cs="宋体"/>
                <w:sz w:val="21"/>
                <w:szCs w:val="21"/>
              </w:rPr>
            </w:pPr>
            <w:r>
              <w:rPr>
                <w:rFonts w:hint="eastAsia" w:ascii="宋体" w:hAnsi="宋体" w:eastAsia="宋体" w:cs="宋体"/>
                <w:sz w:val="21"/>
                <w:szCs w:val="21"/>
              </w:rPr>
              <w:t>对不合格原因进行了描述分析，采取了相应措施，基本符合要求。</w:t>
            </w:r>
          </w:p>
          <w:p>
            <w:pPr>
              <w:ind w:firstLine="420"/>
              <w:rPr>
                <w:rFonts w:ascii="宋体" w:hAnsi="宋体" w:cs="宋体"/>
                <w:szCs w:val="21"/>
              </w:rPr>
            </w:pPr>
            <w:r>
              <w:rPr>
                <w:rFonts w:hint="eastAsia" w:ascii="宋体" w:hAnsi="宋体" w:eastAsia="宋体" w:cs="宋体"/>
                <w:sz w:val="21"/>
                <w:szCs w:val="21"/>
                <w:highlight w:val="none"/>
              </w:rPr>
              <w:t>公司主要按策划的管理手册、程序文件等实施</w:t>
            </w:r>
            <w:r>
              <w:rPr>
                <w:rFonts w:hint="eastAsia" w:ascii="宋体" w:hAnsi="宋体" w:eastAsia="宋体" w:cs="宋体"/>
                <w:sz w:val="21"/>
                <w:szCs w:val="21"/>
              </w:rPr>
              <w:t>运行，主要采用内审、管理评审、数据分析、纠正和预防措施、质量方针和目标等来实现对质量、环境和职业健康安全管理体系的改进，另外主要通过日常工作中发现的问题及时予以调整解决来实现。</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default"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1630" w:hRule="atLeast"/>
        </w:trPr>
        <w:tc>
          <w:tcPr>
            <w:tcW w:w="1993"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spacing w:line="276" w:lineRule="auto"/>
              <w:rPr>
                <w:rFonts w:hint="eastAsia" w:ascii="宋体" w:hAnsi="宋体" w:eastAsia="宋体" w:cs="宋体"/>
                <w:color w:val="FF0000"/>
                <w:kern w:val="2"/>
                <w:sz w:val="21"/>
                <w:szCs w:val="21"/>
                <w:lang w:val="en-US" w:eastAsia="zh-CN" w:bidi="ar-SA"/>
              </w:rPr>
            </w:pPr>
            <w:r>
              <w:rPr>
                <w:rFonts w:hint="eastAsia" w:cs="Arial" w:asciiTheme="minorEastAsia" w:hAnsiTheme="minorEastAsia" w:eastAsiaTheme="minorEastAsia"/>
                <w:spacing w:val="-6"/>
                <w:sz w:val="21"/>
                <w:szCs w:val="21"/>
              </w:rPr>
              <w:t>顾客满意、相关方投诉及处理情况；</w:t>
            </w:r>
            <w:r>
              <w:rPr>
                <w:rFonts w:hint="eastAsia" w:asciiTheme="minorEastAsia" w:hAnsiTheme="minorEastAsia" w:eastAsiaTheme="minorEastAsia"/>
                <w:sz w:val="21"/>
                <w:szCs w:val="21"/>
              </w:rPr>
              <w:t>标准/规范/法规的执行情况、</w:t>
            </w:r>
            <w:r>
              <w:rPr>
                <w:rFonts w:hint="eastAsia" w:asciiTheme="minorEastAsia" w:hAnsiTheme="minorEastAsia" w:eastAsiaTheme="minorEastAsia"/>
                <w:sz w:val="21"/>
                <w:szCs w:val="21"/>
                <w:lang w:eastAsia="zh-CN"/>
              </w:rPr>
              <w:t>远程</w:t>
            </w:r>
            <w:r>
              <w:rPr>
                <w:rFonts w:hint="eastAsia" w:asciiTheme="minorEastAsia" w:hAnsiTheme="minorEastAsia" w:eastAsiaTheme="minorEastAsia"/>
                <w:sz w:val="21"/>
                <w:szCs w:val="21"/>
              </w:rPr>
              <w:t>审核不符合项的验证、认证证书、标志的使用情况、</w:t>
            </w:r>
            <w:r>
              <w:rPr>
                <w:rFonts w:hint="eastAsia" w:cs="Arial" w:asciiTheme="minorEastAsia" w:hAnsiTheme="minorEastAsia" w:eastAsiaTheme="minorEastAsia"/>
                <w:spacing w:val="-6"/>
                <w:sz w:val="21"/>
                <w:szCs w:val="21"/>
              </w:rPr>
              <w:t>验证企业相关资质证明的有效性；</w:t>
            </w:r>
          </w:p>
        </w:tc>
        <w:tc>
          <w:tcPr>
            <w:tcW w:w="1285" w:type="dxa"/>
            <w:tcBorders>
              <w:top w:val="single" w:color="000000" w:sz="4" w:space="0"/>
              <w:left w:val="single" w:color="000000" w:sz="4" w:space="0"/>
              <w:bottom w:val="single" w:color="000000" w:sz="4" w:space="0"/>
              <w:right w:val="single" w:color="000000" w:sz="4" w:space="0"/>
            </w:tcBorders>
            <w:noWrap w:val="0"/>
            <w:vAlign w:val="top"/>
          </w:tcPr>
          <w:p>
            <w:pPr>
              <w:spacing w:line="276" w:lineRule="auto"/>
              <w:rPr>
                <w:rFonts w:ascii="Times New Roman" w:hAnsi="Times New Roman" w:eastAsia="宋体" w:cs="Times New Roman"/>
                <w:b/>
                <w:color w:val="FF0000"/>
                <w:kern w:val="2"/>
                <w:sz w:val="21"/>
                <w:szCs w:val="21"/>
                <w:lang w:val="en-US" w:eastAsia="zh-CN" w:bidi="ar-SA"/>
              </w:rPr>
            </w:pPr>
          </w:p>
        </w:tc>
        <w:tc>
          <w:tcPr>
            <w:tcW w:w="10249"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ind w:firstLine="420" w:firstLineChars="200"/>
              <w:rPr>
                <w:rFonts w:hint="eastAsia"/>
                <w:lang w:eastAsia="zh-CN"/>
              </w:rPr>
            </w:pPr>
            <w:r>
              <w:rPr>
                <w:rFonts w:hint="eastAsia"/>
              </w:rPr>
              <w:t>现场确认，检查有效，经营范围包含认证范围。公司严格执行国家及行业标准和法律、法规要求，体系建立以来，公司没有接到相关方投诉</w:t>
            </w:r>
            <w:r>
              <w:rPr>
                <w:rFonts w:hint="eastAsia"/>
                <w:lang w:eastAsia="zh-CN"/>
              </w:rPr>
              <w:t>。</w:t>
            </w:r>
          </w:p>
          <w:p>
            <w:pPr>
              <w:pStyle w:val="2"/>
              <w:rPr>
                <w:rFonts w:hint="eastAsia"/>
                <w:lang w:eastAsia="zh-CN"/>
              </w:rPr>
            </w:pPr>
          </w:p>
          <w:p>
            <w:pPr>
              <w:ind w:firstLine="422" w:firstLineChars="200"/>
              <w:rPr>
                <w:rFonts w:hint="eastAsia" w:ascii="宋体" w:hAnsi="宋体" w:cs="宋体"/>
                <w:color w:val="FF0000"/>
                <w:szCs w:val="21"/>
              </w:rPr>
            </w:pPr>
            <w:r>
              <w:rPr>
                <w:rFonts w:hint="eastAsia"/>
                <w:b/>
                <w:color w:val="FF0000"/>
              </w:rPr>
              <w:t>证书和标志用于投标及对外宣传方面，使用正常。</w:t>
            </w:r>
          </w:p>
          <w:p>
            <w:pPr>
              <w:spacing w:line="360" w:lineRule="auto"/>
              <w:ind w:firstLine="422" w:firstLineChars="200"/>
              <w:rPr>
                <w:rFonts w:hint="eastAsia" w:ascii="宋体" w:hAnsi="宋体"/>
                <w:b/>
                <w:color w:val="FF0000"/>
                <w:sz w:val="21"/>
                <w:szCs w:val="21"/>
              </w:rPr>
            </w:pPr>
            <w:r>
              <w:rPr>
                <w:rFonts w:hint="eastAsia" w:ascii="宋体" w:hAnsi="宋体"/>
                <w:b/>
                <w:color w:val="FF0000"/>
                <w:sz w:val="21"/>
                <w:szCs w:val="21"/>
                <w:lang w:eastAsia="zh-CN"/>
              </w:rPr>
              <w:t>远程</w:t>
            </w:r>
            <w:r>
              <w:rPr>
                <w:rFonts w:hint="eastAsia" w:ascii="宋体" w:hAnsi="宋体"/>
                <w:b/>
                <w:color w:val="FF0000"/>
                <w:sz w:val="21"/>
                <w:szCs w:val="21"/>
              </w:rPr>
              <w:t>审核发现的1项一般不符合（</w:t>
            </w:r>
            <w:r>
              <w:rPr>
                <w:rFonts w:hint="eastAsia" w:ascii="宋体" w:hAnsi="宋体"/>
                <w:b/>
                <w:color w:val="FF0000"/>
                <w:sz w:val="21"/>
                <w:szCs w:val="21"/>
                <w:lang w:val="en-US" w:eastAsia="zh-CN"/>
              </w:rPr>
              <w:t>运输部E/S8.2条款</w:t>
            </w:r>
            <w:r>
              <w:rPr>
                <w:rFonts w:hint="eastAsia" w:ascii="宋体" w:hAnsi="宋体"/>
                <w:b/>
                <w:color w:val="FF0000"/>
                <w:sz w:val="21"/>
                <w:szCs w:val="21"/>
              </w:rPr>
              <w:t>）已实施纠正措施，纠正措施实施未见不符合。</w:t>
            </w:r>
          </w:p>
          <w:p>
            <w:pPr>
              <w:pStyle w:val="2"/>
              <w:rPr>
                <w:rFonts w:hint="eastAsia" w:ascii="Times New Roman" w:hAnsi="Times New Roman" w:eastAsia="宋体" w:cs="Times New Roman"/>
                <w:bCs/>
                <w:spacing w:val="10"/>
                <w:kern w:val="2"/>
                <w:sz w:val="21"/>
                <w:lang w:val="en-US" w:eastAsia="zh-CN" w:bidi="ar-SA"/>
              </w:rPr>
            </w:pPr>
            <w:r>
              <w:rPr>
                <w:rFonts w:hint="eastAsia" w:ascii="宋体" w:hAnsi="宋体" w:eastAsia="宋体" w:cs="Times New Roman"/>
                <w:b/>
                <w:color w:val="FF0000"/>
                <w:sz w:val="21"/>
                <w:szCs w:val="21"/>
                <w:lang w:eastAsia="zh-CN"/>
              </w:rPr>
              <w:t>经现场补充审核确认，现场提供的相关证实与远程审核提供的相关证实相一致。现场补充审核未发现新的不符合。</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rPr>
                <w:rFonts w:hint="eastAsia" w:ascii="Times New Roman" w:hAnsi="Times New Roman" w:eastAsia="宋体" w:cs="Times New Roman"/>
                <w:kern w:val="2"/>
                <w:sz w:val="21"/>
                <w:lang w:val="en-US" w:eastAsia="zh-CN" w:bidi="ar-SA"/>
              </w:rPr>
            </w:pPr>
          </w:p>
        </w:tc>
      </w:tr>
    </w:tbl>
    <w:p>
      <w:r>
        <w:t>说明：不符合标注N</w:t>
      </w:r>
    </w:p>
    <w:p/>
    <w:p>
      <w:pPr>
        <w:spacing w:line="480" w:lineRule="exact"/>
        <w:jc w:val="center"/>
        <w:rPr>
          <w:rFonts w:ascii="隶书" w:hAnsi="隶书" w:eastAsia="隶书"/>
          <w:sz w:val="36"/>
          <w:szCs w:val="36"/>
        </w:rPr>
      </w:pPr>
    </w:p>
    <w:p>
      <w:pPr>
        <w:spacing w:line="480" w:lineRule="exact"/>
        <w:jc w:val="center"/>
        <w:rPr>
          <w:rFonts w:ascii="隶书" w:hAnsi="隶书" w:eastAsia="隶书"/>
          <w:sz w:val="36"/>
          <w:szCs w:val="36"/>
        </w:rPr>
      </w:pPr>
    </w:p>
    <w:p>
      <w:pPr>
        <w:spacing w:line="480" w:lineRule="exact"/>
        <w:jc w:val="center"/>
        <w:rPr>
          <w:rFonts w:hint="eastAsia" w:ascii="隶书" w:hAnsi="隶书" w:eastAsia="隶书"/>
          <w:sz w:val="36"/>
          <w:szCs w:val="36"/>
        </w:rPr>
      </w:pPr>
    </w:p>
    <w:p>
      <w:pPr>
        <w:spacing w:line="480" w:lineRule="exact"/>
        <w:jc w:val="center"/>
        <w:rPr>
          <w:rFonts w:hint="eastAsia" w:ascii="隶书" w:hAnsi="隶书" w:eastAsia="隶书"/>
          <w:sz w:val="36"/>
          <w:szCs w:val="36"/>
        </w:rPr>
      </w:pPr>
    </w:p>
    <w:p>
      <w:pPr>
        <w:spacing w:line="480" w:lineRule="exact"/>
        <w:jc w:val="center"/>
        <w:rPr>
          <w:rFonts w:ascii="隶书" w:hAnsi="隶书" w:eastAsia="隶书"/>
          <w:sz w:val="36"/>
          <w:szCs w:val="36"/>
        </w:rPr>
      </w:pPr>
      <w:r>
        <w:rPr>
          <w:rFonts w:hint="eastAsia" w:ascii="隶书" w:hAnsi="隶书" w:eastAsia="隶书"/>
          <w:sz w:val="36"/>
          <w:szCs w:val="36"/>
        </w:rPr>
        <w:t>管理体系审核记录表</w:t>
      </w:r>
    </w:p>
    <w:tbl>
      <w:tblPr>
        <w:tblStyle w:val="10"/>
        <w:tblW w:w="14712" w:type="dxa"/>
        <w:tblInd w:w="0" w:type="dxa"/>
        <w:tblLayout w:type="fixed"/>
        <w:tblCellMar>
          <w:top w:w="0" w:type="dxa"/>
          <w:left w:w="108" w:type="dxa"/>
          <w:bottom w:w="0" w:type="dxa"/>
          <w:right w:w="108" w:type="dxa"/>
        </w:tblCellMar>
      </w:tblPr>
      <w:tblGrid>
        <w:gridCol w:w="2086"/>
        <w:gridCol w:w="1213"/>
        <w:gridCol w:w="10216"/>
        <w:gridCol w:w="1197"/>
      </w:tblGrid>
      <w:tr>
        <w:tblPrEx>
          <w:tblCellMar>
            <w:top w:w="0" w:type="dxa"/>
            <w:left w:w="108" w:type="dxa"/>
            <w:bottom w:w="0" w:type="dxa"/>
            <w:right w:w="108" w:type="dxa"/>
          </w:tblCellMar>
        </w:tblPrEx>
        <w:trPr>
          <w:trHeight w:val="515" w:hRule="atLeast"/>
        </w:trPr>
        <w:tc>
          <w:tcPr>
            <w:tcW w:w="2086"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before="120"/>
              <w:jc w:val="center"/>
              <w:rPr>
                <w:sz w:val="24"/>
                <w:szCs w:val="24"/>
              </w:rPr>
            </w:pPr>
            <w:r>
              <w:rPr>
                <w:sz w:val="24"/>
                <w:szCs w:val="24"/>
              </w:rPr>
              <w:t>过程与活动、</w:t>
            </w:r>
          </w:p>
          <w:p>
            <w:pPr>
              <w:jc w:val="center"/>
            </w:pPr>
            <w:r>
              <w:rPr>
                <w:sz w:val="24"/>
                <w:szCs w:val="24"/>
              </w:rPr>
              <w:t>抽样计划</w:t>
            </w:r>
          </w:p>
        </w:tc>
        <w:tc>
          <w:tcPr>
            <w:tcW w:w="1213" w:type="dxa"/>
            <w:vMerge w:val="restart"/>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r>
              <w:rPr>
                <w:sz w:val="24"/>
                <w:szCs w:val="24"/>
              </w:rPr>
              <w:t>涉及</w:t>
            </w:r>
          </w:p>
          <w:p>
            <w:r>
              <w:rPr>
                <w:sz w:val="24"/>
                <w:szCs w:val="24"/>
              </w:rPr>
              <w:t>条款</w:t>
            </w:r>
          </w:p>
        </w:tc>
        <w:tc>
          <w:tcPr>
            <w:tcW w:w="10216" w:type="dxa"/>
            <w:tcBorders>
              <w:top w:val="single" w:color="000000" w:sz="4" w:space="0"/>
              <w:left w:val="single" w:color="000000" w:sz="4" w:space="0"/>
              <w:bottom w:val="single" w:color="000000" w:sz="4" w:space="0"/>
              <w:right w:val="single" w:color="000000" w:sz="4" w:space="0"/>
            </w:tcBorders>
            <w:noWrap w:val="0"/>
            <w:vAlign w:val="center"/>
          </w:tcPr>
          <w:p>
            <w:pPr>
              <w:rPr>
                <w:color w:val="auto"/>
                <w:sz w:val="24"/>
                <w:szCs w:val="24"/>
              </w:rPr>
            </w:pPr>
            <w:r>
              <w:rPr>
                <w:color w:val="auto"/>
                <w:sz w:val="24"/>
                <w:szCs w:val="24"/>
              </w:rPr>
              <w:t>受审核部门：</w:t>
            </w:r>
            <w:r>
              <w:rPr>
                <w:rFonts w:hint="eastAsia" w:ascii="Times New Roman" w:hAnsi="Times New Roman" w:cs="Times New Roman"/>
                <w:color w:val="auto"/>
                <w:sz w:val="24"/>
                <w:szCs w:val="24"/>
                <w:lang w:eastAsia="zh-CN"/>
              </w:rPr>
              <w:t>综合部</w:t>
            </w:r>
            <w:r>
              <w:rPr>
                <w:rFonts w:ascii="Times New Roman" w:hAnsi="Times New Roman" w:cs="Times New Roman"/>
                <w:color w:val="auto"/>
                <w:sz w:val="24"/>
                <w:szCs w:val="24"/>
              </w:rPr>
              <w:t>/财</w:t>
            </w:r>
            <w:r>
              <w:rPr>
                <w:color w:val="auto"/>
                <w:sz w:val="24"/>
                <w:szCs w:val="24"/>
              </w:rPr>
              <w:t>务部，  主管领导：</w:t>
            </w:r>
            <w:r>
              <w:rPr>
                <w:rFonts w:hint="eastAsia"/>
                <w:color w:val="auto"/>
                <w:sz w:val="24"/>
                <w:szCs w:val="24"/>
                <w:lang w:eastAsia="zh-CN"/>
              </w:rPr>
              <w:t>禇伟峰，唐会，</w:t>
            </w:r>
            <w:r>
              <w:rPr>
                <w:color w:val="auto"/>
                <w:sz w:val="24"/>
                <w:szCs w:val="24"/>
              </w:rPr>
              <w:t xml:space="preserve">    陪同人员：</w:t>
            </w:r>
            <w:r>
              <w:rPr>
                <w:rFonts w:hint="eastAsia"/>
                <w:color w:val="auto"/>
                <w:sz w:val="24"/>
                <w:szCs w:val="24"/>
                <w:lang w:eastAsia="zh-CN"/>
              </w:rPr>
              <w:t>王勇</w:t>
            </w:r>
          </w:p>
        </w:tc>
        <w:tc>
          <w:tcPr>
            <w:tcW w:w="1197" w:type="dxa"/>
            <w:vMerge w:val="restart"/>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r>
              <w:rPr>
                <w:sz w:val="24"/>
                <w:szCs w:val="24"/>
              </w:rPr>
              <w:t>判定</w:t>
            </w:r>
          </w:p>
        </w:tc>
      </w:tr>
      <w:tr>
        <w:tblPrEx>
          <w:tblCellMar>
            <w:top w:w="0" w:type="dxa"/>
            <w:left w:w="108" w:type="dxa"/>
            <w:bottom w:w="0" w:type="dxa"/>
            <w:right w:w="108" w:type="dxa"/>
          </w:tblCellMar>
        </w:tblPrEx>
        <w:trPr>
          <w:trHeight w:val="403" w:hRule="atLeast"/>
        </w:trPr>
        <w:tc>
          <w:tcPr>
            <w:tcW w:w="208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sz w:val="24"/>
                <w:szCs w:val="24"/>
              </w:rPr>
            </w:pPr>
          </w:p>
        </w:tc>
        <w:tc>
          <w:tcPr>
            <w:tcW w:w="10216" w:type="dxa"/>
            <w:tcBorders>
              <w:top w:val="single" w:color="000000" w:sz="4" w:space="0"/>
              <w:left w:val="single" w:color="000000" w:sz="4" w:space="0"/>
              <w:bottom w:val="single" w:color="000000" w:sz="4" w:space="0"/>
              <w:right w:val="single" w:color="000000" w:sz="4" w:space="0"/>
            </w:tcBorders>
            <w:noWrap w:val="0"/>
            <w:vAlign w:val="center"/>
          </w:tcPr>
          <w:p>
            <w:pPr>
              <w:spacing w:before="120"/>
              <w:rPr>
                <w:rFonts w:hint="default" w:eastAsia="宋体"/>
                <w:color w:val="auto"/>
                <w:lang w:val="en-US" w:eastAsia="zh-CN"/>
              </w:rPr>
            </w:pPr>
            <w:r>
              <w:rPr>
                <w:color w:val="auto"/>
                <w:sz w:val="24"/>
                <w:szCs w:val="24"/>
              </w:rPr>
              <w:t>审核员：</w:t>
            </w:r>
            <w:r>
              <w:rPr>
                <w:rFonts w:hint="eastAsia"/>
                <w:color w:val="auto"/>
                <w:sz w:val="24"/>
                <w:szCs w:val="24"/>
                <w:lang w:eastAsia="zh-CN"/>
              </w:rPr>
              <w:t>杨珍全</w:t>
            </w:r>
            <w:r>
              <w:rPr>
                <w:color w:val="auto"/>
                <w:sz w:val="24"/>
                <w:szCs w:val="24"/>
              </w:rPr>
              <w:t>，  审核时间：</w:t>
            </w:r>
            <w:r>
              <w:rPr>
                <w:rFonts w:hint="eastAsia"/>
                <w:color w:val="auto"/>
                <w:sz w:val="24"/>
                <w:szCs w:val="24"/>
                <w:lang w:val="en-US" w:eastAsia="zh-CN"/>
              </w:rPr>
              <w:t>2020.3.20下午;</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12.5上午，杨珍全、陈伟（E实习、只参加审核环境管理体系审核）。</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r>
      <w:tr>
        <w:tblPrEx>
          <w:tblCellMar>
            <w:top w:w="0" w:type="dxa"/>
            <w:left w:w="108" w:type="dxa"/>
            <w:bottom w:w="0" w:type="dxa"/>
            <w:right w:w="108" w:type="dxa"/>
          </w:tblCellMar>
        </w:tblPrEx>
        <w:trPr>
          <w:trHeight w:val="516" w:hRule="atLeast"/>
        </w:trPr>
        <w:tc>
          <w:tcPr>
            <w:tcW w:w="2086"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color w:val="FF0000"/>
              </w:rPr>
            </w:pPr>
          </w:p>
        </w:tc>
        <w:tc>
          <w:tcPr>
            <w:tcW w:w="10216"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240" w:lineRule="exact"/>
              <w:rPr>
                <w:rFonts w:hint="default" w:ascii="宋体" w:hAnsi="宋体" w:eastAsia="宋体" w:cs="新宋体"/>
                <w:sz w:val="18"/>
                <w:szCs w:val="18"/>
                <w:lang w:val="en-US" w:eastAsia="zh-CN"/>
              </w:rPr>
            </w:pPr>
            <w:r>
              <w:rPr>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lang w:val="en-US" w:eastAsia="zh-CN"/>
              </w:rPr>
              <w:t>杨珍全</w:t>
            </w:r>
          </w:p>
          <w:p>
            <w:pPr>
              <w:spacing w:line="300" w:lineRule="exact"/>
              <w:rPr>
                <w:rFonts w:ascii="宋体" w:hAnsi="宋体" w:cs="新宋体"/>
                <w:sz w:val="18"/>
                <w:szCs w:val="18"/>
              </w:rPr>
            </w:pPr>
            <w:r>
              <w:rPr>
                <w:rFonts w:hint="eastAsia" w:ascii="宋体" w:hAnsi="宋体" w:cs="新宋体"/>
                <w:sz w:val="18"/>
                <w:szCs w:val="18"/>
              </w:rPr>
              <w:t>5.3岗位/职责 /权限；6.2质量目标及其实现的策划；；7.1.2人员； 7.2能力；7.3意识；7.5文件化信息；</w:t>
            </w:r>
          </w:p>
          <w:p>
            <w:pPr>
              <w:spacing w:line="300" w:lineRule="exact"/>
              <w:rPr>
                <w:rFonts w:ascii="宋体" w:hAnsi="宋体" w:cs="新宋体"/>
                <w:sz w:val="18"/>
                <w:szCs w:val="18"/>
              </w:rPr>
            </w:pPr>
          </w:p>
          <w:p>
            <w:pPr>
              <w:rPr>
                <w:rFonts w:ascii="宋体" w:hAnsi="宋体" w:cs="新宋体"/>
                <w:sz w:val="18"/>
                <w:szCs w:val="18"/>
              </w:rPr>
            </w:pP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lang w:val="en-US" w:eastAsia="zh-CN"/>
              </w:rPr>
              <w:t>杨珍全、陈伟（实习）</w:t>
            </w:r>
          </w:p>
          <w:p>
            <w:pPr>
              <w:spacing w:line="300" w:lineRule="exact"/>
              <w:rPr>
                <w:rFonts w:hint="eastAsia" w:ascii="宋体" w:hAnsi="宋体" w:cs="新宋体"/>
                <w:sz w:val="18"/>
                <w:szCs w:val="18"/>
                <w:lang w:val="en-US" w:eastAsia="zh-CN"/>
              </w:rPr>
            </w:pPr>
            <w:r>
              <w:rPr>
                <w:rFonts w:hint="eastAsia" w:ascii="宋体" w:hAnsi="宋体" w:cs="新宋体"/>
                <w:sz w:val="18"/>
                <w:szCs w:val="18"/>
              </w:rPr>
              <w:t>6.1.2环境因素；6.1.3合规义务；6.2目标及其达成的策划；7.1资源；7.2能力；7.3意识；7.4沟通；7.5文件化信息；8.1运行策划和控制；8.2应急准备和响应；9.1监视、测量、分析与评估；9.1.2符合性评估；10.2不符合和纠正措施；10.3持续改进/EMS运行控制相关财务支出证据</w:t>
            </w:r>
            <w:r>
              <w:rPr>
                <w:rFonts w:hint="eastAsia" w:ascii="宋体" w:hAnsi="宋体" w:cs="新宋体"/>
                <w:sz w:val="18"/>
                <w:szCs w:val="18"/>
                <w:lang w:eastAsia="zh-CN"/>
              </w:rPr>
              <w:t>；</w:t>
            </w:r>
            <w:r>
              <w:rPr>
                <w:rFonts w:hint="eastAsia" w:ascii="宋体" w:hAnsi="宋体" w:cs="新宋体"/>
                <w:sz w:val="18"/>
                <w:szCs w:val="18"/>
                <w:lang w:val="en-US" w:eastAsia="zh-CN"/>
              </w:rPr>
              <w:t xml:space="preserve"> </w:t>
            </w:r>
          </w:p>
          <w:p>
            <w:pPr>
              <w:spacing w:line="300" w:lineRule="exact"/>
              <w:rPr>
                <w:rFonts w:hint="eastAsia" w:ascii="宋体" w:hAnsi="宋体" w:cs="新宋体"/>
                <w:sz w:val="18"/>
                <w:szCs w:val="18"/>
                <w:lang w:val="en-US" w:eastAsia="zh-CN"/>
              </w:rPr>
            </w:pP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cs="新宋体"/>
                <w:sz w:val="18"/>
                <w:szCs w:val="18"/>
                <w:highlight w:val="none"/>
                <w:lang w:val="en-US" w:eastAsia="zh-CN"/>
              </w:rPr>
              <w:t>ISO45001：</w:t>
            </w:r>
            <w:r>
              <w:rPr>
                <w:rFonts w:hint="eastAsia" w:ascii="宋体" w:hAnsi="宋体" w:cs="新宋体"/>
                <w:sz w:val="18"/>
                <w:szCs w:val="18"/>
                <w:highlight w:val="none"/>
              </w:rPr>
              <w:t>20</w:t>
            </w:r>
            <w:r>
              <w:rPr>
                <w:rFonts w:hint="eastAsia" w:ascii="宋体" w:hAnsi="宋体" w:cs="新宋体"/>
                <w:sz w:val="18"/>
                <w:szCs w:val="18"/>
                <w:highlight w:val="none"/>
                <w:lang w:val="en-US" w:eastAsia="zh-CN"/>
              </w:rPr>
              <w:t>18</w:t>
            </w:r>
            <w:r>
              <w:rPr>
                <w:rFonts w:hint="eastAsia" w:ascii="宋体" w:hAnsi="宋体" w:cs="新宋体"/>
                <w:sz w:val="18"/>
                <w:szCs w:val="18"/>
                <w:highlight w:val="none"/>
              </w:rPr>
              <w:t xml:space="preserve"> </w:t>
            </w:r>
            <w:r>
              <w:rPr>
                <w:rFonts w:hint="eastAsia" w:ascii="宋体" w:hAnsi="宋体" w:cs="新宋体"/>
                <w:sz w:val="18"/>
                <w:szCs w:val="18"/>
                <w:highlight w:val="none"/>
                <w:lang w:eastAsia="zh-CN"/>
              </w:rPr>
              <w:t>：</w:t>
            </w:r>
            <w:r>
              <w:rPr>
                <w:rFonts w:hint="eastAsia" w:ascii="宋体" w:hAnsi="宋体" w:cs="新宋体"/>
                <w:sz w:val="18"/>
                <w:szCs w:val="18"/>
                <w:highlight w:val="none"/>
                <w:lang w:val="en-US" w:eastAsia="zh-CN"/>
              </w:rPr>
              <w:t>杨珍全</w:t>
            </w:r>
          </w:p>
          <w:p>
            <w:pPr>
              <w:snapToGrid w:val="0"/>
              <w:spacing w:line="240" w:lineRule="exact"/>
              <w:rPr>
                <w:rFonts w:hint="eastAsia" w:ascii="宋体" w:hAnsi="宋体" w:cs="新宋体"/>
                <w:sz w:val="18"/>
                <w:szCs w:val="18"/>
                <w:highlight w:val="none"/>
                <w:lang w:eastAsia="zh-CN"/>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p>
          <w:p>
            <w:pPr>
              <w:spacing w:line="240" w:lineRule="exact"/>
              <w:rPr>
                <w:rFonts w:ascii="宋体" w:hAnsi="宋体" w:cs="新宋体"/>
                <w:sz w:val="18"/>
                <w:szCs w:val="18"/>
              </w:rPr>
            </w:pPr>
            <w:r>
              <w:rPr>
                <w:rFonts w:hint="eastAsia" w:ascii="宋体" w:hAnsi="宋体" w:cs="新宋体"/>
                <w:sz w:val="18"/>
                <w:szCs w:val="18"/>
                <w:highlight w:val="none"/>
                <w:lang w:val="en-US" w:eastAsia="zh-CN"/>
              </w:rPr>
              <w:t>6.1.3法律法规要求和其他要求；</w:t>
            </w:r>
            <w:r>
              <w:rPr>
                <w:rFonts w:hint="eastAsia" w:ascii="宋体" w:hAnsi="宋体" w:cs="新宋体"/>
                <w:sz w:val="18"/>
                <w:szCs w:val="18"/>
                <w:highlight w:val="none"/>
              </w:rPr>
              <w:t>6.2目标及其实现的策划；7.1资源；7.2能力；7.3意识；7.4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7.5文件化信息；8.1运行策划和控制；</w:t>
            </w:r>
            <w:r>
              <w:rPr>
                <w:rFonts w:hint="eastAsia" w:ascii="宋体" w:hAnsi="宋体" w:cs="新宋体"/>
                <w:sz w:val="18"/>
                <w:szCs w:val="18"/>
                <w:highlight w:val="none"/>
                <w:lang w:val="en-US" w:eastAsia="zh-CN"/>
              </w:rPr>
              <w:t>8.2应急准备和响应；9.1监视、测量、分析和评价；9.1.2法律法规要求和其他要求的合规性评价；10.1事件、不符合和纠正措施；10.2持续改进</w:t>
            </w:r>
            <w:r>
              <w:rPr>
                <w:rFonts w:hint="eastAsia" w:ascii="宋体" w:hAnsi="宋体" w:cs="新宋体"/>
                <w:sz w:val="18"/>
                <w:szCs w:val="18"/>
                <w:highlight w:val="none"/>
              </w:rPr>
              <w:t>/OHSMS运行控制财务支出证据。</w:t>
            </w:r>
          </w:p>
        </w:tc>
        <w:tc>
          <w:tcPr>
            <w:tcW w:w="119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新宋体"/>
                <w:sz w:val="18"/>
                <w:szCs w:val="18"/>
              </w:rPr>
            </w:pPr>
          </w:p>
        </w:tc>
      </w:tr>
      <w:tr>
        <w:tblPrEx>
          <w:tblCellMar>
            <w:top w:w="0" w:type="dxa"/>
            <w:left w:w="108" w:type="dxa"/>
            <w:bottom w:w="0" w:type="dxa"/>
            <w:right w:w="108" w:type="dxa"/>
          </w:tblCellMar>
        </w:tblPrEx>
        <w:trPr>
          <w:trHeight w:val="1255"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新宋体"/>
                <w:szCs w:val="21"/>
              </w:rPr>
            </w:pPr>
            <w:r>
              <w:rPr>
                <w:rFonts w:hint="eastAsia" w:ascii="宋体" w:hAnsi="宋体" w:cs="新宋体"/>
                <w:szCs w:val="21"/>
              </w:rPr>
              <w:t>组织的角色、职责和权限</w:t>
            </w:r>
          </w:p>
          <w:p>
            <w:pPr>
              <w:rPr>
                <w:rFonts w:ascii="宋体" w:hAnsi="宋体" w:cs="新宋体"/>
                <w:szCs w:val="21"/>
              </w:rPr>
            </w:pPr>
          </w:p>
        </w:tc>
        <w:tc>
          <w:tcPr>
            <w:tcW w:w="1213"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5.3； </w:t>
            </w:r>
          </w:p>
          <w:p>
            <w:pPr>
              <w:rPr>
                <w:rFonts w:ascii="宋体" w:hAnsi="宋体" w:cs="新宋体"/>
                <w:szCs w:val="21"/>
              </w:rPr>
            </w:pPr>
          </w:p>
        </w:tc>
        <w:tc>
          <w:tcPr>
            <w:tcW w:w="1021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hint="eastAsia" w:ascii="宋体" w:hAnsi="宋体" w:cs="Arial"/>
                <w:szCs w:val="21"/>
              </w:rPr>
            </w:pPr>
            <w:r>
              <w:rPr>
                <w:rFonts w:hint="eastAsia" w:ascii="宋体" w:hAnsi="宋体" w:cs="Arial"/>
                <w:szCs w:val="21"/>
              </w:rPr>
              <w:t>在《管理手册》中规定了</w:t>
            </w:r>
            <w:r>
              <w:rPr>
                <w:rFonts w:hint="eastAsia" w:ascii="宋体" w:hAnsi="宋体" w:cs="Arial"/>
                <w:szCs w:val="21"/>
                <w:lang w:eastAsia="zh-CN"/>
              </w:rPr>
              <w:t>综合部、财务部负责人</w:t>
            </w:r>
            <w:r>
              <w:rPr>
                <w:rFonts w:hint="eastAsia" w:ascii="宋体" w:hAnsi="宋体" w:cs="Arial"/>
                <w:szCs w:val="21"/>
              </w:rPr>
              <w:t>职责和权限，以确保部门工作的展开和实施：</w:t>
            </w:r>
          </w:p>
          <w:p>
            <w:pPr>
              <w:spacing w:line="400" w:lineRule="exact"/>
              <w:ind w:firstLine="315" w:firstLineChars="150"/>
              <w:rPr>
                <w:rFonts w:ascii="宋体" w:hAnsi="宋体" w:cs="Arial"/>
                <w:color w:val="auto"/>
                <w:szCs w:val="21"/>
              </w:rPr>
            </w:pPr>
            <w:r>
              <w:rPr>
                <w:rFonts w:hint="eastAsia" w:ascii="宋体" w:hAnsi="宋体" w:cs="Arial"/>
                <w:color w:val="auto"/>
                <w:szCs w:val="21"/>
              </w:rPr>
              <w:t>1)负责公司人员的招聘、选择、试用、聘用及处理。</w:t>
            </w:r>
          </w:p>
          <w:p>
            <w:pPr>
              <w:spacing w:line="400" w:lineRule="exact"/>
              <w:ind w:left="1279" w:hanging="993"/>
              <w:rPr>
                <w:rFonts w:ascii="宋体" w:hAnsi="宋体" w:cs="Arial"/>
                <w:color w:val="auto"/>
                <w:szCs w:val="21"/>
              </w:rPr>
            </w:pPr>
            <w:r>
              <w:rPr>
                <w:rFonts w:hint="eastAsia" w:ascii="宋体" w:hAnsi="宋体" w:cs="Arial"/>
                <w:color w:val="auto"/>
                <w:szCs w:val="21"/>
              </w:rPr>
              <w:t>2)负责组织公司各项教育培训工作。</w:t>
            </w:r>
          </w:p>
          <w:p>
            <w:pPr>
              <w:spacing w:line="400" w:lineRule="exact"/>
              <w:ind w:left="1279" w:hanging="993"/>
              <w:rPr>
                <w:rFonts w:ascii="宋体" w:hAnsi="宋体" w:cs="Arial"/>
                <w:color w:val="auto"/>
                <w:szCs w:val="21"/>
              </w:rPr>
            </w:pPr>
            <w:r>
              <w:rPr>
                <w:rFonts w:hint="eastAsia" w:ascii="宋体" w:hAnsi="宋体" w:cs="Arial"/>
                <w:color w:val="auto"/>
                <w:szCs w:val="21"/>
              </w:rPr>
              <w:t>3)负责员工档案管理。</w:t>
            </w:r>
          </w:p>
          <w:p>
            <w:pPr>
              <w:spacing w:line="400" w:lineRule="exact"/>
              <w:ind w:left="1279" w:hanging="993"/>
              <w:rPr>
                <w:rFonts w:ascii="宋体" w:hAnsi="宋体" w:cs="Arial"/>
                <w:color w:val="auto"/>
                <w:szCs w:val="21"/>
              </w:rPr>
            </w:pPr>
            <w:r>
              <w:rPr>
                <w:rFonts w:hint="eastAsia" w:ascii="宋体" w:hAnsi="宋体" w:cs="Arial"/>
                <w:color w:val="auto"/>
                <w:szCs w:val="21"/>
              </w:rPr>
              <w:t>4)负责企业安全和环境卫生管理。</w:t>
            </w:r>
          </w:p>
          <w:p>
            <w:pPr>
              <w:spacing w:line="400" w:lineRule="exact"/>
              <w:ind w:left="299" w:hanging="1"/>
              <w:rPr>
                <w:rFonts w:ascii="宋体" w:hAnsi="宋体" w:cs="Arial"/>
                <w:color w:val="auto"/>
                <w:szCs w:val="21"/>
              </w:rPr>
            </w:pPr>
            <w:r>
              <w:rPr>
                <w:rFonts w:hint="eastAsia" w:ascii="宋体" w:hAnsi="宋体" w:cs="Arial"/>
                <w:color w:val="auto"/>
                <w:szCs w:val="21"/>
              </w:rPr>
              <w:t>5)负责职业健康安全法律法规的收集、整理与评价。</w:t>
            </w:r>
          </w:p>
          <w:p>
            <w:pPr>
              <w:spacing w:line="400" w:lineRule="exact"/>
              <w:ind w:left="299" w:hanging="1"/>
              <w:rPr>
                <w:rFonts w:ascii="宋体" w:hAnsi="宋体" w:cs="Arial"/>
                <w:color w:val="auto"/>
                <w:szCs w:val="21"/>
              </w:rPr>
            </w:pPr>
            <w:r>
              <w:rPr>
                <w:rFonts w:hint="eastAsia" w:ascii="宋体" w:hAnsi="宋体" w:cs="Arial"/>
                <w:color w:val="auto"/>
                <w:szCs w:val="21"/>
              </w:rPr>
              <w:t>6)负责组织危险源识别与评价。</w:t>
            </w:r>
          </w:p>
          <w:p>
            <w:pPr>
              <w:spacing w:line="400" w:lineRule="exact"/>
              <w:ind w:left="1279" w:hanging="993"/>
              <w:rPr>
                <w:rFonts w:ascii="宋体" w:hAnsi="宋体" w:cs="Arial"/>
                <w:color w:val="auto"/>
                <w:szCs w:val="21"/>
              </w:rPr>
            </w:pPr>
            <w:r>
              <w:rPr>
                <w:rFonts w:hint="eastAsia" w:ascii="宋体" w:hAnsi="宋体" w:cs="Arial"/>
                <w:color w:val="auto"/>
                <w:szCs w:val="21"/>
              </w:rPr>
              <w:t>7负责重大危险源管理方案的制定与验证。</w:t>
            </w:r>
          </w:p>
          <w:p>
            <w:pPr>
              <w:spacing w:line="400" w:lineRule="exact"/>
              <w:ind w:left="1279" w:hanging="993"/>
              <w:rPr>
                <w:rFonts w:ascii="宋体" w:hAnsi="宋体" w:cs="Arial"/>
                <w:color w:val="auto"/>
                <w:szCs w:val="21"/>
              </w:rPr>
            </w:pPr>
            <w:r>
              <w:rPr>
                <w:rFonts w:hint="eastAsia" w:ascii="宋体" w:hAnsi="宋体" w:cs="Arial"/>
                <w:color w:val="auto"/>
                <w:szCs w:val="21"/>
              </w:rPr>
              <w:t>8)负责水和电的统计。</w:t>
            </w:r>
          </w:p>
          <w:p>
            <w:pPr>
              <w:spacing w:line="400" w:lineRule="exact"/>
              <w:ind w:left="1279" w:hanging="993"/>
              <w:rPr>
                <w:rFonts w:ascii="宋体" w:hAnsi="宋体" w:cs="Arial"/>
                <w:color w:val="auto"/>
                <w:szCs w:val="21"/>
              </w:rPr>
            </w:pPr>
            <w:r>
              <w:rPr>
                <w:rFonts w:hint="eastAsia" w:ascii="宋体" w:hAnsi="宋体" w:cs="Arial"/>
                <w:color w:val="auto"/>
                <w:szCs w:val="21"/>
              </w:rPr>
              <w:t xml:space="preserve">9）负责组织应急演练预案编写、演习、评价。 </w:t>
            </w:r>
          </w:p>
          <w:p>
            <w:pPr>
              <w:spacing w:line="400" w:lineRule="exact"/>
              <w:ind w:firstLine="735"/>
              <w:rPr>
                <w:rFonts w:ascii="宋体" w:hAnsi="宋体" w:cs="Arial"/>
                <w:color w:val="auto"/>
                <w:szCs w:val="21"/>
              </w:rPr>
            </w:pPr>
            <w:r>
              <w:rPr>
                <w:rFonts w:hint="eastAsia" w:ascii="宋体" w:hAnsi="宋体" w:cs="Arial"/>
                <w:color w:val="auto"/>
                <w:szCs w:val="21"/>
              </w:rPr>
              <w:t>……</w:t>
            </w:r>
          </w:p>
          <w:p>
            <w:pPr>
              <w:spacing w:line="400" w:lineRule="exact"/>
              <w:ind w:firstLine="315"/>
              <w:rPr>
                <w:rFonts w:ascii="宋体" w:hAnsi="宋体" w:cs="Arial"/>
                <w:szCs w:val="21"/>
              </w:rPr>
            </w:pPr>
            <w:r>
              <w:rPr>
                <w:rFonts w:hint="eastAsia" w:ascii="宋体" w:hAnsi="宋体" w:cs="Arial"/>
                <w:szCs w:val="21"/>
              </w:rPr>
              <w:t>部门职责清晰、明确。</w:t>
            </w:r>
          </w:p>
          <w:p>
            <w:pPr>
              <w:widowControl/>
              <w:jc w:val="left"/>
              <w:rPr>
                <w:rFonts w:ascii="宋体" w:hAnsi="宋体" w:cs="Arial"/>
                <w:szCs w:val="21"/>
              </w:rPr>
            </w:pPr>
            <w:r>
              <w:rPr>
                <w:rFonts w:hint="eastAsia" w:ascii="宋体" w:hAnsi="宋体" w:cs="Arial"/>
                <w:szCs w:val="21"/>
                <w:lang w:eastAsia="zh-CN"/>
              </w:rPr>
              <w:t>综合部</w:t>
            </w:r>
            <w:r>
              <w:rPr>
                <w:rFonts w:hint="eastAsia" w:ascii="宋体" w:hAnsi="宋体" w:cs="Arial"/>
                <w:szCs w:val="21"/>
              </w:rPr>
              <w:t>/财务部负责人能基本阐述本部门的主要职责。</w:t>
            </w:r>
          </w:p>
        </w:tc>
        <w:tc>
          <w:tcPr>
            <w:tcW w:w="1197"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758"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b/>
                <w:szCs w:val="21"/>
              </w:rPr>
            </w:pPr>
            <w:r>
              <w:rPr>
                <w:rFonts w:hint="eastAsia" w:ascii="宋体" w:hAnsi="宋体" w:cs="宋体"/>
                <w:szCs w:val="21"/>
              </w:rPr>
              <w:t>目标及其实现的策划</w:t>
            </w:r>
          </w:p>
        </w:tc>
        <w:tc>
          <w:tcPr>
            <w:tcW w:w="1213"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6.2</w:t>
            </w:r>
          </w:p>
          <w:p>
            <w:pPr>
              <w:rPr>
                <w:rFonts w:ascii="宋体" w:hAnsi="宋体" w:cs="新宋体"/>
                <w:szCs w:val="21"/>
              </w:rPr>
            </w:pPr>
          </w:p>
        </w:tc>
        <w:tc>
          <w:tcPr>
            <w:tcW w:w="1021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hint="default" w:ascii="宋体" w:hAnsi="宋体" w:eastAsia="宋体" w:cs="Arial"/>
                <w:iCs/>
                <w:sz w:val="21"/>
                <w:szCs w:val="21"/>
                <w:lang w:val="en-US" w:eastAsia="zh-CN" w:bidi="ar"/>
              </w:rPr>
            </w:pPr>
            <w:r>
              <w:rPr>
                <w:rFonts w:hint="eastAsia" w:ascii="宋体" w:hAnsi="宋体" w:cs="Arial"/>
                <w:iCs/>
                <w:sz w:val="21"/>
                <w:szCs w:val="21"/>
                <w:lang w:bidi="ar"/>
              </w:rPr>
              <w:t>查</w:t>
            </w:r>
            <w:r>
              <w:rPr>
                <w:rFonts w:hint="eastAsia" w:ascii="宋体" w:hAnsi="宋体" w:cs="Arial"/>
                <w:iCs/>
                <w:sz w:val="21"/>
                <w:szCs w:val="21"/>
                <w:lang w:val="en-US" w:eastAsia="zh-CN" w:bidi="ar"/>
              </w:rPr>
              <w:t>综合/财务部</w:t>
            </w:r>
            <w:r>
              <w:rPr>
                <w:rFonts w:hint="eastAsia" w:ascii="宋体" w:hAnsi="宋体" w:cs="Arial"/>
                <w:iCs/>
                <w:sz w:val="21"/>
                <w:szCs w:val="21"/>
                <w:lang w:bidi="ar"/>
              </w:rPr>
              <w:t>的质量、环境安全目标为：</w:t>
            </w:r>
            <w:r>
              <w:rPr>
                <w:rFonts w:hint="eastAsia" w:ascii="宋体" w:hAnsi="宋体" w:cs="Arial"/>
                <w:iCs/>
                <w:sz w:val="21"/>
                <w:szCs w:val="21"/>
                <w:lang w:val="en-US" w:eastAsia="zh-CN" w:bidi="ar"/>
              </w:rPr>
              <w:t xml:space="preserve">   </w:t>
            </w:r>
            <w:r>
              <w:rPr>
                <w:rFonts w:hint="eastAsia" w:ascii="宋体" w:hAnsi="宋体" w:cs="宋体"/>
                <w:szCs w:val="21"/>
                <w:lang w:eastAsia="zh-CN"/>
              </w:rPr>
              <w:t>考核</w:t>
            </w:r>
            <w:r>
              <w:rPr>
                <w:rFonts w:hint="eastAsia" w:ascii="宋体" w:hAnsi="宋体" w:cs="宋体"/>
                <w:szCs w:val="21"/>
              </w:rPr>
              <w:t>情况（2019年</w:t>
            </w:r>
            <w:r>
              <w:rPr>
                <w:rFonts w:ascii="宋体" w:hAnsi="宋体" w:cs="宋体"/>
                <w:szCs w:val="21"/>
              </w:rPr>
              <w:t>1</w:t>
            </w:r>
            <w:r>
              <w:rPr>
                <w:rFonts w:hint="eastAsia" w:ascii="宋体" w:hAnsi="宋体" w:cs="宋体"/>
                <w:szCs w:val="21"/>
                <w:lang w:val="en-US" w:eastAsia="zh-CN"/>
              </w:rPr>
              <w:t>0</w:t>
            </w:r>
            <w:r>
              <w:rPr>
                <w:rFonts w:hint="eastAsia" w:ascii="宋体" w:hAnsi="宋体" w:cs="宋体"/>
                <w:szCs w:val="21"/>
              </w:rPr>
              <w:t>月-20</w:t>
            </w:r>
            <w:r>
              <w:rPr>
                <w:rFonts w:ascii="宋体" w:hAnsi="宋体" w:cs="宋体"/>
                <w:szCs w:val="21"/>
              </w:rPr>
              <w:t>20</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p>
          <w:p>
            <w:pPr>
              <w:spacing w:line="360" w:lineRule="auto"/>
              <w:rPr>
                <w:rFonts w:ascii="宋体" w:hAnsi="宋体" w:cs="宋体"/>
                <w:b/>
                <w:highlight w:val="none"/>
              </w:rPr>
            </w:pPr>
            <w:r>
              <w:rPr>
                <w:rFonts w:hint="eastAsia" w:ascii="宋体" w:hAnsi="宋体" w:cs="宋体"/>
                <w:szCs w:val="21"/>
                <w:highlight w:val="none"/>
              </w:rPr>
              <w:t>1）</w:t>
            </w:r>
            <w:r>
              <w:rPr>
                <w:rFonts w:hint="eastAsia"/>
                <w:color w:val="000000"/>
                <w:szCs w:val="21"/>
                <w:highlight w:val="none"/>
              </w:rPr>
              <w:t>持证上岗率100%</w:t>
            </w:r>
            <w:r>
              <w:rPr>
                <w:rFonts w:hint="eastAsia" w:ascii="宋体" w:hAnsi="宋体" w:cs="宋体"/>
                <w:szCs w:val="22"/>
                <w:highlight w:val="none"/>
                <w:lang w:eastAsia="zh-CN"/>
              </w:rPr>
              <w:t>；</w:t>
            </w:r>
            <w:r>
              <w:rPr>
                <w:rFonts w:ascii="宋体" w:hAnsi="宋体" w:cs="宋体"/>
                <w:szCs w:val="21"/>
                <w:highlight w:val="none"/>
              </w:rPr>
              <w:t xml:space="preserve">              </w:t>
            </w:r>
            <w:r>
              <w:rPr>
                <w:rFonts w:hint="eastAsia" w:ascii="宋体" w:hAnsi="宋体" w:cs="宋体"/>
                <w:szCs w:val="21"/>
                <w:highlight w:val="none"/>
                <w:lang w:val="en-US" w:eastAsia="zh-CN"/>
              </w:rPr>
              <w:t xml:space="preserve">              100%</w:t>
            </w:r>
            <w:r>
              <w:rPr>
                <w:rFonts w:ascii="宋体" w:hAnsi="宋体" w:cs="宋体"/>
                <w:b/>
                <w:highlight w:val="none"/>
              </w:rPr>
              <w:t xml:space="preserve">  </w:t>
            </w:r>
          </w:p>
          <w:p>
            <w:pPr>
              <w:spacing w:line="360" w:lineRule="auto"/>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lang w:eastAsia="zh-CN"/>
              </w:rPr>
              <w:t>固废</w:t>
            </w:r>
            <w:r>
              <w:rPr>
                <w:rFonts w:hint="eastAsia" w:ascii="宋体" w:hAnsi="宋体" w:cs="宋体"/>
                <w:szCs w:val="22"/>
                <w:highlight w:val="none"/>
                <w:lang w:val="en-US" w:eastAsia="zh-CN"/>
              </w:rPr>
              <w:t>分类收集、处理率100%</w:t>
            </w:r>
            <w:r>
              <w:rPr>
                <w:rFonts w:hint="eastAsia" w:ascii="宋体" w:hAnsi="宋体" w:cs="宋体"/>
                <w:szCs w:val="22"/>
                <w:highlight w:val="none"/>
                <w:lang w:eastAsia="zh-CN"/>
              </w:rPr>
              <w:t>；</w:t>
            </w:r>
            <w:r>
              <w:rPr>
                <w:rFonts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100%</w:t>
            </w:r>
          </w:p>
          <w:p>
            <w:pPr>
              <w:pStyle w:val="2"/>
              <w:rPr>
                <w:rFonts w:hint="eastAsia" w:ascii="宋体" w:hAnsi="宋体" w:eastAsia="宋体" w:cs="宋体"/>
                <w:szCs w:val="22"/>
                <w:highlight w:val="none"/>
                <w:lang w:val="en-US" w:eastAsia="zh-CN"/>
              </w:rPr>
            </w:pPr>
            <w:r>
              <w:rPr>
                <w:rFonts w:hint="eastAsia" w:ascii="宋体" w:hAnsi="宋体" w:cs="宋体"/>
                <w:szCs w:val="21"/>
                <w:highlight w:val="none"/>
                <w:lang w:val="en-US" w:eastAsia="zh-CN"/>
              </w:rPr>
              <w:t>3）</w:t>
            </w:r>
            <w:r>
              <w:rPr>
                <w:rFonts w:hint="eastAsia" w:ascii="宋体" w:hAnsi="宋体" w:cs="宋体"/>
                <w:szCs w:val="22"/>
                <w:highlight w:val="none"/>
                <w:lang w:val="en-US" w:eastAsia="zh-CN"/>
              </w:rPr>
              <w:t>火灾事故次数为0</w:t>
            </w:r>
            <w:r>
              <w:rPr>
                <w:rFonts w:hint="eastAsia" w:ascii="宋体" w:hAnsi="宋体" w:cs="宋体"/>
                <w:szCs w:val="22"/>
                <w:highlight w:val="none"/>
                <w:lang w:eastAsia="zh-CN"/>
              </w:rPr>
              <w:t>；</w:t>
            </w:r>
            <w:r>
              <w:rPr>
                <w:rFonts w:hint="eastAsia" w:ascii="宋体" w:hAnsi="宋体" w:cs="宋体"/>
                <w:szCs w:val="22"/>
                <w:highlight w:val="none"/>
                <w:lang w:val="en-US" w:eastAsia="zh-CN"/>
              </w:rPr>
              <w:t xml:space="preserve">                      </w:t>
            </w:r>
            <w:r>
              <w:rPr>
                <w:rFonts w:hint="eastAsia" w:ascii="宋体" w:hAnsi="宋体" w:cs="宋体"/>
                <w:szCs w:val="21"/>
                <w:highlight w:val="none"/>
                <w:lang w:val="en-US" w:eastAsia="zh-CN"/>
              </w:rPr>
              <w:t>0</w:t>
            </w:r>
          </w:p>
          <w:p>
            <w:pPr>
              <w:pStyle w:val="2"/>
              <w:rPr>
                <w:rFonts w:hint="default" w:ascii="宋体" w:hAnsi="宋体" w:eastAsia="宋体" w:cs="宋体"/>
                <w:szCs w:val="22"/>
                <w:highlight w:val="none"/>
                <w:lang w:val="en-US" w:eastAsia="zh-CN"/>
              </w:rPr>
            </w:pPr>
            <w:r>
              <w:rPr>
                <w:rFonts w:hint="eastAsia" w:ascii="宋体" w:hAnsi="宋体" w:cs="宋体"/>
                <w:szCs w:val="22"/>
                <w:highlight w:val="none"/>
                <w:lang w:val="en-US" w:eastAsia="zh-CN"/>
              </w:rPr>
              <w:t>4）资金到位率100%</w:t>
            </w:r>
            <w:r>
              <w:rPr>
                <w:rFonts w:hint="eastAsia" w:ascii="宋体" w:hAnsi="宋体" w:cs="宋体"/>
                <w:szCs w:val="22"/>
                <w:highlight w:val="none"/>
                <w:lang w:eastAsia="zh-CN"/>
              </w:rPr>
              <w:t>；</w:t>
            </w:r>
            <w:r>
              <w:rPr>
                <w:rFonts w:hint="eastAsia" w:ascii="宋体" w:hAnsi="宋体" w:cs="宋体"/>
                <w:szCs w:val="22"/>
                <w:highlight w:val="none"/>
                <w:lang w:val="en-US" w:eastAsia="zh-CN"/>
              </w:rPr>
              <w:t xml:space="preserve">                       </w:t>
            </w:r>
            <w:r>
              <w:rPr>
                <w:rFonts w:hint="eastAsia" w:ascii="宋体" w:hAnsi="宋体" w:cs="宋体"/>
                <w:szCs w:val="21"/>
                <w:highlight w:val="none"/>
                <w:lang w:val="en-US" w:eastAsia="zh-CN"/>
              </w:rPr>
              <w:t>100%</w:t>
            </w:r>
          </w:p>
          <w:p>
            <w:pPr>
              <w:keepNext w:val="0"/>
              <w:keepLines w:val="0"/>
              <w:widowControl/>
              <w:numPr>
                <w:ilvl w:val="0"/>
                <w:numId w:val="0"/>
              </w:numPr>
              <w:suppressLineNumbers w:val="0"/>
              <w:jc w:val="left"/>
              <w:rPr>
                <w:rFonts w:hint="eastAsia" w:ascii="宋体" w:hAnsi="宋体" w:cs="宋体"/>
                <w:sz w:val="21"/>
                <w:szCs w:val="21"/>
                <w:highlight w:val="none"/>
                <w:lang w:bidi="ar"/>
              </w:rPr>
            </w:pPr>
            <w:r>
              <w:rPr>
                <w:rFonts w:hint="eastAsia"/>
                <w:color w:val="000000" w:themeColor="text1"/>
                <w:sz w:val="21"/>
                <w:szCs w:val="21"/>
                <w:highlight w:val="none"/>
                <w:lang w:val="en-US" w:eastAsia="zh-CN"/>
              </w:rPr>
              <w:t xml:space="preserve">          </w:t>
            </w:r>
            <w:r>
              <w:rPr>
                <w:rFonts w:hint="eastAsia"/>
                <w:sz w:val="21"/>
                <w:szCs w:val="21"/>
                <w:highlight w:val="none"/>
                <w:lang w:val="en-US" w:eastAsia="zh-CN"/>
              </w:rPr>
              <w:t xml:space="preserve">                </w:t>
            </w:r>
          </w:p>
          <w:p>
            <w:pPr>
              <w:spacing w:line="400" w:lineRule="exact"/>
              <w:ind w:firstLine="210" w:firstLineChars="100"/>
              <w:rPr>
                <w:rFonts w:hint="eastAsia" w:ascii="宋体" w:hAnsi="宋体" w:cs="宋体"/>
                <w:sz w:val="21"/>
                <w:szCs w:val="21"/>
                <w:highlight w:val="none"/>
              </w:rPr>
            </w:pPr>
            <w:r>
              <w:rPr>
                <w:rFonts w:hint="eastAsia" w:ascii="宋体" w:hAnsi="宋体" w:cs="宋体"/>
                <w:sz w:val="21"/>
                <w:szCs w:val="21"/>
                <w:highlight w:val="none"/>
                <w:lang w:bidi="ar"/>
              </w:rPr>
              <w:t>抽查</w:t>
            </w:r>
            <w:r>
              <w:rPr>
                <w:rFonts w:hint="eastAsia" w:ascii="宋体" w:hAnsi="宋体" w:cs="宋体"/>
                <w:szCs w:val="21"/>
              </w:rPr>
              <w:t>2019年</w:t>
            </w:r>
            <w:r>
              <w:rPr>
                <w:rFonts w:ascii="宋体" w:hAnsi="宋体" w:cs="宋体"/>
                <w:szCs w:val="21"/>
              </w:rPr>
              <w:t>1</w:t>
            </w:r>
            <w:r>
              <w:rPr>
                <w:rFonts w:hint="eastAsia" w:ascii="宋体" w:hAnsi="宋体" w:cs="宋体"/>
                <w:szCs w:val="21"/>
                <w:lang w:val="en-US" w:eastAsia="zh-CN"/>
              </w:rPr>
              <w:t>0</w:t>
            </w:r>
            <w:r>
              <w:rPr>
                <w:rFonts w:hint="eastAsia" w:ascii="宋体" w:hAnsi="宋体" w:cs="宋体"/>
                <w:szCs w:val="21"/>
              </w:rPr>
              <w:t>月-20</w:t>
            </w:r>
            <w:r>
              <w:rPr>
                <w:rFonts w:ascii="宋体" w:hAnsi="宋体" w:cs="宋体"/>
                <w:szCs w:val="21"/>
              </w:rPr>
              <w:t>20</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 w:val="21"/>
                <w:szCs w:val="21"/>
                <w:highlight w:val="none"/>
                <w:lang w:bidi="ar"/>
              </w:rPr>
              <w:t>的《部门目标考核统计表》和考核记录，经考核均完成目标任务。</w:t>
            </w:r>
          </w:p>
          <w:p>
            <w:pPr>
              <w:rPr>
                <w:rFonts w:ascii="宋体" w:hAnsi="宋体" w:cs="宋体"/>
                <w:szCs w:val="21"/>
              </w:rPr>
            </w:pPr>
            <w:r>
              <w:rPr>
                <w:rFonts w:hint="eastAsia" w:ascii="宋体" w:hAnsi="宋体" w:cs="宋体"/>
                <w:szCs w:val="21"/>
              </w:rPr>
              <w:t xml:space="preserve">   查见《质量目标管理方案》有时间期限、具体措施、责任人。</w:t>
            </w:r>
          </w:p>
          <w:p>
            <w:pPr>
              <w:pStyle w:val="23"/>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查见公司制定的环境管理方案有：1）火灾；2）</w:t>
            </w:r>
            <w:r>
              <w:rPr>
                <w:rFonts w:hint="eastAsia" w:ascii="宋体" w:hAnsi="宋体" w:cs="宋体"/>
                <w:szCs w:val="21"/>
                <w:lang w:val="en-US" w:eastAsia="zh-CN"/>
              </w:rPr>
              <w:t>固废</w:t>
            </w:r>
            <w:r>
              <w:rPr>
                <w:rFonts w:hint="eastAsia" w:ascii="宋体" w:hAnsi="宋体" w:cs="宋体"/>
                <w:szCs w:val="21"/>
              </w:rPr>
              <w:t>排放；3）废气排放</w:t>
            </w: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rPr>
              <w:t>个管理方案。管理方案内容涉及：目标/指标、实现目标、指标的方法、资金安排、完成日期、主管部门。</w:t>
            </w:r>
          </w:p>
          <w:p>
            <w:pPr>
              <w:tabs>
                <w:tab w:val="center" w:pos="3169"/>
              </w:tabs>
              <w:spacing w:line="400" w:lineRule="exact"/>
              <w:jc w:val="left"/>
              <w:rPr>
                <w:rFonts w:hint="eastAsia" w:ascii="宋体" w:hAnsi="宋体" w:cs="宋体"/>
                <w:szCs w:val="21"/>
              </w:rPr>
            </w:pPr>
            <w:r>
              <w:rPr>
                <w:kern w:val="0"/>
                <w:sz w:val="20"/>
              </w:rPr>
              <w:t> </w:t>
            </w:r>
            <w:r>
              <w:rPr>
                <w:rFonts w:hint="eastAsia"/>
                <w:kern w:val="0"/>
                <w:sz w:val="20"/>
              </w:rPr>
              <w:t xml:space="preserve">  </w:t>
            </w:r>
            <w:r>
              <w:rPr>
                <w:rFonts w:hint="eastAsia" w:ascii="宋体" w:hAnsi="宋体" w:cs="宋体"/>
                <w:szCs w:val="21"/>
              </w:rPr>
              <w:t>抽查：1、</w:t>
            </w:r>
            <w:r>
              <w:rPr>
                <w:rFonts w:hint="eastAsia" w:ascii="宋体" w:hAnsi="宋体" w:cs="宋体"/>
                <w:szCs w:val="21"/>
                <w:lang w:val="en-US" w:eastAsia="zh-CN"/>
              </w:rPr>
              <w:t>控制废气排放确定的</w:t>
            </w:r>
            <w:r>
              <w:rPr>
                <w:rFonts w:hint="eastAsia" w:ascii="宋体" w:hAnsi="宋体" w:cs="宋体"/>
                <w:szCs w:val="21"/>
              </w:rPr>
              <w:t>管理方案：</w:t>
            </w:r>
          </w:p>
          <w:p>
            <w:pPr>
              <w:pStyle w:val="2"/>
              <w:rPr>
                <w:rFonts w:hint="eastAsia" w:ascii="宋体" w:hAnsi="宋体" w:cs="宋体"/>
                <w:szCs w:val="21"/>
                <w:lang w:val="en-US" w:eastAsia="zh-CN"/>
              </w:rPr>
            </w:pPr>
            <w:r>
              <w:rPr>
                <w:rFonts w:hint="eastAsia" w:ascii="宋体" w:hAnsi="宋体" w:cs="宋体"/>
                <w:szCs w:val="21"/>
                <w:lang w:val="en-US" w:eastAsia="zh-CN"/>
              </w:rPr>
              <w:t>废气</w:t>
            </w:r>
            <w:r>
              <w:rPr>
                <w:rFonts w:hint="eastAsia" w:ascii="宋体" w:hAnsi="宋体" w:cs="宋体"/>
                <w:sz w:val="21"/>
                <w:szCs w:val="21"/>
                <w:highlight w:val="none"/>
                <w:lang w:val="en-US" w:eastAsia="zh-CN" w:bidi="ar"/>
              </w:rPr>
              <w:t>的排放</w:t>
            </w:r>
            <w:r>
              <w:rPr>
                <w:rFonts w:hint="eastAsia" w:ascii="宋体" w:hAnsi="宋体" w:cs="宋体"/>
                <w:szCs w:val="21"/>
                <w:lang w:val="en-US" w:eastAsia="zh-CN"/>
              </w:rPr>
              <w:t>管理方案；目标：废气达标</w:t>
            </w:r>
            <w:r>
              <w:rPr>
                <w:rFonts w:hint="eastAsia" w:ascii="宋体" w:hAnsi="宋体" w:cs="宋体"/>
                <w:szCs w:val="21"/>
              </w:rPr>
              <w:t>排放</w:t>
            </w:r>
            <w:r>
              <w:rPr>
                <w:rFonts w:hint="eastAsia" w:ascii="宋体" w:hAnsi="宋体" w:cs="宋体"/>
                <w:szCs w:val="21"/>
                <w:lang w:val="en-US" w:eastAsia="zh-CN"/>
              </w:rPr>
              <w:t>；指标：废气达标</w:t>
            </w:r>
            <w:r>
              <w:rPr>
                <w:rFonts w:hint="eastAsia" w:ascii="宋体" w:hAnsi="宋体" w:cs="宋体"/>
                <w:szCs w:val="21"/>
              </w:rPr>
              <w:t>排放</w:t>
            </w:r>
            <w:r>
              <w:rPr>
                <w:rFonts w:hint="eastAsia" w:ascii="宋体" w:hAnsi="宋体" w:cs="宋体"/>
                <w:sz w:val="21"/>
                <w:szCs w:val="21"/>
                <w:lang w:bidi="ar"/>
              </w:rPr>
              <w:t>；</w:t>
            </w:r>
            <w:r>
              <w:rPr>
                <w:rFonts w:hint="eastAsia" w:ascii="宋体" w:hAnsi="宋体" w:cs="宋体"/>
                <w:sz w:val="21"/>
                <w:szCs w:val="21"/>
                <w:lang w:val="en-US" w:eastAsia="zh-CN" w:bidi="ar"/>
              </w:rPr>
              <w:t>管理措施：</w:t>
            </w:r>
            <w:r>
              <w:rPr>
                <w:rFonts w:hint="eastAsia" w:ascii="宋体" w:hAnsi="宋体" w:cs="宋体"/>
                <w:szCs w:val="21"/>
                <w:lang w:val="en-US" w:eastAsia="zh-CN"/>
              </w:rPr>
              <w:t>定期对车辆进行检查</w:t>
            </w:r>
            <w:r>
              <w:rPr>
                <w:rFonts w:hint="eastAsia" w:ascii="宋体" w:hAnsi="宋体" w:cs="宋体"/>
                <w:szCs w:val="21"/>
              </w:rPr>
              <w:t>；</w:t>
            </w:r>
            <w:r>
              <w:rPr>
                <w:rFonts w:hint="eastAsia" w:ascii="宋体" w:hAnsi="宋体" w:cs="宋体"/>
                <w:szCs w:val="21"/>
                <w:lang w:val="en-US" w:eastAsia="zh-CN"/>
              </w:rPr>
              <w:t>对驾驶员进行教育</w:t>
            </w:r>
            <w:r>
              <w:rPr>
                <w:rFonts w:hint="eastAsia" w:ascii="宋体" w:hAnsi="宋体" w:cs="宋体"/>
                <w:szCs w:val="21"/>
              </w:rPr>
              <w:t>；</w:t>
            </w:r>
            <w:r>
              <w:rPr>
                <w:rFonts w:hint="eastAsia" w:ascii="宋体" w:hAnsi="宋体" w:cs="宋体"/>
                <w:szCs w:val="21"/>
                <w:lang w:val="en-US" w:eastAsia="zh-CN"/>
              </w:rPr>
              <w:t>按规定做车辆维护保养</w:t>
            </w:r>
            <w:r>
              <w:rPr>
                <w:rFonts w:hint="eastAsia" w:ascii="宋体" w:hAnsi="宋体" w:cs="宋体"/>
                <w:sz w:val="21"/>
                <w:szCs w:val="21"/>
                <w:lang w:val="en-US" w:eastAsia="zh-CN" w:bidi="ar"/>
              </w:rPr>
              <w:t>。责任部门：运输部；</w:t>
            </w:r>
            <w:r>
              <w:rPr>
                <w:rFonts w:hint="eastAsia" w:ascii="宋体" w:hAnsi="宋体" w:cs="宋体"/>
                <w:szCs w:val="21"/>
                <w:lang w:val="en-US" w:eastAsia="zh-CN"/>
              </w:rPr>
              <w:t>投入</w:t>
            </w:r>
            <w:r>
              <w:rPr>
                <w:rFonts w:hint="eastAsia" w:ascii="宋体" w:hAnsi="宋体" w:cs="宋体"/>
                <w:szCs w:val="21"/>
              </w:rPr>
              <w:t>资金</w:t>
            </w:r>
            <w:r>
              <w:rPr>
                <w:rFonts w:hint="eastAsia" w:ascii="宋体" w:hAnsi="宋体" w:cs="宋体"/>
                <w:szCs w:val="21"/>
                <w:lang w:val="en-US" w:eastAsia="zh-CN"/>
              </w:rPr>
              <w:t>2000元；完成日期2019年12月；检查部门：</w:t>
            </w:r>
            <w:r>
              <w:rPr>
                <w:rFonts w:hint="eastAsia" w:ascii="宋体" w:hAnsi="宋体" w:cs="宋体"/>
                <w:sz w:val="21"/>
                <w:szCs w:val="21"/>
                <w:lang w:val="en-US" w:eastAsia="zh-CN"/>
              </w:rPr>
              <w:t>综合部</w:t>
            </w:r>
            <w:r>
              <w:rPr>
                <w:rFonts w:hint="eastAsia" w:ascii="宋体" w:hAnsi="宋体" w:cs="宋体"/>
                <w:szCs w:val="21"/>
                <w:lang w:val="en-US" w:eastAsia="zh-CN"/>
              </w:rPr>
              <w:t>。</w:t>
            </w:r>
          </w:p>
          <w:p>
            <w:pPr>
              <w:pStyle w:val="2"/>
              <w:rPr>
                <w:rFonts w:hint="eastAsia" w:ascii="宋体" w:hAnsi="宋体" w:cs="宋体"/>
                <w:sz w:val="21"/>
                <w:szCs w:val="21"/>
              </w:rPr>
            </w:pPr>
            <w:r>
              <w:rPr>
                <w:rFonts w:hint="eastAsia" w:ascii="宋体" w:hAnsi="宋体" w:cs="宋体"/>
                <w:sz w:val="21"/>
                <w:szCs w:val="21"/>
              </w:rPr>
              <w:t>目标指标管理方案基本适宜。</w:t>
            </w:r>
          </w:p>
          <w:p>
            <w:pPr>
              <w:spacing w:line="400" w:lineRule="exact"/>
              <w:rPr>
                <w:rFonts w:hint="default" w:ascii="宋体" w:hAnsi="宋体" w:eastAsia="宋体"/>
                <w:sz w:val="21"/>
                <w:szCs w:val="21"/>
                <w:lang w:val="en-US" w:eastAsia="zh-CN"/>
              </w:rPr>
            </w:pPr>
            <w:r>
              <w:rPr>
                <w:rFonts w:hint="eastAsia" w:ascii="宋体" w:hAnsi="宋体" w:cs="宋体"/>
                <w:szCs w:val="21"/>
              </w:rPr>
              <w:t>.........</w:t>
            </w:r>
          </w:p>
          <w:p>
            <w:pPr>
              <w:widowControl/>
              <w:jc w:val="left"/>
              <w:rPr>
                <w:rFonts w:hint="eastAsia" w:ascii="宋体" w:hAnsi="宋体"/>
                <w:sz w:val="21"/>
                <w:szCs w:val="21"/>
              </w:rPr>
            </w:pPr>
            <w:r>
              <w:rPr>
                <w:rFonts w:hint="eastAsia" w:ascii="宋体" w:hAnsi="宋体"/>
                <w:sz w:val="21"/>
                <w:szCs w:val="21"/>
              </w:rPr>
              <w:t>查见职业健康安全目标管理方案有时间期限、具体措施、责任部门等。</w:t>
            </w:r>
          </w:p>
          <w:p>
            <w:pPr>
              <w:keepNext w:val="0"/>
              <w:keepLines w:val="0"/>
              <w:widowControl/>
              <w:suppressLineNumbers w:val="0"/>
              <w:jc w:val="left"/>
              <w:rPr>
                <w:rFonts w:hint="default" w:ascii="宋体" w:hAnsi="宋体" w:eastAsia="宋体"/>
                <w:sz w:val="21"/>
                <w:szCs w:val="21"/>
                <w:lang w:val="en-US" w:eastAsia="zh-CN"/>
              </w:rPr>
            </w:pPr>
            <w:r>
              <w:rPr>
                <w:rFonts w:hint="eastAsia" w:ascii="宋体" w:hAnsi="宋体"/>
                <w:sz w:val="21"/>
                <w:szCs w:val="21"/>
                <w:lang w:val="en-US" w:eastAsia="zh-CN"/>
              </w:rPr>
              <w:t>确定了1）火灾；2）触电；3）交通伤害；4）职业病等4个重大危险源控制技术和管理措施</w:t>
            </w:r>
          </w:p>
          <w:p>
            <w:pPr>
              <w:ind w:firstLine="420" w:firstLineChars="200"/>
              <w:rPr>
                <w:rFonts w:hint="eastAsia" w:ascii="宋体" w:hAnsi="宋体" w:cs="宋体"/>
                <w:szCs w:val="21"/>
                <w:lang w:val="en-US" w:eastAsia="zh-CN"/>
              </w:rPr>
            </w:pPr>
            <w:r>
              <w:rPr>
                <w:rFonts w:hint="eastAsia" w:ascii="宋体" w:hAnsi="宋体" w:cs="宋体"/>
                <w:sz w:val="21"/>
                <w:szCs w:val="21"/>
                <w:lang w:val="en-US" w:eastAsia="zh-CN"/>
              </w:rPr>
              <w:t>抽查：</w:t>
            </w:r>
            <w:r>
              <w:rPr>
                <w:rFonts w:hint="eastAsia" w:ascii="宋体" w:hAnsi="宋体"/>
                <w:sz w:val="21"/>
                <w:szCs w:val="21"/>
                <w:lang w:val="en-US" w:eastAsia="zh-CN"/>
              </w:rPr>
              <w:t>触电</w:t>
            </w:r>
            <w:r>
              <w:rPr>
                <w:rFonts w:hint="eastAsia" w:ascii="宋体" w:hAnsi="宋体" w:cs="宋体"/>
                <w:szCs w:val="21"/>
                <w:lang w:val="en-US" w:eastAsia="zh-CN"/>
              </w:rPr>
              <w:t>管理方案：</w:t>
            </w:r>
          </w:p>
          <w:p>
            <w:pPr>
              <w:spacing w:line="400" w:lineRule="exact"/>
              <w:rPr>
                <w:rFonts w:hint="default" w:ascii="宋体" w:hAnsi="宋体" w:eastAsia="宋体"/>
                <w:sz w:val="21"/>
                <w:szCs w:val="21"/>
                <w:lang w:val="en-US" w:eastAsia="zh-CN"/>
              </w:rPr>
            </w:pPr>
            <w:r>
              <w:rPr>
                <w:rFonts w:hint="eastAsia" w:ascii="宋体" w:hAnsi="宋体" w:cs="宋体"/>
                <w:szCs w:val="21"/>
                <w:lang w:val="en-US" w:eastAsia="zh-CN"/>
              </w:rPr>
              <w:t>目标：</w:t>
            </w:r>
            <w:r>
              <w:rPr>
                <w:rFonts w:hint="eastAsia" w:ascii="宋体" w:hAnsi="宋体" w:cs="宋体"/>
                <w:sz w:val="21"/>
                <w:szCs w:val="21"/>
              </w:rPr>
              <w:t>杜绝</w:t>
            </w:r>
            <w:r>
              <w:rPr>
                <w:rFonts w:hint="eastAsia" w:ascii="宋体" w:hAnsi="宋体"/>
                <w:sz w:val="21"/>
                <w:szCs w:val="21"/>
                <w:lang w:val="en-US" w:eastAsia="zh-CN"/>
              </w:rPr>
              <w:t>触电</w:t>
            </w:r>
            <w:r>
              <w:rPr>
                <w:rFonts w:hint="eastAsia" w:ascii="宋体" w:hAnsi="宋体" w:cs="宋体"/>
                <w:sz w:val="21"/>
                <w:szCs w:val="21"/>
                <w:lang w:val="en-US" w:eastAsia="zh-CN"/>
              </w:rPr>
              <w:t>事故；</w:t>
            </w:r>
            <w:r>
              <w:rPr>
                <w:rFonts w:hint="eastAsia" w:ascii="宋体" w:hAnsi="宋体" w:cs="宋体"/>
                <w:szCs w:val="21"/>
                <w:lang w:val="en-US" w:eastAsia="zh-CN"/>
              </w:rPr>
              <w:t>指标：触电事故发生率为0；</w:t>
            </w:r>
            <w:r>
              <w:rPr>
                <w:rFonts w:hint="eastAsia" w:ascii="宋体" w:hAnsi="宋体" w:cs="宋体"/>
                <w:sz w:val="21"/>
                <w:szCs w:val="21"/>
                <w:lang w:val="en-US" w:eastAsia="zh-CN" w:bidi="ar"/>
              </w:rPr>
              <w:t>管理措施：</w:t>
            </w:r>
            <w:r>
              <w:rPr>
                <w:rFonts w:hint="eastAsia" w:ascii="宋体" w:hAnsi="宋体" w:cs="宋体"/>
                <w:sz w:val="21"/>
                <w:szCs w:val="21"/>
                <w:highlight w:val="none"/>
                <w:lang w:val="en-US" w:eastAsia="zh-CN" w:bidi="ar"/>
              </w:rPr>
              <w:t>张贴触电标识；用电设施要按要求安装配置；更换所有老化的电线；组织相关人员进行培训；日常的检查；制定火灾应急预案。</w:t>
            </w:r>
            <w:r>
              <w:rPr>
                <w:rFonts w:hint="eastAsia" w:ascii="宋体" w:hAnsi="宋体" w:cs="宋体"/>
                <w:sz w:val="21"/>
                <w:szCs w:val="21"/>
                <w:lang w:val="en-US" w:eastAsia="zh-CN" w:bidi="ar"/>
              </w:rPr>
              <w:t>责任部门：各部门；</w:t>
            </w:r>
            <w:r>
              <w:rPr>
                <w:rFonts w:hint="eastAsia" w:ascii="宋体" w:hAnsi="宋体" w:cs="宋体"/>
                <w:szCs w:val="21"/>
                <w:lang w:val="en-US" w:eastAsia="zh-CN"/>
              </w:rPr>
              <w:t>投入</w:t>
            </w:r>
            <w:r>
              <w:rPr>
                <w:rFonts w:hint="eastAsia" w:ascii="宋体" w:hAnsi="宋体" w:cs="宋体"/>
                <w:szCs w:val="21"/>
              </w:rPr>
              <w:t>资金</w:t>
            </w:r>
            <w:r>
              <w:rPr>
                <w:rFonts w:hint="eastAsia" w:ascii="宋体" w:hAnsi="宋体" w:cs="宋体"/>
                <w:szCs w:val="21"/>
                <w:lang w:val="en-US" w:eastAsia="zh-CN"/>
              </w:rPr>
              <w:t>5000元；完成日期2019年12月；检查部门：</w:t>
            </w:r>
            <w:r>
              <w:rPr>
                <w:rFonts w:hint="eastAsia" w:ascii="宋体" w:hAnsi="宋体" w:cs="宋体"/>
                <w:sz w:val="21"/>
                <w:szCs w:val="21"/>
                <w:lang w:val="en-US" w:eastAsia="zh-CN"/>
              </w:rPr>
              <w:t>综合部</w:t>
            </w:r>
            <w:r>
              <w:rPr>
                <w:rFonts w:hint="eastAsia" w:ascii="宋体" w:hAnsi="宋体" w:cs="宋体"/>
                <w:szCs w:val="21"/>
                <w:lang w:val="en-US" w:eastAsia="zh-CN"/>
              </w:rPr>
              <w:t>。</w:t>
            </w:r>
          </w:p>
          <w:p>
            <w:pPr>
              <w:spacing w:line="400" w:lineRule="exact"/>
              <w:rPr>
                <w:rFonts w:ascii="宋体" w:hAnsi="宋体" w:cs="宋体"/>
                <w:szCs w:val="21"/>
              </w:rPr>
            </w:pPr>
            <w:r>
              <w:rPr>
                <w:rFonts w:hint="eastAsia" w:ascii="宋体" w:hAnsi="宋体" w:cs="宋体"/>
                <w:szCs w:val="21"/>
                <w:highlight w:val="none"/>
              </w:rPr>
              <w:t>目标指标、 管理方案基本适宜，能够完成。</w:t>
            </w:r>
            <w:r>
              <w:rPr>
                <w:rFonts w:ascii="宋体" w:hAnsi="宋体" w:cs="宋体"/>
                <w:szCs w:val="21"/>
                <w:highlight w:val="none"/>
              </w:rPr>
              <w:t xml:space="preserve"> </w:t>
            </w:r>
          </w:p>
        </w:tc>
        <w:tc>
          <w:tcPr>
            <w:tcW w:w="1197"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90"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cs="新宋体"/>
                <w:szCs w:val="21"/>
              </w:rPr>
            </w:pPr>
            <w:r>
              <w:rPr>
                <w:rFonts w:hint="eastAsia" w:ascii="宋体" w:hAnsi="宋体" w:cs="新宋体"/>
                <w:szCs w:val="21"/>
              </w:rPr>
              <w:t>环境因素</w:t>
            </w:r>
          </w:p>
        </w:tc>
        <w:tc>
          <w:tcPr>
            <w:tcW w:w="121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新宋体"/>
                <w:szCs w:val="21"/>
              </w:rPr>
            </w:pPr>
            <w:r>
              <w:rPr>
                <w:rFonts w:hint="eastAsia" w:ascii="宋体" w:hAnsi="宋体" w:cs="新宋体"/>
                <w:szCs w:val="21"/>
              </w:rPr>
              <w:t>E6.1.2</w:t>
            </w:r>
          </w:p>
        </w:tc>
        <w:tc>
          <w:tcPr>
            <w:tcW w:w="1021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rPr>
              <w:t>环境因素危险源识别控制程序</w:t>
            </w:r>
            <w:r>
              <w:rPr>
                <w:rFonts w:hint="eastAsia" w:ascii="宋体" w:hAnsi="宋体" w:cs="宋体"/>
                <w:szCs w:val="21"/>
              </w:rPr>
              <w:t xml:space="preserve"> 》，上述文件对识别和评价方法、程序、职责、记录作了规定。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lang w:eastAsia="zh-CN"/>
              </w:rPr>
              <w:t>综合部</w:t>
            </w:r>
            <w:r>
              <w:rPr>
                <w:rFonts w:hint="eastAsia" w:ascii="宋体" w:hAnsi="宋体" w:cs="宋体"/>
                <w:color w:val="auto"/>
                <w:szCs w:val="21"/>
                <w:lang w:val="en-US" w:eastAsia="zh-CN"/>
              </w:rPr>
              <w:t>2019年</w:t>
            </w: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月</w:t>
            </w:r>
            <w:r>
              <w:rPr>
                <w:rFonts w:hint="eastAsia" w:ascii="宋体" w:hAnsi="宋体" w:cs="宋体"/>
                <w:color w:val="auto"/>
                <w:szCs w:val="21"/>
                <w:lang w:val="en-US" w:eastAsia="zh-CN"/>
              </w:rPr>
              <w:t>15日</w:t>
            </w:r>
            <w:r>
              <w:rPr>
                <w:rFonts w:hint="eastAsia" w:ascii="宋体" w:hAnsi="宋体" w:cs="宋体"/>
                <w:color w:val="auto"/>
                <w:szCs w:val="21"/>
              </w:rPr>
              <w:t>组织了各个部门开展了环境因素的识别工作。</w:t>
            </w:r>
          </w:p>
          <w:p>
            <w:pPr>
              <w:pStyle w:val="23"/>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查见：《环境因素识别评价表》和《重要环境因素清单》，按照部门和经营过程进行识别并评价出公司重要环境因素有：1）火灾；2）</w:t>
            </w:r>
            <w:r>
              <w:rPr>
                <w:rFonts w:hint="eastAsia" w:ascii="宋体" w:hAnsi="宋体" w:cs="宋体"/>
                <w:szCs w:val="21"/>
                <w:lang w:val="en-US" w:eastAsia="zh-CN"/>
              </w:rPr>
              <w:t>固废</w:t>
            </w:r>
            <w:r>
              <w:rPr>
                <w:rFonts w:hint="eastAsia" w:ascii="宋体" w:hAnsi="宋体" w:cs="宋体"/>
                <w:szCs w:val="21"/>
              </w:rPr>
              <w:t>排放；3）废气排放</w:t>
            </w:r>
            <w:r>
              <w:rPr>
                <w:rFonts w:hint="eastAsia" w:ascii="宋体" w:hAnsi="宋体" w:cs="宋体"/>
                <w:szCs w:val="21"/>
                <w:lang w:val="en-US" w:eastAsia="zh-CN"/>
              </w:rPr>
              <w:t>等3</w:t>
            </w:r>
            <w:r>
              <w:rPr>
                <w:rFonts w:hint="eastAsia" w:ascii="宋体" w:hAnsi="宋体" w:cs="宋体"/>
                <w:szCs w:val="21"/>
              </w:rPr>
              <w:t>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w:t>
            </w:r>
            <w:r>
              <w:rPr>
                <w:rFonts w:hint="eastAsia" w:ascii="宋体" w:hAnsi="宋体" w:cs="宋体"/>
                <w:szCs w:val="21"/>
                <w:lang w:val="en-US" w:eastAsia="zh-CN"/>
              </w:rPr>
              <w:t>识别</w:t>
            </w:r>
            <w:r>
              <w:rPr>
                <w:rFonts w:hint="eastAsia" w:ascii="宋体" w:hAnsi="宋体" w:cs="宋体"/>
                <w:szCs w:val="21"/>
              </w:rPr>
              <w:t>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w:t>
            </w:r>
            <w:r>
              <w:rPr>
                <w:rFonts w:hint="eastAsia" w:ascii="宋体" w:hAnsi="宋体" w:cs="宋体"/>
                <w:szCs w:val="21"/>
                <w:lang w:val="en-US" w:eastAsia="zh-CN"/>
              </w:rPr>
              <w:t>汽车尾气、噪声排放</w:t>
            </w:r>
            <w:r>
              <w:rPr>
                <w:rFonts w:hint="eastAsia" w:ascii="宋体" w:hAnsi="宋体" w:cs="宋体"/>
                <w:szCs w:val="21"/>
              </w:rPr>
              <w:t>；</w:t>
            </w:r>
          </w:p>
          <w:p>
            <w:pPr>
              <w:spacing w:line="400" w:lineRule="exact"/>
              <w:jc w:val="left"/>
              <w:rPr>
                <w:rFonts w:ascii="宋体" w:hAnsi="宋体" w:cs="宋体"/>
                <w:color w:val="auto"/>
                <w:szCs w:val="21"/>
              </w:rPr>
            </w:pPr>
            <w:r>
              <w:rPr>
                <w:rFonts w:hint="eastAsia" w:ascii="宋体" w:hAnsi="宋体" w:cs="宋体"/>
                <w:szCs w:val="21"/>
              </w:rPr>
              <w:t>d.生活垃圾的废弃等；</w:t>
            </w:r>
          </w:p>
          <w:p>
            <w:pPr>
              <w:spacing w:line="400" w:lineRule="exact"/>
              <w:jc w:val="left"/>
              <w:rPr>
                <w:rFonts w:ascii="宋体" w:hAnsi="宋体" w:cs="宋体"/>
                <w:color w:val="auto"/>
                <w:szCs w:val="21"/>
              </w:rPr>
            </w:pPr>
            <w:r>
              <w:rPr>
                <w:rFonts w:hint="eastAsia" w:ascii="宋体" w:hAnsi="宋体" w:cs="宋体"/>
                <w:color w:val="auto"/>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综合部及办公区域</w:t>
            </w:r>
            <w:r>
              <w:rPr>
                <w:rFonts w:hint="eastAsia" w:ascii="宋体" w:hAnsi="宋体" w:cs="宋体"/>
                <w:szCs w:val="21"/>
              </w:rPr>
              <w:t>的《环境因素评价表》</w:t>
            </w:r>
          </w:p>
          <w:p>
            <w:pPr>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spacing w:line="400" w:lineRule="exact"/>
              <w:jc w:val="left"/>
              <w:rPr>
                <w:rFonts w:ascii="宋体" w:hAnsi="宋体" w:cs="宋体"/>
                <w:szCs w:val="21"/>
              </w:rPr>
            </w:pPr>
            <w:r>
              <w:rPr>
                <w:rFonts w:hint="eastAsia" w:ascii="宋体" w:hAnsi="宋体" w:cs="宋体"/>
                <w:szCs w:val="21"/>
              </w:rPr>
              <w:t>b.水、电、纸张等资源和能源消耗等；</w:t>
            </w:r>
          </w:p>
          <w:p>
            <w:pPr>
              <w:spacing w:line="400" w:lineRule="exact"/>
              <w:jc w:val="left"/>
              <w:rPr>
                <w:rFonts w:ascii="宋体" w:hAnsi="宋体" w:cs="宋体"/>
                <w:szCs w:val="21"/>
              </w:rPr>
            </w:pPr>
            <w:r>
              <w:rPr>
                <w:rFonts w:hint="eastAsia" w:ascii="宋体" w:hAnsi="宋体" w:cs="宋体"/>
                <w:szCs w:val="21"/>
              </w:rPr>
              <w:t xml:space="preserve">c.生活垃圾的排放； </w:t>
            </w:r>
          </w:p>
          <w:p>
            <w:pPr>
              <w:spacing w:line="400" w:lineRule="exact"/>
              <w:jc w:val="left"/>
              <w:rPr>
                <w:rFonts w:ascii="宋体" w:hAnsi="宋体" w:cs="宋体"/>
                <w:szCs w:val="21"/>
              </w:rPr>
            </w:pPr>
            <w:r>
              <w:rPr>
                <w:rFonts w:hint="eastAsia" w:ascii="宋体" w:hAnsi="宋体" w:cs="宋体"/>
                <w:szCs w:val="21"/>
              </w:rPr>
              <w:t>d.电气短路和违规用电用火造成的火灾</w:t>
            </w:r>
          </w:p>
          <w:p>
            <w:pPr>
              <w:spacing w:line="400" w:lineRule="exact"/>
              <w:jc w:val="left"/>
              <w:rPr>
                <w:rFonts w:ascii="宋体" w:hAnsi="宋体" w:cs="宋体"/>
                <w:szCs w:val="21"/>
              </w:rPr>
            </w:pPr>
            <w:r>
              <w:rPr>
                <w:rFonts w:hint="eastAsia" w:ascii="宋体" w:hAnsi="宋体" w:cs="宋体"/>
                <w:szCs w:val="21"/>
              </w:rPr>
              <w:t>e．生活污水排放等；</w:t>
            </w:r>
          </w:p>
          <w:p>
            <w:pPr>
              <w:widowControl/>
              <w:jc w:val="left"/>
              <w:rPr>
                <w:rFonts w:ascii="宋体" w:hAnsi="宋体" w:cs="宋体"/>
                <w:szCs w:val="21"/>
              </w:rPr>
            </w:pPr>
            <w:r>
              <w:rPr>
                <w:rFonts w:hint="eastAsia" w:ascii="宋体" w:hAnsi="宋体"/>
                <w:szCs w:val="21"/>
              </w:rPr>
              <w:t>识别基本清楚、全面。</w:t>
            </w:r>
          </w:p>
        </w:tc>
        <w:tc>
          <w:tcPr>
            <w:tcW w:w="1197"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2110"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cs="新宋体"/>
                <w:szCs w:val="21"/>
              </w:rPr>
            </w:pPr>
            <w:r>
              <w:rPr>
                <w:rFonts w:hint="eastAsia" w:ascii="宋体" w:hAnsi="宋体" w:cs="新宋体"/>
                <w:szCs w:val="21"/>
              </w:rPr>
              <w:t>危险源识别、评价与控制措施</w:t>
            </w:r>
          </w:p>
        </w:tc>
        <w:tc>
          <w:tcPr>
            <w:tcW w:w="121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新宋体"/>
                <w:szCs w:val="21"/>
              </w:rPr>
            </w:pPr>
            <w:r>
              <w:rPr>
                <w:rFonts w:hint="eastAsia" w:ascii="宋体" w:hAnsi="宋体" w:cs="新宋体"/>
                <w:szCs w:val="21"/>
              </w:rPr>
              <w:t>S6.1.2</w:t>
            </w:r>
          </w:p>
        </w:tc>
        <w:tc>
          <w:tcPr>
            <w:tcW w:w="1021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rPr>
              <w:t>环境因素危险源识别控制程序</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查见：《危险源辨识评价记录》，危险源过打分和小组评议共评价出公司不可接受风险：</w:t>
            </w:r>
            <w:r>
              <w:rPr>
                <w:rFonts w:hint="eastAsia" w:ascii="宋体" w:hAnsi="宋体" w:cs="宋体"/>
                <w:szCs w:val="21"/>
                <w:lang w:val="en-US" w:eastAsia="zh-CN"/>
              </w:rPr>
              <w:t>4</w:t>
            </w:r>
            <w:r>
              <w:rPr>
                <w:rFonts w:hint="eastAsia" w:ascii="宋体" w:hAnsi="宋体" w:cs="宋体"/>
                <w:szCs w:val="21"/>
              </w:rPr>
              <w:t>项，分别是：</w:t>
            </w:r>
            <w:r>
              <w:rPr>
                <w:rFonts w:hint="eastAsia"/>
                <w:szCs w:val="21"/>
              </w:rPr>
              <w:t>1）火灾；2）</w:t>
            </w:r>
            <w:r>
              <w:rPr>
                <w:rFonts w:hint="eastAsia"/>
                <w:szCs w:val="21"/>
                <w:lang w:val="en-US" w:eastAsia="zh-CN"/>
              </w:rPr>
              <w:t>触电</w:t>
            </w:r>
            <w:r>
              <w:rPr>
                <w:rFonts w:hint="eastAsia"/>
                <w:szCs w:val="21"/>
              </w:rPr>
              <w:t>；3）</w:t>
            </w:r>
            <w:r>
              <w:rPr>
                <w:rFonts w:hint="eastAsia"/>
                <w:szCs w:val="21"/>
                <w:lang w:val="en-US" w:eastAsia="zh-CN"/>
              </w:rPr>
              <w:t>交通</w:t>
            </w:r>
            <w:r>
              <w:rPr>
                <w:rFonts w:hint="eastAsia"/>
                <w:szCs w:val="21"/>
              </w:rPr>
              <w:t>伤害；4）</w:t>
            </w:r>
            <w:r>
              <w:rPr>
                <w:rFonts w:hint="eastAsia"/>
                <w:szCs w:val="21"/>
                <w:lang w:val="en-US" w:eastAsia="zh-CN"/>
              </w:rPr>
              <w:t>职业病</w:t>
            </w:r>
            <w:r>
              <w:rPr>
                <w:rFonts w:hint="eastAsia"/>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综合部</w:t>
            </w:r>
            <w:r>
              <w:rPr>
                <w:rFonts w:hint="eastAsia" w:ascii="宋体" w:hAnsi="宋体" w:cs="宋体"/>
                <w:szCs w:val="21"/>
              </w:rPr>
              <w:t>“危险源辨识评价表”</w:t>
            </w:r>
          </w:p>
          <w:p>
            <w:pPr>
              <w:spacing w:line="400" w:lineRule="exact"/>
              <w:jc w:val="left"/>
              <w:rPr>
                <w:rFonts w:ascii="宋体" w:hAnsi="宋体" w:cs="宋体"/>
                <w:szCs w:val="21"/>
              </w:rPr>
            </w:pPr>
            <w:r>
              <w:rPr>
                <w:rFonts w:hint="eastAsia" w:ascii="宋体" w:hAnsi="宋体" w:cs="宋体"/>
                <w:szCs w:val="21"/>
              </w:rPr>
              <w:t>2019年10月</w:t>
            </w:r>
            <w:r>
              <w:rPr>
                <w:rFonts w:hint="eastAsia" w:ascii="宋体" w:hAnsi="宋体" w:cs="宋体"/>
                <w:szCs w:val="21"/>
                <w:lang w:val="en-US" w:eastAsia="zh-CN"/>
              </w:rPr>
              <w:t>1</w:t>
            </w:r>
            <w:r>
              <w:rPr>
                <w:rFonts w:hint="eastAsia" w:ascii="宋体" w:hAnsi="宋体" w:cs="宋体"/>
                <w:szCs w:val="21"/>
              </w:rPr>
              <w:t>5日</w:t>
            </w:r>
            <w:r>
              <w:rPr>
                <w:rFonts w:hint="eastAsia" w:ascii="宋体" w:hAnsi="宋体" w:cs="宋体"/>
                <w:color w:val="auto"/>
                <w:szCs w:val="21"/>
              </w:rPr>
              <w:t>发布</w:t>
            </w:r>
          </w:p>
          <w:p>
            <w:pPr>
              <w:spacing w:line="400" w:lineRule="exact"/>
              <w:jc w:val="left"/>
              <w:rPr>
                <w:rFonts w:ascii="宋体" w:hAnsi="宋体" w:cs="宋体"/>
                <w:szCs w:val="21"/>
              </w:rPr>
            </w:pPr>
            <w:r>
              <w:rPr>
                <w:rFonts w:hint="eastAsia" w:ascii="宋体" w:hAnsi="宋体" w:cs="宋体"/>
                <w:szCs w:val="21"/>
                <w:lang w:eastAsia="zh-CN"/>
              </w:rPr>
              <w:t>综合部</w:t>
            </w:r>
            <w:r>
              <w:rPr>
                <w:rFonts w:hint="eastAsia" w:ascii="宋体" w:hAnsi="宋体" w:cs="宋体"/>
                <w:szCs w:val="21"/>
              </w:rPr>
              <w:t>及办公区域共识别出包括:</w:t>
            </w:r>
          </w:p>
          <w:p>
            <w:pPr>
              <w:spacing w:line="400" w:lineRule="exact"/>
              <w:jc w:val="left"/>
              <w:rPr>
                <w:rFonts w:ascii="宋体" w:hAnsi="宋体" w:cs="宋体"/>
                <w:szCs w:val="21"/>
              </w:rPr>
            </w:pPr>
            <w:r>
              <w:rPr>
                <w:rFonts w:hint="eastAsia" w:ascii="宋体" w:hAnsi="宋体" w:cs="宋体"/>
                <w:szCs w:val="21"/>
              </w:rPr>
              <w:t>办公</w:t>
            </w:r>
            <w:r>
              <w:rPr>
                <w:rFonts w:hint="eastAsia" w:ascii="宋体" w:hAnsi="宋体" w:cs="宋体"/>
                <w:szCs w:val="21"/>
                <w:lang w:val="en-US" w:eastAsia="zh-CN"/>
              </w:rPr>
              <w:t>电器线路插头、开关使用不当引发触电伤人</w:t>
            </w:r>
            <w:r>
              <w:rPr>
                <w:rFonts w:hint="eastAsia" w:ascii="宋体" w:hAnsi="宋体" w:cs="宋体"/>
                <w:szCs w:val="21"/>
              </w:rPr>
              <w:t>；线路老化漏电、人员吸烟引发火灾；发生交通事故伤人等危险源.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综合部</w:t>
            </w:r>
            <w:r>
              <w:rPr>
                <w:rFonts w:hint="eastAsia" w:ascii="宋体" w:hAnsi="宋体" w:cs="宋体"/>
                <w:szCs w:val="21"/>
              </w:rPr>
              <w:t>打分法确定了以下不可接受风险：</w:t>
            </w:r>
          </w:p>
          <w:p>
            <w:pPr>
              <w:spacing w:line="400" w:lineRule="exact"/>
              <w:jc w:val="left"/>
              <w:rPr>
                <w:rFonts w:hint="eastAsia" w:ascii="宋体" w:hAnsi="宋体" w:cs="宋体"/>
                <w:szCs w:val="21"/>
              </w:rPr>
            </w:pPr>
            <w:r>
              <w:rPr>
                <w:rFonts w:hint="eastAsia" w:ascii="宋体" w:hAnsi="宋体" w:cs="宋体"/>
                <w:szCs w:val="21"/>
              </w:rPr>
              <w:t>（1）办公</w:t>
            </w:r>
            <w:r>
              <w:rPr>
                <w:rFonts w:hint="eastAsia" w:ascii="宋体" w:hAnsi="宋体" w:cs="宋体"/>
                <w:szCs w:val="21"/>
                <w:lang w:val="en-US" w:eastAsia="zh-CN"/>
              </w:rPr>
              <w:t>电器线路插头、开关使用不当引发触电伤人</w:t>
            </w:r>
            <w:r>
              <w:rPr>
                <w:rFonts w:hint="eastAsia" w:ascii="宋体" w:hAnsi="宋体" w:cs="宋体"/>
                <w:szCs w:val="21"/>
              </w:rPr>
              <w:t>；（2）线路短路、吸烟引发火灾。</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w:t>
            </w:r>
            <w:r>
              <w:rPr>
                <w:rFonts w:hint="eastAsia" w:ascii="宋体" w:hAnsi="宋体" w:cs="宋体"/>
                <w:szCs w:val="21"/>
                <w:lang w:eastAsia="zh-CN"/>
              </w:rPr>
              <w:t>消防</w:t>
            </w:r>
            <w:r>
              <w:rPr>
                <w:rFonts w:hint="eastAsia" w:ascii="宋体" w:hAnsi="宋体" w:cs="宋体"/>
                <w:szCs w:val="21"/>
              </w:rPr>
              <w:t>管理措施：</w:t>
            </w:r>
          </w:p>
          <w:p>
            <w:pPr>
              <w:numPr>
                <w:ilvl w:val="0"/>
                <w:numId w:val="5"/>
              </w:numPr>
              <w:spacing w:line="400" w:lineRule="exact"/>
              <w:ind w:hanging="360"/>
              <w:jc w:val="left"/>
              <w:rPr>
                <w:rFonts w:ascii="宋体" w:hAnsi="宋体" w:cs="宋体"/>
                <w:szCs w:val="21"/>
              </w:rPr>
            </w:pPr>
            <w:r>
              <w:rPr>
                <w:rFonts w:hint="eastAsia" w:ascii="宋体" w:hAnsi="宋体" w:cs="宋体"/>
                <w:szCs w:val="21"/>
              </w:rPr>
              <w:t>组织员工安全教育、消防知识学习；</w:t>
            </w:r>
          </w:p>
          <w:p>
            <w:pPr>
              <w:numPr>
                <w:ilvl w:val="0"/>
                <w:numId w:val="5"/>
              </w:numPr>
              <w:spacing w:line="400" w:lineRule="exact"/>
              <w:ind w:hanging="360"/>
              <w:jc w:val="left"/>
              <w:rPr>
                <w:rFonts w:ascii="宋体" w:hAnsi="宋体" w:cs="宋体"/>
                <w:szCs w:val="21"/>
              </w:rPr>
            </w:pPr>
            <w:r>
              <w:rPr>
                <w:rFonts w:hint="eastAsia" w:ascii="宋体" w:hAnsi="宋体" w:cs="宋体"/>
                <w:szCs w:val="21"/>
              </w:rPr>
              <w:t>加强检查考核，不少</w:t>
            </w:r>
            <w:r>
              <w:rPr>
                <w:rFonts w:hint="eastAsia" w:ascii="宋体" w:hAnsi="宋体" w:cs="宋体"/>
                <w:color w:val="auto"/>
                <w:szCs w:val="21"/>
              </w:rPr>
              <w:t>于三个月进行一次；</w:t>
            </w:r>
          </w:p>
          <w:p>
            <w:pPr>
              <w:numPr>
                <w:ilvl w:val="0"/>
                <w:numId w:val="5"/>
              </w:numPr>
              <w:spacing w:line="400" w:lineRule="exact"/>
              <w:ind w:hanging="360"/>
              <w:jc w:val="left"/>
              <w:rPr>
                <w:rFonts w:hint="eastAsia" w:ascii="宋体" w:hAnsi="宋体" w:cs="宋体"/>
                <w:szCs w:val="21"/>
              </w:rPr>
            </w:pPr>
            <w:r>
              <w:rPr>
                <w:rFonts w:hint="eastAsia" w:ascii="宋体" w:hAnsi="宋体" w:cs="宋体"/>
                <w:szCs w:val="21"/>
              </w:rPr>
              <w:t>制定安全用电使用管理规定</w:t>
            </w:r>
          </w:p>
          <w:p>
            <w:pPr>
              <w:numPr>
                <w:ilvl w:val="0"/>
                <w:numId w:val="5"/>
              </w:numPr>
              <w:spacing w:line="400" w:lineRule="exact"/>
              <w:ind w:hanging="360"/>
              <w:jc w:val="left"/>
              <w:rPr>
                <w:rFonts w:ascii="宋体" w:hAnsi="宋体" w:cs="宋体"/>
                <w:szCs w:val="21"/>
              </w:rPr>
            </w:pPr>
            <w:r>
              <w:rPr>
                <w:rFonts w:hint="eastAsia" w:ascii="宋体" w:hAnsi="宋体"/>
                <w:szCs w:val="21"/>
              </w:rPr>
              <w:t>每年参与公司组织的消防演练</w:t>
            </w:r>
          </w:p>
        </w:tc>
        <w:tc>
          <w:tcPr>
            <w:tcW w:w="1197"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534"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cs="新宋体"/>
                <w:szCs w:val="21"/>
              </w:rPr>
            </w:pPr>
            <w:r>
              <w:rPr>
                <w:rFonts w:hint="eastAsia" w:ascii="宋体" w:hAnsi="宋体" w:cs="新宋体"/>
                <w:szCs w:val="21"/>
              </w:rPr>
              <w:t>法规与其他要求/合规性义务</w:t>
            </w:r>
          </w:p>
        </w:tc>
        <w:tc>
          <w:tcPr>
            <w:tcW w:w="121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6.1.3</w:t>
            </w:r>
          </w:p>
          <w:p>
            <w:pPr>
              <w:rPr>
                <w:rFonts w:ascii="宋体" w:hAnsi="宋体" w:cs="新宋体"/>
                <w:szCs w:val="21"/>
              </w:rPr>
            </w:pPr>
          </w:p>
        </w:tc>
        <w:tc>
          <w:tcPr>
            <w:tcW w:w="10216" w:type="dxa"/>
            <w:tcBorders>
              <w:top w:val="single" w:color="000000" w:sz="4" w:space="0"/>
              <w:left w:val="single" w:color="000000" w:sz="4" w:space="0"/>
              <w:bottom w:val="single" w:color="000000" w:sz="4" w:space="0"/>
              <w:right w:val="single" w:color="000000" w:sz="4" w:space="0"/>
            </w:tcBorders>
            <w:noWrap w:val="0"/>
            <w:vAlign w:val="top"/>
          </w:tcPr>
          <w:p>
            <w:pPr>
              <w:tabs>
                <w:tab w:val="left" w:pos="-3"/>
              </w:tabs>
              <w:spacing w:line="400" w:lineRule="exact"/>
              <w:rPr>
                <w:rFonts w:ascii="宋体" w:hAnsi="宋体" w:cs="宋体"/>
                <w:szCs w:val="21"/>
              </w:rPr>
            </w:pPr>
            <w:r>
              <w:rPr>
                <w:rFonts w:hint="eastAsia" w:ascii="宋体" w:hAnsi="宋体" w:cs="宋体"/>
                <w:szCs w:val="21"/>
              </w:rPr>
              <w:t>---有《</w:t>
            </w:r>
            <w:r>
              <w:rPr>
                <w:rFonts w:hint="eastAsia" w:ascii="宋体" w:hAnsi="宋体" w:cs="宋体"/>
              </w:rPr>
              <w:t>法律法规和其他要求控制程序</w:t>
            </w:r>
            <w:r>
              <w:rPr>
                <w:rFonts w:hint="eastAsia" w:ascii="宋体" w:hAnsi="宋体" w:cs="宋体"/>
                <w:szCs w:val="21"/>
              </w:rPr>
              <w:t>》，查有《法律法规清单》，对本公司环境和职业健康安全管理体系适用的法律法规和当地政府、行业要求进行了识别，包括环境质量标准、排放标准、职业健康安全卫生标准等。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查见：2019年《环境法律法规清单》和《职业健康安全法律法规清单》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2）重庆市等地方法规；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中华人民共和国安全生产法</w:t>
            </w:r>
          </w:p>
          <w:p>
            <w:pPr>
              <w:spacing w:line="400" w:lineRule="exact"/>
              <w:ind w:firstLine="525"/>
              <w:rPr>
                <w:rFonts w:ascii="宋体" w:hAnsi="宋体" w:cs="宋体"/>
                <w:szCs w:val="21"/>
              </w:rPr>
            </w:pPr>
            <w:r>
              <w:rPr>
                <w:rFonts w:hint="eastAsia" w:ascii="宋体" w:hAnsi="宋体" w:cs="宋体"/>
                <w:szCs w:val="21"/>
              </w:rPr>
              <w:t>固体废弃物污染防治法等65份。</w:t>
            </w:r>
          </w:p>
          <w:p>
            <w:pPr>
              <w:spacing w:line="400" w:lineRule="exact"/>
              <w:ind w:firstLine="525"/>
              <w:rPr>
                <w:rFonts w:ascii="宋体" w:hAnsi="宋体" w:cs="宋体"/>
                <w:szCs w:val="21"/>
              </w:rPr>
            </w:pPr>
            <w:r>
              <w:rPr>
                <w:rFonts w:hint="eastAsia" w:ascii="宋体" w:hAnsi="宋体" w:cs="宋体"/>
                <w:szCs w:val="21"/>
              </w:rPr>
              <w:t>《清单》中列出了法规名称、公布生效时间、获取部门，合规性评价结果等内容；</w:t>
            </w:r>
          </w:p>
          <w:p>
            <w:pPr>
              <w:spacing w:line="400" w:lineRule="exact"/>
              <w:ind w:firstLine="420" w:firstLineChars="200"/>
              <w:rPr>
                <w:rFonts w:ascii="宋体" w:hAnsi="宋体" w:cs="宋体"/>
                <w:szCs w:val="21"/>
              </w:rPr>
            </w:pPr>
            <w:r>
              <w:rPr>
                <w:rFonts w:hint="eastAsia" w:ascii="宋体" w:hAnsi="宋体" w:cs="宋体"/>
                <w:szCs w:val="21"/>
              </w:rPr>
              <w:t>法规清单</w:t>
            </w:r>
            <w:r>
              <w:rPr>
                <w:rFonts w:hint="eastAsia" w:ascii="宋体" w:hAnsi="宋体" w:cs="宋体"/>
                <w:color w:val="auto"/>
                <w:szCs w:val="21"/>
              </w:rPr>
              <w:t>上传内部网络，以培训和宣传结合向员工传达要求，记录充分。基本符合要求。</w:t>
            </w:r>
          </w:p>
        </w:tc>
        <w:tc>
          <w:tcPr>
            <w:tcW w:w="1197"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534"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rPr>
                <w:szCs w:val="21"/>
              </w:rPr>
            </w:pPr>
            <w:r>
              <w:rPr>
                <w:rFonts w:hint="eastAsia" w:ascii="宋体" w:hAnsi="宋体" w:cs="宋体"/>
                <w:szCs w:val="21"/>
              </w:rPr>
              <w:t>能力</w:t>
            </w:r>
          </w:p>
        </w:tc>
        <w:tc>
          <w:tcPr>
            <w:tcW w:w="1213"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rPr>
                <w:rFonts w:ascii="宋体" w:hAnsi="宋体" w:cs="宋体"/>
                <w:szCs w:val="21"/>
              </w:rPr>
            </w:pPr>
            <w:r>
              <w:rPr>
                <w:rFonts w:hint="eastAsia" w:ascii="宋体" w:hAnsi="宋体" w:cs="宋体"/>
                <w:szCs w:val="21"/>
              </w:rPr>
              <w:t>QES7.2</w:t>
            </w:r>
          </w:p>
          <w:p>
            <w:pPr>
              <w:rPr>
                <w:rFonts w:ascii="宋体" w:hAnsi="宋体"/>
                <w:szCs w:val="21"/>
              </w:rPr>
            </w:pPr>
          </w:p>
        </w:tc>
        <w:tc>
          <w:tcPr>
            <w:tcW w:w="10216"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420"/>
              <w:rPr>
                <w:rFonts w:ascii="宋体" w:hAnsi="宋体" w:cs="宋体"/>
                <w:szCs w:val="21"/>
              </w:rPr>
            </w:pPr>
            <w:r>
              <w:rPr>
                <w:rFonts w:hint="eastAsia" w:ascii="宋体" w:hAnsi="宋体" w:cs="宋体"/>
                <w:szCs w:val="21"/>
              </w:rPr>
              <w:t>公司确定了从事的工作影响管理体系绩效和有效性且在公司控制范围内的人员所必要的能力，这些能力主要是基于适当的教育、培训或经历等。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szCs w:val="21"/>
              </w:rPr>
            </w:pPr>
            <w:r>
              <w:rPr>
                <w:rFonts w:hint="eastAsia" w:ascii="宋体" w:hAnsi="宋体" w:cs="宋体"/>
                <w:szCs w:val="21"/>
              </w:rPr>
              <w:t>公司对每个从事影响产品符合性要求及从事的工作影响管理体系绩效和有效性的工作人员的能力进行识别，制定培训制度、有计划有目的、系统地提供培训以满足这些需求。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szCs w:val="21"/>
              </w:rPr>
            </w:pPr>
            <w:r>
              <w:rPr>
                <w:rFonts w:hint="eastAsia" w:ascii="宋体" w:hAnsi="宋体" w:cs="宋体"/>
                <w:szCs w:val="21"/>
              </w:rPr>
              <w:t>抽查</w:t>
            </w:r>
            <w:r>
              <w:rPr>
                <w:rFonts w:hint="eastAsia" w:ascii="宋体" w:hAnsi="宋体" w:cs="宋体"/>
                <w:szCs w:val="21"/>
                <w:lang w:val="en-US" w:eastAsia="zh-CN"/>
              </w:rPr>
              <w:t>公司</w:t>
            </w:r>
            <w:r>
              <w:rPr>
                <w:rFonts w:hint="eastAsia" w:ascii="宋体" w:hAnsi="宋体" w:cs="宋体"/>
                <w:szCs w:val="21"/>
              </w:rPr>
              <w:t>人员持证情况：提供有</w:t>
            </w:r>
            <w:r>
              <w:rPr>
                <w:rFonts w:hint="eastAsia" w:ascii="宋体" w:hAnsi="宋体" w:cs="宋体"/>
                <w:szCs w:val="21"/>
                <w:lang w:val="en-US" w:eastAsia="zh-CN"/>
              </w:rPr>
              <w:t>安全</w:t>
            </w:r>
            <w:r>
              <w:rPr>
                <w:rFonts w:hint="eastAsia" w:ascii="宋体" w:hAnsi="宋体" w:cs="宋体"/>
                <w:szCs w:val="21"/>
              </w:rPr>
              <w:t>员</w:t>
            </w:r>
            <w:r>
              <w:rPr>
                <w:rFonts w:hint="eastAsia" w:ascii="宋体" w:hAnsi="宋体" w:cs="宋体"/>
                <w:szCs w:val="21"/>
                <w:lang w:eastAsia="zh-CN"/>
              </w:rPr>
              <w:t>、</w:t>
            </w:r>
            <w:r>
              <w:rPr>
                <w:rFonts w:hint="eastAsia" w:ascii="宋体" w:hAnsi="宋体" w:cs="宋体"/>
                <w:szCs w:val="21"/>
                <w:lang w:val="en-US" w:eastAsia="zh-CN"/>
              </w:rPr>
              <w:t>驾驶员</w:t>
            </w:r>
            <w:r>
              <w:rPr>
                <w:rFonts w:hint="eastAsia" w:ascii="宋体" w:hAnsi="宋体" w:cs="宋体"/>
                <w:szCs w:val="21"/>
              </w:rPr>
              <w:t>证。</w:t>
            </w:r>
          </w:p>
          <w:p>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姓名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作业项目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证号</w:t>
            </w:r>
          </w:p>
          <w:p>
            <w:pPr>
              <w:spacing w:line="360" w:lineRule="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杨显宁</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企业负责人</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00021155</w:t>
            </w:r>
          </w:p>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王 勇</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安全</w:t>
            </w:r>
            <w:r>
              <w:rPr>
                <w:rFonts w:hint="eastAsia" w:ascii="宋体" w:hAnsi="宋体" w:cs="宋体"/>
                <w:color w:val="auto"/>
                <w:sz w:val="21"/>
                <w:szCs w:val="21"/>
                <w:highlight w:val="none"/>
                <w:lang w:val="en-US" w:eastAsia="zh-CN"/>
              </w:rPr>
              <w:t>管理</w:t>
            </w:r>
            <w:r>
              <w:rPr>
                <w:rFonts w:hint="eastAsia" w:ascii="宋体" w:hAnsi="宋体" w:cs="宋体"/>
                <w:color w:val="auto"/>
                <w:sz w:val="21"/>
                <w:szCs w:val="21"/>
                <w:highlight w:val="none"/>
              </w:rPr>
              <w:t xml:space="preserve">员     </w:t>
            </w:r>
            <w:r>
              <w:rPr>
                <w:rFonts w:hint="eastAsia" w:ascii="宋体" w:hAnsi="宋体" w:cs="宋体"/>
                <w:color w:val="auto"/>
                <w:sz w:val="21"/>
                <w:szCs w:val="21"/>
                <w:highlight w:val="none"/>
                <w:lang w:val="en-US" w:eastAsia="zh-CN"/>
              </w:rPr>
              <w:t xml:space="preserve">      00021153</w:t>
            </w:r>
          </w:p>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赵敦银</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B</w:t>
            </w:r>
            <w:r>
              <w:rPr>
                <w:rFonts w:hint="eastAsia" w:ascii="宋体" w:hAnsi="宋体" w:cs="宋体"/>
                <w:color w:val="auto"/>
                <w:sz w:val="21"/>
                <w:szCs w:val="21"/>
                <w:highlight w:val="none"/>
              </w:rPr>
              <w:t>2驾</w:t>
            </w:r>
            <w:r>
              <w:rPr>
                <w:rFonts w:hint="eastAsia" w:ascii="宋体" w:hAnsi="宋体" w:cs="宋体"/>
                <w:color w:val="auto"/>
                <w:sz w:val="21"/>
                <w:szCs w:val="21"/>
                <w:highlight w:val="none"/>
                <w:lang w:val="en-US" w:eastAsia="zh-CN"/>
              </w:rPr>
              <w:t>照</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370222197211013819   有效期：2025.11.16</w:t>
            </w:r>
          </w:p>
          <w:p>
            <w:pPr>
              <w:spacing w:line="36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刘思波</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A</w:t>
            </w:r>
            <w:r>
              <w:rPr>
                <w:rFonts w:hint="eastAsia" w:ascii="宋体" w:hAnsi="宋体" w:cs="宋体"/>
                <w:color w:val="auto"/>
                <w:sz w:val="21"/>
                <w:szCs w:val="21"/>
                <w:highlight w:val="none"/>
              </w:rPr>
              <w:t>2驾</w:t>
            </w:r>
            <w:r>
              <w:rPr>
                <w:rFonts w:hint="eastAsia" w:ascii="宋体" w:hAnsi="宋体" w:cs="宋体"/>
                <w:color w:val="auto"/>
                <w:sz w:val="21"/>
                <w:szCs w:val="21"/>
                <w:highlight w:val="none"/>
                <w:lang w:val="en-US" w:eastAsia="zh-CN"/>
              </w:rPr>
              <w:t>照</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370222196910200539   有效期：2022.8.13</w:t>
            </w:r>
          </w:p>
          <w:p>
            <w:pPr>
              <w:pStyle w:val="1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见附件。</w:t>
            </w:r>
          </w:p>
          <w:p>
            <w:pPr>
              <w:spacing w:line="360" w:lineRule="auto"/>
              <w:rPr>
                <w:rFonts w:ascii="宋体" w:hAnsi="宋体" w:cs="宋体"/>
                <w:szCs w:val="21"/>
              </w:rPr>
            </w:pPr>
            <w:r>
              <w:rPr>
                <w:rFonts w:hint="eastAsia" w:ascii="宋体" w:hAnsi="宋体" w:cs="宋体"/>
                <w:szCs w:val="21"/>
              </w:rPr>
              <w:t>查见2019年</w:t>
            </w:r>
            <w:r>
              <w:rPr>
                <w:rFonts w:hint="eastAsia" w:ascii="宋体" w:hAnsi="宋体" w:cs="宋体"/>
                <w:szCs w:val="21"/>
                <w:lang w:val="en-US" w:eastAsia="zh-CN"/>
              </w:rPr>
              <w:t>9月至2020年</w:t>
            </w:r>
            <w:r>
              <w:rPr>
                <w:rFonts w:hint="eastAsia" w:ascii="宋体" w:hAnsi="宋体" w:cs="宋体"/>
                <w:szCs w:val="21"/>
              </w:rPr>
              <w:t>度培训计划共</w:t>
            </w:r>
            <w:r>
              <w:rPr>
                <w:rFonts w:hint="eastAsia" w:ascii="宋体" w:hAnsi="宋体" w:cs="宋体"/>
                <w:szCs w:val="21"/>
                <w:lang w:val="en-US" w:eastAsia="zh-CN"/>
              </w:rPr>
              <w:t>10</w:t>
            </w:r>
            <w:r>
              <w:rPr>
                <w:rFonts w:hint="eastAsia" w:ascii="宋体" w:hAnsi="宋体" w:cs="宋体"/>
                <w:szCs w:val="21"/>
              </w:rPr>
              <w:t>次，已完成的培训记录4次。</w:t>
            </w:r>
          </w:p>
          <w:p>
            <w:pPr>
              <w:spacing w:line="360" w:lineRule="auto"/>
              <w:rPr>
                <w:rFonts w:ascii="宋体" w:hAnsi="宋体" w:cs="宋体"/>
                <w:szCs w:val="21"/>
              </w:rPr>
            </w:pPr>
            <w:r>
              <w:rPr>
                <w:rFonts w:hint="eastAsia" w:ascii="宋体" w:hAnsi="宋体" w:cs="宋体"/>
                <w:szCs w:val="21"/>
              </w:rPr>
              <w:t>1）：2019-9-</w:t>
            </w:r>
            <w:r>
              <w:rPr>
                <w:rFonts w:hint="eastAsia" w:ascii="宋体" w:hAnsi="宋体" w:cs="宋体"/>
                <w:szCs w:val="21"/>
                <w:lang w:val="en-US" w:eastAsia="zh-CN"/>
              </w:rPr>
              <w:t>3</w:t>
            </w:r>
            <w:r>
              <w:rPr>
                <w:rFonts w:hint="eastAsia" w:ascii="宋体" w:hAnsi="宋体" w:cs="宋体"/>
                <w:szCs w:val="21"/>
              </w:rPr>
              <w:t xml:space="preserve">  培训内容：ISO9001：2015、ISO14001：2015、ISO45001:2018标准培训</w:t>
            </w:r>
          </w:p>
          <w:p>
            <w:pPr>
              <w:spacing w:line="360" w:lineRule="auto"/>
              <w:rPr>
                <w:rFonts w:hint="eastAsia" w:ascii="宋体" w:hAnsi="宋体" w:cs="宋体"/>
                <w:szCs w:val="21"/>
                <w:lang w:eastAsia="zh-CN"/>
              </w:rPr>
            </w:pPr>
            <w:r>
              <w:rPr>
                <w:rFonts w:hint="eastAsia" w:ascii="宋体" w:hAnsi="宋体" w:cs="宋体"/>
                <w:szCs w:val="21"/>
              </w:rPr>
              <w:t>培训老师：</w:t>
            </w:r>
            <w:r>
              <w:rPr>
                <w:rFonts w:hint="eastAsia" w:ascii="宋体" w:hAnsi="宋体" w:cs="宋体"/>
                <w:szCs w:val="21"/>
                <w:lang w:eastAsia="zh-CN"/>
              </w:rPr>
              <w:t>咨询</w:t>
            </w:r>
            <w:r>
              <w:rPr>
                <w:rFonts w:hint="eastAsia" w:ascii="宋体" w:hAnsi="宋体" w:cs="宋体"/>
                <w:szCs w:val="21"/>
              </w:rPr>
              <w:t>老师</w:t>
            </w:r>
            <w:r>
              <w:rPr>
                <w:rFonts w:hint="eastAsia" w:ascii="宋体" w:hAnsi="宋体" w:cs="宋体"/>
                <w:szCs w:val="21"/>
                <w:lang w:eastAsia="zh-CN"/>
              </w:rPr>
              <w:t>；</w:t>
            </w:r>
          </w:p>
          <w:p>
            <w:pPr>
              <w:spacing w:line="360" w:lineRule="auto"/>
              <w:rPr>
                <w:rFonts w:hint="eastAsia" w:ascii="宋体" w:hAnsi="宋体" w:eastAsia="宋体" w:cs="宋体"/>
                <w:szCs w:val="21"/>
                <w:lang w:eastAsia="zh-CN"/>
              </w:rPr>
            </w:pPr>
            <w:r>
              <w:rPr>
                <w:rFonts w:ascii="宋体" w:hAnsi="宋体" w:cs="宋体"/>
                <w:szCs w:val="21"/>
              </w:rPr>
              <w:t>参加培训人员：</w:t>
            </w:r>
            <w:r>
              <w:rPr>
                <w:rFonts w:hint="eastAsia" w:ascii="宋体" w:hAnsi="宋体" w:cs="宋体"/>
                <w:szCs w:val="21"/>
                <w:lang w:eastAsia="zh-CN"/>
              </w:rPr>
              <w:t>杨显宁、孙晓超、 褚伟峰、唐会、王勇</w:t>
            </w:r>
          </w:p>
          <w:p>
            <w:pPr>
              <w:spacing w:line="360" w:lineRule="auto"/>
              <w:rPr>
                <w:rFonts w:hint="eastAsia" w:ascii="宋体" w:hAnsi="宋体" w:cs="宋体"/>
                <w:szCs w:val="21"/>
              </w:rPr>
            </w:pPr>
            <w:r>
              <w:rPr>
                <w:rFonts w:hint="eastAsia" w:ascii="宋体" w:hAnsi="宋体" w:cs="宋体"/>
                <w:szCs w:val="21"/>
              </w:rPr>
              <w:t>效果评价：达到培训效果，学员基本掌握所学内容</w:t>
            </w:r>
          </w:p>
          <w:p>
            <w:pPr>
              <w:spacing w:line="360" w:lineRule="auto"/>
              <w:rPr>
                <w:rFonts w:ascii="宋体" w:hAnsi="宋体" w:cs="宋体"/>
                <w:szCs w:val="21"/>
              </w:rPr>
            </w:pPr>
            <w:r>
              <w:rPr>
                <w:rFonts w:hint="eastAsia" w:ascii="宋体" w:hAnsi="宋体" w:cs="宋体"/>
                <w:szCs w:val="21"/>
              </w:rPr>
              <w:t>。评价人：</w:t>
            </w:r>
            <w:r>
              <w:rPr>
                <w:rFonts w:hint="eastAsia" w:ascii="宋体" w:hAnsi="宋体" w:cs="宋体"/>
                <w:szCs w:val="21"/>
                <w:lang w:eastAsia="zh-CN"/>
              </w:rPr>
              <w:t>杨显宁</w:t>
            </w:r>
          </w:p>
          <w:p>
            <w:pPr>
              <w:spacing w:line="360" w:lineRule="auto"/>
              <w:rPr>
                <w:rFonts w:ascii="宋体" w:hAnsi="宋体" w:cs="宋体"/>
                <w:szCs w:val="21"/>
              </w:rPr>
            </w:pPr>
            <w:r>
              <w:rPr>
                <w:rFonts w:hint="eastAsia" w:ascii="宋体" w:hAnsi="宋体" w:cs="宋体"/>
                <w:szCs w:val="21"/>
              </w:rPr>
              <w:t>2）：2019-</w:t>
            </w:r>
            <w:r>
              <w:rPr>
                <w:rFonts w:hint="eastAsia" w:ascii="宋体" w:hAnsi="宋体" w:cs="宋体"/>
                <w:szCs w:val="21"/>
                <w:lang w:val="en-US" w:eastAsia="zh-CN"/>
              </w:rPr>
              <w:t>10</w:t>
            </w: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9</w:t>
            </w:r>
            <w:r>
              <w:rPr>
                <w:rFonts w:hint="eastAsia" w:ascii="宋体" w:hAnsi="宋体" w:cs="宋体"/>
                <w:szCs w:val="21"/>
              </w:rPr>
              <w:t>培训内容：管理手册、程序文件、法律法规；</w:t>
            </w:r>
          </w:p>
          <w:p>
            <w:pPr>
              <w:spacing w:line="360" w:lineRule="auto"/>
              <w:rPr>
                <w:rFonts w:hint="eastAsia" w:ascii="宋体" w:hAnsi="宋体" w:cs="宋体"/>
                <w:szCs w:val="21"/>
                <w:lang w:eastAsia="zh-CN"/>
              </w:rPr>
            </w:pPr>
            <w:r>
              <w:rPr>
                <w:rFonts w:hint="eastAsia" w:ascii="宋体" w:hAnsi="宋体" w:cs="宋体"/>
                <w:szCs w:val="21"/>
              </w:rPr>
              <w:t>培训老师：</w:t>
            </w:r>
            <w:r>
              <w:rPr>
                <w:rFonts w:hint="eastAsia" w:ascii="宋体" w:hAnsi="宋体" w:cs="宋体"/>
                <w:szCs w:val="21"/>
                <w:lang w:eastAsia="zh-CN"/>
              </w:rPr>
              <w:t>王勇（管代）；</w:t>
            </w:r>
          </w:p>
          <w:p>
            <w:pPr>
              <w:spacing w:line="360" w:lineRule="auto"/>
              <w:rPr>
                <w:rFonts w:ascii="宋体" w:hAnsi="宋体" w:cs="宋体"/>
                <w:szCs w:val="21"/>
              </w:rPr>
            </w:pPr>
            <w:r>
              <w:rPr>
                <w:rFonts w:ascii="宋体" w:hAnsi="宋体" w:cs="宋体"/>
                <w:szCs w:val="21"/>
              </w:rPr>
              <w:t>参加培训人员：</w:t>
            </w:r>
            <w:r>
              <w:rPr>
                <w:rFonts w:hint="eastAsia" w:ascii="宋体" w:hAnsi="宋体" w:cs="宋体"/>
                <w:szCs w:val="21"/>
                <w:lang w:eastAsia="zh-CN"/>
              </w:rPr>
              <w:t>杨显宁、孙晓超、 褚伟峰、唐会</w:t>
            </w:r>
          </w:p>
          <w:p>
            <w:pPr>
              <w:spacing w:line="360" w:lineRule="auto"/>
              <w:ind w:right="-1048"/>
              <w:rPr>
                <w:rFonts w:ascii="宋体" w:hAnsi="宋体" w:cs="宋体"/>
                <w:color w:val="auto"/>
                <w:szCs w:val="21"/>
              </w:rPr>
            </w:pPr>
            <w:r>
              <w:rPr>
                <w:rFonts w:hint="eastAsia" w:ascii="宋体" w:hAnsi="宋体" w:cs="宋体"/>
                <w:szCs w:val="21"/>
              </w:rPr>
              <w:t>效果评价：</w:t>
            </w:r>
            <w:r>
              <w:rPr>
                <w:rFonts w:hint="eastAsia" w:ascii="宋体" w:hAnsi="宋体" w:cs="宋体"/>
                <w:color w:val="auto"/>
                <w:szCs w:val="21"/>
              </w:rPr>
              <w:t>通过培训，管理人员理解了质量手册和程序文件的及相关文件要求，能应用到实际工作中。</w:t>
            </w:r>
          </w:p>
          <w:p>
            <w:pPr>
              <w:spacing w:line="360" w:lineRule="auto"/>
              <w:rPr>
                <w:rFonts w:ascii="宋体" w:hAnsi="宋体" w:cs="宋体"/>
                <w:color w:val="auto"/>
                <w:szCs w:val="21"/>
              </w:rPr>
            </w:pPr>
            <w:r>
              <w:rPr>
                <w:rFonts w:hint="eastAsia" w:ascii="宋体" w:hAnsi="宋体" w:cs="宋体"/>
                <w:color w:val="auto"/>
                <w:szCs w:val="21"/>
              </w:rPr>
              <w:t>评价人：</w:t>
            </w:r>
            <w:r>
              <w:rPr>
                <w:rFonts w:ascii="宋体" w:hAnsi="宋体" w:cs="宋体"/>
                <w:color w:val="auto"/>
                <w:szCs w:val="21"/>
              </w:rPr>
              <w:t xml:space="preserve"> </w:t>
            </w:r>
            <w:r>
              <w:rPr>
                <w:rFonts w:hint="eastAsia" w:ascii="宋体" w:hAnsi="宋体" w:cs="宋体"/>
                <w:szCs w:val="21"/>
                <w:lang w:eastAsia="zh-CN"/>
              </w:rPr>
              <w:t>杨显宁</w:t>
            </w:r>
          </w:p>
          <w:p>
            <w:pPr>
              <w:tabs>
                <w:tab w:val="center" w:pos="3169"/>
              </w:tabs>
              <w:spacing w:line="400" w:lineRule="exact"/>
              <w:jc w:val="left"/>
              <w:rPr>
                <w:rFonts w:ascii="宋体" w:hAnsi="宋体" w:cs="宋体"/>
                <w:szCs w:val="21"/>
              </w:rPr>
            </w:pPr>
            <w:r>
              <w:rPr>
                <w:rFonts w:hint="eastAsia" w:ascii="宋体" w:hAnsi="宋体" w:cs="宋体"/>
                <w:szCs w:val="21"/>
              </w:rPr>
              <w:t>......</w:t>
            </w:r>
          </w:p>
          <w:p>
            <w:pPr>
              <w:spacing w:line="400" w:lineRule="exact"/>
              <w:rPr>
                <w:rFonts w:ascii="宋体" w:hAnsi="宋体"/>
                <w:szCs w:val="21"/>
              </w:rPr>
            </w:pPr>
            <w:r>
              <w:rPr>
                <w:rFonts w:hint="eastAsia" w:ascii="宋体" w:hAnsi="宋体" w:cs="宋体"/>
                <w:szCs w:val="21"/>
              </w:rPr>
              <w:t>其余培训计划均按时进行了培训。</w:t>
            </w:r>
          </w:p>
        </w:tc>
        <w:tc>
          <w:tcPr>
            <w:tcW w:w="1197"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534"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jc w:val="left"/>
              <w:rPr>
                <w:rFonts w:ascii="宋体" w:hAnsi="宋体"/>
                <w:szCs w:val="21"/>
              </w:rPr>
            </w:pPr>
            <w:r>
              <w:rPr>
                <w:rFonts w:hint="eastAsia" w:ascii="宋体" w:hAnsi="宋体" w:cs="宋体"/>
                <w:szCs w:val="21"/>
              </w:rPr>
              <w:t>意识</w:t>
            </w:r>
          </w:p>
        </w:tc>
        <w:tc>
          <w:tcPr>
            <w:tcW w:w="1213"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rPr>
                <w:rFonts w:ascii="宋体" w:hAnsi="宋体" w:cs="宋体"/>
                <w:szCs w:val="21"/>
              </w:rPr>
            </w:pPr>
            <w:r>
              <w:rPr>
                <w:rFonts w:hint="eastAsia" w:ascii="宋体" w:hAnsi="宋体" w:cs="宋体"/>
                <w:szCs w:val="21"/>
              </w:rPr>
              <w:t>QES7.3</w:t>
            </w:r>
          </w:p>
          <w:p>
            <w:pPr>
              <w:rPr>
                <w:rFonts w:ascii="宋体" w:hAnsi="宋体"/>
                <w:szCs w:val="21"/>
              </w:rPr>
            </w:pPr>
          </w:p>
        </w:tc>
        <w:tc>
          <w:tcPr>
            <w:tcW w:w="10216"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---经与员工沟通了解，基本具备以上必要环境和职业健康安全管理体系相关意识。</w:t>
            </w:r>
          </w:p>
        </w:tc>
        <w:tc>
          <w:tcPr>
            <w:tcW w:w="1197"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534"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宋体"/>
                <w:szCs w:val="21"/>
              </w:rPr>
              <w:t>沟通</w:t>
            </w:r>
          </w:p>
        </w:tc>
        <w:tc>
          <w:tcPr>
            <w:tcW w:w="1213"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 xml:space="preserve">QSE7.4 </w:t>
            </w:r>
          </w:p>
          <w:p>
            <w:pPr>
              <w:rPr>
                <w:rFonts w:ascii="宋体" w:hAnsi="宋体" w:eastAsia="宋体" w:cs="Times New Roman"/>
                <w:kern w:val="2"/>
                <w:sz w:val="21"/>
                <w:szCs w:val="21"/>
                <w:lang w:val="en-US" w:eastAsia="zh-CN" w:bidi="ar-SA"/>
              </w:rPr>
            </w:pPr>
          </w:p>
        </w:tc>
        <w:tc>
          <w:tcPr>
            <w:tcW w:w="10216"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w:t>
            </w:r>
            <w:r>
              <w:rPr>
                <w:rFonts w:hint="eastAsia" w:ascii="宋体" w:hAnsi="宋体" w:cs="宋体"/>
                <w:szCs w:val="21"/>
                <w:lang w:eastAsia="zh-CN"/>
              </w:rPr>
              <w:t>在管理手册中</w:t>
            </w:r>
            <w:r>
              <w:rPr>
                <w:rFonts w:hint="eastAsia" w:ascii="宋体" w:hAnsi="宋体" w:cs="宋体"/>
                <w:szCs w:val="21"/>
              </w:rPr>
              <w:t>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6"/>
              </w:num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w:t>
            </w:r>
            <w:r>
              <w:rPr>
                <w:rFonts w:hint="eastAsia" w:ascii="宋体" w:hAnsi="宋体" w:cs="宋体"/>
                <w:szCs w:val="21"/>
                <w:lang w:eastAsia="zh-CN"/>
              </w:rPr>
              <w:t>王勇</w:t>
            </w:r>
            <w:r>
              <w:rPr>
                <w:rFonts w:hint="eastAsia" w:ascii="宋体" w:hAnsi="宋体" w:cs="宋体"/>
                <w:szCs w:val="21"/>
              </w:rPr>
              <w:t>：</w:t>
            </w:r>
          </w:p>
          <w:p>
            <w:pPr>
              <w:numPr>
                <w:ilvl w:val="0"/>
                <w:numId w:val="6"/>
              </w:num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孙晓超</w:t>
            </w:r>
            <w:r>
              <w:rPr>
                <w:rFonts w:hint="eastAsia" w:ascii="宋体" w:hAnsi="宋体" w:cs="宋体"/>
                <w:szCs w:val="21"/>
              </w:rPr>
              <w:t>；</w:t>
            </w:r>
          </w:p>
          <w:p>
            <w:pPr>
              <w:spacing w:line="0" w:lineRule="atLeast"/>
              <w:jc w:val="left"/>
              <w:rPr>
                <w:rFonts w:hint="eastAsia" w:ascii="宋体" w:hAnsi="宋体" w:cs="宋体"/>
                <w:szCs w:val="21"/>
                <w:lang w:eastAsia="zh-CN"/>
              </w:rPr>
            </w:pPr>
            <w:r>
              <w:rPr>
                <w:rFonts w:hint="eastAsia" w:ascii="宋体" w:hAnsi="宋体" w:cs="宋体"/>
                <w:szCs w:val="21"/>
              </w:rPr>
              <w:t>告知员工：环境及职业健康安全管理体系建立的依据、标准和意义</w:t>
            </w:r>
            <w:r>
              <w:rPr>
                <w:rFonts w:hint="eastAsia" w:ascii="宋体" w:hAnsi="宋体" w:cs="宋体"/>
                <w:szCs w:val="21"/>
                <w:lang w:eastAsia="zh-CN"/>
              </w:rPr>
              <w:t>。</w:t>
            </w:r>
          </w:p>
          <w:p>
            <w:pPr>
              <w:spacing w:line="0" w:lineRule="atLeast"/>
              <w:jc w:val="left"/>
              <w:rPr>
                <w:rFonts w:ascii="宋体" w:hAnsi="宋体" w:cs="宋体"/>
                <w:szCs w:val="21"/>
              </w:rPr>
            </w:pPr>
            <w:r>
              <w:rPr>
                <w:rFonts w:hint="eastAsia" w:ascii="宋体" w:hAnsi="宋体" w:cs="宋体"/>
                <w:szCs w:val="21"/>
              </w:rPr>
              <w:t>公司在服务过程中认识到环境保护和职业健康安全的重要性，</w:t>
            </w:r>
            <w:r>
              <w:rPr>
                <w:rFonts w:hint="eastAsia" w:ascii="宋体" w:hAnsi="宋体" w:cs="宋体"/>
                <w:sz w:val="21"/>
                <w:szCs w:val="21"/>
                <w:lang w:eastAsia="zh-CN"/>
              </w:rPr>
              <w:t>于</w:t>
            </w:r>
            <w:r>
              <w:rPr>
                <w:rFonts w:hint="eastAsia" w:ascii="宋体" w:hAnsi="宋体" w:cs="宋体"/>
                <w:sz w:val="21"/>
                <w:szCs w:val="21"/>
                <w:lang w:val="en-US" w:eastAsia="zh-CN"/>
              </w:rPr>
              <w:t>2019年10月</w:t>
            </w:r>
            <w:r>
              <w:rPr>
                <w:rFonts w:hint="eastAsia" w:ascii="宋体" w:hAnsi="宋体" w:cs="宋体"/>
                <w:sz w:val="21"/>
                <w:szCs w:val="21"/>
              </w:rPr>
              <w:t>对</w:t>
            </w:r>
            <w:r>
              <w:rPr>
                <w:rFonts w:hint="eastAsia" w:ascii="宋体" w:hAnsi="宋体"/>
                <w:sz w:val="21"/>
                <w:szCs w:val="21"/>
              </w:rPr>
              <w:t>青岛兴海汽车零配件有限公司</w:t>
            </w:r>
            <w:r>
              <w:rPr>
                <w:rFonts w:hint="eastAsia" w:ascii="宋体" w:hAnsi="宋体"/>
                <w:sz w:val="21"/>
                <w:szCs w:val="21"/>
                <w:lang w:eastAsia="zh-CN"/>
              </w:rPr>
              <w:t>等</w:t>
            </w:r>
            <w:r>
              <w:rPr>
                <w:rFonts w:hint="eastAsia" w:ascii="宋体" w:hAnsi="宋体" w:cs="宋体"/>
                <w:sz w:val="21"/>
                <w:szCs w:val="21"/>
              </w:rPr>
              <w:t>相关方出具告知书。告知书涉及公司管理方针及在生</w:t>
            </w:r>
            <w:r>
              <w:rPr>
                <w:rFonts w:hint="eastAsia" w:ascii="宋体" w:hAnsi="宋体" w:cs="宋体"/>
                <w:szCs w:val="21"/>
              </w:rPr>
              <w:t>产活动、服务过程中的相关承诺。</w:t>
            </w:r>
          </w:p>
          <w:p>
            <w:pPr>
              <w:numPr>
                <w:ilvl w:val="0"/>
                <w:numId w:val="6"/>
              </w:num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ind w:firstLine="420" w:firstLineChars="200"/>
              <w:rPr>
                <w:szCs w:val="21"/>
              </w:rPr>
            </w:pPr>
            <w:r>
              <w:rPr>
                <w:rFonts w:hint="eastAsia"/>
                <w:szCs w:val="21"/>
              </w:rPr>
              <w:t>与</w:t>
            </w:r>
            <w:r>
              <w:rPr>
                <w:rFonts w:hint="eastAsia" w:ascii="宋体" w:hAnsi="宋体" w:cs="宋体"/>
                <w:szCs w:val="21"/>
              </w:rPr>
              <w:t>职业健康安全事务代表</w:t>
            </w:r>
            <w:r>
              <w:rPr>
                <w:rFonts w:hint="eastAsia" w:ascii="宋体" w:hAnsi="宋体" w:cs="宋体"/>
                <w:szCs w:val="21"/>
                <w:lang w:eastAsia="zh-CN"/>
              </w:rPr>
              <w:t>孙晓超</w:t>
            </w:r>
            <w:r>
              <w:rPr>
                <w:rFonts w:hint="eastAsia"/>
                <w:szCs w:val="21"/>
              </w:rPr>
              <w:t>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孙晓超</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szCs w:val="21"/>
              </w:rPr>
              <w:t>审核时未发现有相关方投诉等安全违规情况发生。</w:t>
            </w:r>
          </w:p>
        </w:tc>
        <w:tc>
          <w:tcPr>
            <w:tcW w:w="1197" w:type="dxa"/>
            <w:tcBorders>
              <w:top w:val="single" w:color="000000" w:sz="4" w:space="0"/>
              <w:left w:val="single" w:color="000000" w:sz="4" w:space="0"/>
              <w:bottom w:val="single" w:color="000000" w:sz="4" w:space="0"/>
              <w:right w:val="single" w:color="000000" w:sz="4" w:space="0"/>
            </w:tcBorders>
            <w:noWrap w:val="0"/>
            <w:vAlign w:val="top"/>
          </w:tcPr>
          <w:p>
            <w:pPr>
              <w:rPr>
                <w:rFonts w:hint="default"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534"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adjustRightInd w:val="0"/>
              <w:snapToGrid w:val="0"/>
              <w:jc w:val="left"/>
              <w:rPr>
                <w:rFonts w:ascii="宋体" w:hAnsi="宋体"/>
                <w:szCs w:val="21"/>
              </w:rPr>
            </w:pPr>
            <w:r>
              <w:rPr>
                <w:rFonts w:hint="eastAsia" w:ascii="宋体" w:hAnsi="宋体" w:cs="新宋体"/>
                <w:szCs w:val="21"/>
              </w:rPr>
              <w:t>文件化信息</w:t>
            </w:r>
          </w:p>
        </w:tc>
        <w:tc>
          <w:tcPr>
            <w:tcW w:w="121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新宋体"/>
                <w:szCs w:val="21"/>
              </w:rPr>
            </w:pPr>
            <w:r>
              <w:rPr>
                <w:rFonts w:hint="eastAsia" w:ascii="宋体" w:hAnsi="宋体" w:cs="新宋体"/>
                <w:szCs w:val="21"/>
              </w:rPr>
              <w:t>QES7.5</w:t>
            </w:r>
          </w:p>
          <w:p>
            <w:pPr>
              <w:rPr>
                <w:rFonts w:ascii="宋体" w:hAnsi="宋体" w:cs="宋体"/>
                <w:b/>
                <w:szCs w:val="21"/>
              </w:rPr>
            </w:pPr>
          </w:p>
        </w:tc>
        <w:tc>
          <w:tcPr>
            <w:tcW w:w="10216" w:type="dxa"/>
            <w:tcBorders>
              <w:top w:val="single" w:color="000000" w:sz="4" w:space="0"/>
              <w:left w:val="single" w:color="000000" w:sz="4" w:space="0"/>
              <w:bottom w:val="single" w:color="000000" w:sz="4" w:space="0"/>
              <w:right w:val="single" w:color="000000" w:sz="4" w:space="0"/>
            </w:tcBorders>
            <w:noWrap w:val="0"/>
            <w:vAlign w:val="top"/>
          </w:tcPr>
          <w:p>
            <w:pPr>
              <w:tabs>
                <w:tab w:val="center" w:pos="3169"/>
              </w:tabs>
              <w:spacing w:line="400" w:lineRule="exact"/>
              <w:jc w:val="left"/>
              <w:rPr>
                <w:rFonts w:ascii="宋体" w:hAnsi="宋体" w:cs="宋体"/>
                <w:szCs w:val="21"/>
              </w:rPr>
            </w:pPr>
            <w:r>
              <w:rPr>
                <w:rFonts w:hint="eastAsia" w:ascii="宋体" w:hAnsi="宋体" w:cs="宋体"/>
                <w:szCs w:val="21"/>
              </w:rPr>
              <w:t>---有《文件</w:t>
            </w:r>
            <w:r>
              <w:rPr>
                <w:rFonts w:hint="eastAsia" w:ascii="宋体" w:hAnsi="宋体" w:cs="宋体"/>
                <w:szCs w:val="21"/>
                <w:lang w:eastAsia="zh-CN"/>
              </w:rPr>
              <w:t>控制</w:t>
            </w:r>
            <w:r>
              <w:rPr>
                <w:rFonts w:hint="eastAsia" w:ascii="宋体" w:hAnsi="宋体" w:cs="宋体"/>
                <w:szCs w:val="21"/>
              </w:rPr>
              <w:t>程序》，体系文件生效实施日期为2019年</w:t>
            </w:r>
            <w:r>
              <w:rPr>
                <w:rFonts w:hint="eastAsia" w:ascii="宋体" w:hAnsi="宋体" w:cs="宋体"/>
                <w:szCs w:val="21"/>
                <w:lang w:val="en-US" w:eastAsia="zh-CN"/>
              </w:rPr>
              <w:t>10</w:t>
            </w:r>
            <w:r>
              <w:rPr>
                <w:rFonts w:hint="eastAsia" w:ascii="宋体" w:hAnsi="宋体" w:cs="宋体"/>
                <w:szCs w:val="21"/>
              </w:rPr>
              <w:t>月1</w:t>
            </w:r>
            <w:r>
              <w:rPr>
                <w:rFonts w:hint="eastAsia" w:ascii="宋体" w:hAnsi="宋体" w:cs="宋体"/>
                <w:szCs w:val="21"/>
                <w:lang w:val="en-US" w:eastAsia="zh-CN"/>
              </w:rPr>
              <w:t>5</w:t>
            </w:r>
            <w:r>
              <w:rPr>
                <w:rFonts w:hint="eastAsia" w:ascii="宋体" w:hAnsi="宋体" w:cs="宋体"/>
                <w:szCs w:val="21"/>
              </w:rPr>
              <w:t>日，文件规定了质量、环境和安全职业健康文件的编制、审批、评审、编号、回收、发放、更改、换版、作废等的管理和控制。根据一阶段问题清单进行了对《管理手册》和程序文件的修改和完善。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w:t>
            </w:r>
            <w:r>
              <w:rPr>
                <w:rFonts w:hint="eastAsia" w:ascii="宋体" w:hAnsi="宋体" w:cs="宋体"/>
                <w:szCs w:val="21"/>
                <w:lang w:val="en-US" w:eastAsia="zh-CN"/>
              </w:rPr>
              <w:t>18</w:t>
            </w:r>
            <w:r>
              <w:rPr>
                <w:rFonts w:hint="eastAsia" w:ascii="宋体" w:hAnsi="宋体" w:cs="宋体"/>
                <w:szCs w:val="21"/>
              </w:rPr>
              <w:t>个)，另有公司制定的《</w:t>
            </w:r>
            <w:r>
              <w:rPr>
                <w:rFonts w:hint="eastAsia" w:ascii="宋体" w:hAnsi="宋体" w:cs="宋体"/>
                <w:szCs w:val="21"/>
                <w:lang w:val="en-US" w:eastAsia="zh-CN"/>
              </w:rPr>
              <w:t>交通事故应急</w:t>
            </w:r>
            <w:r>
              <w:rPr>
                <w:rFonts w:hint="eastAsia" w:ascii="宋体" w:hAnsi="宋体" w:cs="宋体"/>
                <w:szCs w:val="21"/>
              </w:rPr>
              <w:t>预案》、《岗位</w:t>
            </w:r>
            <w:r>
              <w:rPr>
                <w:rFonts w:hint="eastAsia" w:ascii="宋体" w:hAnsi="宋体" w:cs="宋体"/>
                <w:szCs w:val="21"/>
                <w:lang w:val="en-US" w:eastAsia="zh-CN"/>
              </w:rPr>
              <w:t>职务说明书</w:t>
            </w:r>
            <w:r>
              <w:rPr>
                <w:rFonts w:hint="eastAsia" w:ascii="宋体" w:hAnsi="宋体" w:cs="宋体"/>
                <w:szCs w:val="21"/>
              </w:rPr>
              <w:t>》、《</w:t>
            </w:r>
            <w:r>
              <w:rPr>
                <w:rFonts w:hint="eastAsia" w:ascii="宋体" w:hAnsi="宋体" w:cs="宋体"/>
                <w:szCs w:val="21"/>
                <w:lang w:val="en-US" w:eastAsia="zh-CN"/>
              </w:rPr>
              <w:t>道路货物运输安全生产管理制度</w:t>
            </w:r>
            <w:r>
              <w:rPr>
                <w:rFonts w:hint="eastAsia" w:ascii="宋体" w:hAnsi="宋体" w:cs="宋体"/>
                <w:szCs w:val="21"/>
              </w:rPr>
              <w:t>》等文件。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查《环境、职业健康安全法律法规及其他要求清单》，收录有</w:t>
            </w:r>
            <w:r>
              <w:rPr>
                <w:rFonts w:hint="eastAsia" w:ascii="宋体" w:hAnsi="宋体" w:cs="宋体"/>
                <w:szCs w:val="21"/>
                <w:lang w:val="en-US" w:eastAsia="zh-CN"/>
              </w:rPr>
              <w:t>27</w:t>
            </w:r>
            <w:r>
              <w:rPr>
                <w:rFonts w:hint="eastAsia" w:ascii="宋体" w:hAnsi="宋体" w:cs="宋体"/>
                <w:szCs w:val="21"/>
              </w:rPr>
              <w:t>份，内容有国家和地方与质量、环境和职业健康安全管理体系相关适用法律法规。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w:t>
            </w:r>
            <w:r>
              <w:rPr>
                <w:rFonts w:hint="eastAsia" w:ascii="宋体" w:hAnsi="宋体" w:cs="宋体"/>
                <w:szCs w:val="21"/>
                <w:lang w:val="en-US" w:eastAsia="zh-CN"/>
              </w:rPr>
              <w:t>控制</w:t>
            </w:r>
            <w:r>
              <w:rPr>
                <w:rFonts w:hint="eastAsia" w:ascii="宋体" w:hAnsi="宋体" w:cs="宋体"/>
                <w:szCs w:val="21"/>
              </w:rPr>
              <w:t>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提供《记录清单（含质量、环境安全）》，有</w:t>
            </w:r>
            <w:r>
              <w:rPr>
                <w:rFonts w:hint="eastAsia" w:ascii="宋体" w:hAnsi="宋体" w:cs="宋体"/>
                <w:szCs w:val="21"/>
                <w:lang w:val="en-US" w:eastAsia="zh-CN"/>
              </w:rPr>
              <w:t>40</w:t>
            </w:r>
            <w:r>
              <w:rPr>
                <w:rFonts w:hint="eastAsia" w:ascii="宋体" w:hAnsi="宋体" w:cs="宋体"/>
                <w:szCs w:val="21"/>
              </w:rPr>
              <w:t>份记录文件清单，规定了记录的名称、编号、责任部门、保存期限等内容。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记录清单中对记录的管理、控制进行明确的分工。行政人事部主要负责归档公司质量、环境及职业健康安全的标识、编目、保管、贮存，负责本程序的归口管理。见行政人事部保管的记录：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rPr>
                <w:rFonts w:ascii="宋体" w:hAnsi="宋体" w:cs="宋体"/>
                <w:szCs w:val="21"/>
              </w:rPr>
            </w:pPr>
            <w:r>
              <w:rPr>
                <w:rFonts w:hint="eastAsia" w:ascii="宋体" w:hAnsi="宋体" w:cs="宋体"/>
                <w:szCs w:val="21"/>
              </w:rPr>
              <w:t>所见记录反映行政人事部能够按照记录控制要求进行管理，记录保存完整，填写清晰、工整。记录控制符合要求</w:t>
            </w:r>
          </w:p>
        </w:tc>
        <w:tc>
          <w:tcPr>
            <w:tcW w:w="1197"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2217"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szCs w:val="21"/>
              </w:rPr>
              <w:t>运行的策划与控制</w:t>
            </w:r>
          </w:p>
          <w:p>
            <w:pPr>
              <w:jc w:val="left"/>
              <w:rPr>
                <w:rFonts w:ascii="宋体" w:hAnsi="宋体" w:cs="新宋体"/>
                <w:szCs w:val="21"/>
              </w:rPr>
            </w:pPr>
          </w:p>
        </w:tc>
        <w:tc>
          <w:tcPr>
            <w:tcW w:w="121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szCs w:val="21"/>
              </w:rPr>
            </w:pPr>
            <w:r>
              <w:rPr>
                <w:rFonts w:ascii="宋体" w:hAnsi="宋体"/>
                <w:szCs w:val="21"/>
              </w:rPr>
              <w:t>E</w:t>
            </w:r>
            <w:r>
              <w:rPr>
                <w:rFonts w:hint="eastAsia" w:ascii="宋体" w:hAnsi="宋体"/>
                <w:szCs w:val="21"/>
                <w:lang w:val="en-US" w:eastAsia="zh-CN"/>
              </w:rPr>
              <w:t>S</w:t>
            </w:r>
            <w:r>
              <w:rPr>
                <w:rFonts w:ascii="宋体" w:hAnsi="宋体"/>
                <w:szCs w:val="21"/>
              </w:rPr>
              <w:t>:</w:t>
            </w:r>
            <w:r>
              <w:rPr>
                <w:rFonts w:hint="eastAsia" w:ascii="宋体" w:hAnsi="宋体"/>
                <w:szCs w:val="21"/>
              </w:rPr>
              <w:t>8.1</w:t>
            </w:r>
          </w:p>
          <w:p>
            <w:pPr>
              <w:rPr>
                <w:rFonts w:ascii="宋体" w:hAnsi="宋体" w:cs="新宋体"/>
                <w:szCs w:val="21"/>
              </w:rPr>
            </w:pPr>
          </w:p>
        </w:tc>
        <w:tc>
          <w:tcPr>
            <w:tcW w:w="10216"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pStyle w:val="18"/>
              <w:ind w:firstLine="0" w:firstLineChars="0"/>
              <w:rPr>
                <w:rFonts w:ascii="宋体" w:hAnsi="宋体" w:cs="宋体"/>
                <w:szCs w:val="21"/>
              </w:rPr>
            </w:pPr>
            <w:r>
              <w:rPr>
                <w:rFonts w:hint="eastAsia" w:ascii="宋体" w:hAnsi="宋体"/>
                <w:szCs w:val="21"/>
              </w:rPr>
              <w:t>1）</w:t>
            </w:r>
            <w:r>
              <w:rPr>
                <w:rFonts w:hint="eastAsia" w:ascii="宋体" w:hAnsi="宋体" w:cs="宋体"/>
                <w:szCs w:val="21"/>
              </w:rPr>
              <w:t>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ind w:firstLine="420"/>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197"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550"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宋体" w:hAnsi="宋体" w:cs="新宋体"/>
                <w:szCs w:val="21"/>
              </w:rPr>
            </w:pPr>
            <w:r>
              <w:rPr>
                <w:rFonts w:hint="eastAsia" w:ascii="宋体" w:hAnsi="宋体" w:cs="新宋体"/>
                <w:szCs w:val="21"/>
              </w:rPr>
              <w:t>应急准备和响应</w:t>
            </w:r>
          </w:p>
        </w:tc>
        <w:tc>
          <w:tcPr>
            <w:tcW w:w="121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216" w:type="dxa"/>
            <w:tcBorders>
              <w:top w:val="single" w:color="000000" w:sz="4" w:space="0"/>
              <w:left w:val="single" w:color="000000" w:sz="4" w:space="0"/>
              <w:bottom w:val="single" w:color="000000" w:sz="4" w:space="0"/>
              <w:right w:val="single" w:color="000000" w:sz="4" w:space="0"/>
            </w:tcBorders>
            <w:noWrap w:val="0"/>
            <w:vAlign w:val="top"/>
          </w:tcPr>
          <w:p>
            <w:pPr>
              <w:spacing w:line="400" w:lineRule="atLeast"/>
              <w:ind w:firstLine="420"/>
              <w:rPr>
                <w:szCs w:val="21"/>
              </w:rPr>
            </w:pPr>
            <w:r>
              <w:rPr>
                <w:rFonts w:hint="eastAsia" w:cs="宋体"/>
                <w:szCs w:val="21"/>
              </w:rPr>
              <w:t>查见：《</w:t>
            </w:r>
            <w:r>
              <w:rPr>
                <w:rFonts w:hint="eastAsia" w:ascii="宋体" w:hAnsi="宋体" w:cs="宋体"/>
                <w:szCs w:val="21"/>
              </w:rPr>
              <w:t>应急准备</w:t>
            </w:r>
            <w:r>
              <w:rPr>
                <w:rFonts w:hint="eastAsia" w:ascii="宋体" w:hAnsi="宋体" w:cs="宋体"/>
                <w:szCs w:val="21"/>
                <w:lang w:eastAsia="zh-CN"/>
              </w:rPr>
              <w:t>与</w:t>
            </w:r>
            <w:r>
              <w:rPr>
                <w:rFonts w:hint="eastAsia" w:ascii="宋体" w:hAnsi="宋体" w:cs="宋体"/>
                <w:szCs w:val="21"/>
              </w:rPr>
              <w:t>响应</w:t>
            </w:r>
            <w:r>
              <w:rPr>
                <w:rFonts w:hint="eastAsia" w:ascii="宋体" w:hAnsi="宋体" w:cs="宋体"/>
                <w:szCs w:val="21"/>
                <w:lang w:eastAsia="zh-CN"/>
              </w:rPr>
              <w:t>控制</w:t>
            </w:r>
            <w:r>
              <w:rPr>
                <w:rFonts w:hint="eastAsia" w:ascii="宋体" w:hAnsi="宋体" w:cs="宋体"/>
                <w:szCs w:val="21"/>
              </w:rPr>
              <w:t>程序</w:t>
            </w:r>
            <w:r>
              <w:rPr>
                <w:rFonts w:hint="eastAsia" w:cs="宋体"/>
                <w:szCs w:val="21"/>
              </w:rPr>
              <w:t>》、《</w:t>
            </w:r>
            <w:r>
              <w:rPr>
                <w:rFonts w:hint="eastAsia" w:ascii="宋体" w:hAnsi="宋体" w:cs="宋体"/>
                <w:szCs w:val="21"/>
                <w:lang w:eastAsia="zh-CN"/>
              </w:rPr>
              <w:t>消防</w:t>
            </w:r>
            <w:r>
              <w:rPr>
                <w:rFonts w:hint="eastAsia" w:ascii="宋体" w:hAnsi="宋体" w:cs="宋体"/>
                <w:szCs w:val="21"/>
              </w:rPr>
              <w:t>应急预案</w:t>
            </w:r>
            <w:r>
              <w:rPr>
                <w:rFonts w:hint="eastAsia" w:cs="宋体"/>
                <w:szCs w:val="21"/>
              </w:rPr>
              <w:t>》等。</w:t>
            </w:r>
          </w:p>
          <w:p>
            <w:pPr>
              <w:spacing w:line="400" w:lineRule="atLeast"/>
              <w:jc w:val="left"/>
              <w:rPr>
                <w:rFonts w:hint="eastAsia" w:ascii="宋体" w:hAnsi="宋体" w:cs="宋体"/>
                <w:szCs w:val="21"/>
              </w:rPr>
            </w:pPr>
            <w:r>
              <w:rPr>
                <w:rFonts w:hint="eastAsia" w:cs="宋体"/>
                <w:szCs w:val="21"/>
              </w:rPr>
              <w:t>查见：消防</w:t>
            </w:r>
            <w:r>
              <w:rPr>
                <w:rFonts w:hint="eastAsia" w:ascii="宋体" w:hAnsi="宋体" w:cs="宋体"/>
                <w:szCs w:val="21"/>
              </w:rPr>
              <w:t>演练实况记录：相关人员参加了2019年</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日在公司空地</w:t>
            </w:r>
            <w:r>
              <w:rPr>
                <w:rFonts w:hint="eastAsia" w:ascii="宋体" w:hAnsi="宋体" w:cs="宋体"/>
                <w:szCs w:val="21"/>
                <w:lang w:eastAsia="zh-CN"/>
              </w:rPr>
              <w:t>进行</w:t>
            </w:r>
            <w:r>
              <w:rPr>
                <w:rFonts w:hint="eastAsia" w:ascii="宋体" w:hAnsi="宋体" w:cs="宋体"/>
                <w:szCs w:val="21"/>
              </w:rPr>
              <w:t>的火灾消防演练。对参加演练的人员介绍了《消防应急预案》的有关要求，并介绍了灭火器的使用方法及各参加急救人员的职责、急救程序、应急处理等。</w:t>
            </w:r>
          </w:p>
          <w:p>
            <w:pPr>
              <w:spacing w:line="440" w:lineRule="exact"/>
              <w:ind w:firstLine="735" w:firstLineChars="350"/>
              <w:rPr>
                <w:rFonts w:hint="eastAsia" w:ascii="宋体" w:hAnsi="宋体"/>
                <w:sz w:val="21"/>
                <w:szCs w:val="21"/>
              </w:rPr>
            </w:pPr>
            <w:r>
              <w:rPr>
                <w:rFonts w:hint="eastAsia" w:ascii="宋体" w:hAnsi="宋体" w:cs="宋体"/>
                <w:color w:val="auto"/>
                <w:kern w:val="2"/>
                <w:sz w:val="21"/>
                <w:szCs w:val="21"/>
              </w:rPr>
              <w:t>本次应急预案演练过程</w:t>
            </w:r>
            <w:r>
              <w:rPr>
                <w:rFonts w:hint="eastAsia" w:ascii="宋体" w:hAnsi="宋体" w:cs="宋体"/>
                <w:color w:val="auto"/>
                <w:kern w:val="2"/>
                <w:sz w:val="21"/>
                <w:szCs w:val="21"/>
                <w:lang w:eastAsia="zh-CN"/>
              </w:rPr>
              <w:t>：</w:t>
            </w:r>
            <w:r>
              <w:rPr>
                <w:rFonts w:hint="eastAsia" w:ascii="宋体" w:hAnsi="宋体"/>
                <w:sz w:val="21"/>
                <w:szCs w:val="21"/>
              </w:rPr>
              <w:t>下午2：00，公司员工突然发现在公司办公室附近发生大火，立即通知</w:t>
            </w:r>
            <w:r>
              <w:rPr>
                <w:rFonts w:hint="eastAsia" w:ascii="宋体" w:hAnsi="宋体"/>
                <w:sz w:val="21"/>
                <w:szCs w:val="21"/>
                <w:lang w:eastAsia="zh-CN"/>
              </w:rPr>
              <w:t>公司王勇（公司安全员）</w:t>
            </w:r>
            <w:r>
              <w:rPr>
                <w:rFonts w:hint="eastAsia" w:ascii="宋体" w:hAnsi="宋体"/>
                <w:sz w:val="21"/>
                <w:szCs w:val="21"/>
              </w:rPr>
              <w:t>，接到紧急报告后，</w:t>
            </w:r>
            <w:r>
              <w:rPr>
                <w:rFonts w:hint="eastAsia" w:ascii="宋体" w:hAnsi="宋体"/>
                <w:sz w:val="21"/>
                <w:szCs w:val="21"/>
                <w:lang w:eastAsia="zh-CN"/>
              </w:rPr>
              <w:t>王勇</w:t>
            </w:r>
            <w:r>
              <w:rPr>
                <w:rFonts w:hint="eastAsia" w:ascii="宋体" w:hAnsi="宋体"/>
                <w:sz w:val="21"/>
                <w:szCs w:val="21"/>
              </w:rPr>
              <w:t>随即通知火灾救援小组成员。各小组成员接到通知后在5分钟内陆续全部到达现场；</w:t>
            </w:r>
            <w:r>
              <w:rPr>
                <w:rFonts w:hint="eastAsia" w:ascii="宋体" w:hAnsi="宋体"/>
                <w:sz w:val="21"/>
                <w:szCs w:val="21"/>
                <w:lang w:eastAsia="zh-CN"/>
              </w:rPr>
              <w:t>王勇</w:t>
            </w:r>
            <w:r>
              <w:rPr>
                <w:rFonts w:hint="eastAsia" w:ascii="宋体" w:hAnsi="宋体"/>
                <w:sz w:val="21"/>
                <w:szCs w:val="21"/>
              </w:rPr>
              <w:t>现场明确了各救援人员职责，并负责现场的整体指挥，根据应急预案安排的分工。办公室门负责人组织人员疏散和救援工作；办公室负责人组织人员采用灭火器和消防水实施现场灭火；办公室提供灭火器材的准备和物资供应；救援小组参与现场救援；办公室负责人模拟联络拨打119、120， 10分钟后，119赶到参与灭火，120急救车同时赶到，办公室安排将模拟受伤人员抢救上车，并安排专人护送往医院。2:20 火被扑灭。 2:30 组织现场的清理工作。整个过程持续了30分钟。</w:t>
            </w:r>
          </w:p>
          <w:p>
            <w:pPr>
              <w:spacing w:line="440" w:lineRule="exact"/>
              <w:ind w:firstLine="480"/>
              <w:rPr>
                <w:rFonts w:hint="eastAsia" w:eastAsia="宋体"/>
                <w:color w:val="auto"/>
                <w:sz w:val="21"/>
                <w:szCs w:val="21"/>
                <w:lang w:eastAsia="zh-CN"/>
              </w:rPr>
            </w:pPr>
            <w:r>
              <w:rPr>
                <w:rFonts w:hint="eastAsia" w:ascii="宋体" w:hAnsi="宋体" w:cs="Arial"/>
                <w:color w:val="auto"/>
                <w:sz w:val="21"/>
                <w:szCs w:val="21"/>
              </w:rPr>
              <w:t>评价指出:</w:t>
            </w:r>
            <w:r>
              <w:rPr>
                <w:rFonts w:hint="eastAsia"/>
                <w:color w:val="auto"/>
                <w:sz w:val="21"/>
                <w:szCs w:val="21"/>
              </w:rPr>
              <w:t>通过本次演练，参加人员明确了各自的职责和消防救援的流程，熟悉了灭火器的操作方法。预案可行，可以得到实施，无需修改</w:t>
            </w:r>
            <w:r>
              <w:rPr>
                <w:rFonts w:hint="eastAsia"/>
                <w:color w:val="auto"/>
                <w:sz w:val="21"/>
                <w:szCs w:val="21"/>
                <w:lang w:eastAsia="zh-CN"/>
              </w:rPr>
              <w:t>，</w:t>
            </w:r>
            <w:r>
              <w:rPr>
                <w:rFonts w:hint="eastAsia" w:ascii="宋体" w:hAnsi="宋体" w:cs="宋体"/>
                <w:szCs w:val="21"/>
              </w:rPr>
              <w:t>本次演习有效</w:t>
            </w:r>
            <w:r>
              <w:rPr>
                <w:rFonts w:hint="eastAsia" w:ascii="宋体" w:hAnsi="宋体" w:cs="宋体"/>
                <w:szCs w:val="21"/>
                <w:lang w:eastAsia="zh-CN"/>
              </w:rPr>
              <w:t>。</w:t>
            </w:r>
          </w:p>
          <w:p>
            <w:pPr>
              <w:numPr>
                <w:ilvl w:val="0"/>
                <w:numId w:val="0"/>
              </w:numPr>
              <w:spacing w:line="440" w:lineRule="exact"/>
              <w:ind w:firstLine="420" w:firstLineChars="200"/>
              <w:rPr>
                <w:rFonts w:hint="eastAsia" w:eastAsia="宋体"/>
                <w:color w:val="auto"/>
                <w:sz w:val="21"/>
                <w:szCs w:val="21"/>
                <w:lang w:eastAsia="zh-CN"/>
              </w:rPr>
            </w:pPr>
            <w:r>
              <w:rPr>
                <w:rFonts w:hint="eastAsia" w:ascii="宋体" w:hAnsi="宋体" w:cs="Arial"/>
                <w:color w:val="auto"/>
                <w:sz w:val="21"/>
                <w:szCs w:val="21"/>
              </w:rPr>
              <w:t>不足之处:</w:t>
            </w:r>
            <w:r>
              <w:rPr>
                <w:rFonts w:hint="eastAsia"/>
                <w:color w:val="auto"/>
                <w:sz w:val="21"/>
                <w:szCs w:val="21"/>
              </w:rPr>
              <w:t>参加人员对程序不太熟练，演练过程中部分成员出现过于紧张的情况，灭火器操作不够熟练；另外，有个别人员又过于放松，没有进入临战状态</w:t>
            </w:r>
            <w:r>
              <w:rPr>
                <w:rFonts w:hint="eastAsia"/>
                <w:color w:val="auto"/>
                <w:sz w:val="21"/>
                <w:szCs w:val="21"/>
                <w:lang w:eastAsia="zh-CN"/>
              </w:rPr>
              <w:t>。</w:t>
            </w:r>
          </w:p>
          <w:p>
            <w:pPr>
              <w:spacing w:line="400" w:lineRule="atLeast"/>
              <w:rPr>
                <w:rFonts w:ascii="宋体" w:hAnsi="宋体" w:cs="宋体"/>
                <w:szCs w:val="21"/>
              </w:rPr>
            </w:pPr>
            <w:r>
              <w:rPr>
                <w:rFonts w:ascii="宋体" w:hAnsi="宋体"/>
                <w:szCs w:val="21"/>
              </w:rPr>
              <w:t>应急准备</w:t>
            </w:r>
            <w:r>
              <w:rPr>
                <w:rFonts w:hint="eastAsia" w:ascii="宋体" w:hAnsi="宋体"/>
                <w:szCs w:val="21"/>
              </w:rPr>
              <w:t>：</w:t>
            </w:r>
            <w:r>
              <w:rPr>
                <w:rFonts w:hint="eastAsia" w:ascii="宋体" w:hAnsi="宋体" w:cs="宋体"/>
                <w:szCs w:val="21"/>
              </w:rPr>
              <w:t>在公司办公区域，按要求配置有灭火器</w:t>
            </w:r>
            <w:r>
              <w:rPr>
                <w:rFonts w:hint="eastAsia" w:ascii="宋体" w:hAnsi="宋体"/>
                <w:szCs w:val="21"/>
              </w:rPr>
              <w:t>。</w:t>
            </w:r>
          </w:p>
        </w:tc>
        <w:tc>
          <w:tcPr>
            <w:tcW w:w="1197"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808"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cs="新宋体"/>
                <w:szCs w:val="21"/>
              </w:rPr>
            </w:pPr>
            <w:r>
              <w:rPr>
                <w:rFonts w:hint="eastAsia" w:ascii="宋体" w:hAnsi="宋体" w:cs="新宋体"/>
                <w:szCs w:val="21"/>
              </w:rPr>
              <w:t>监视、测量、分析与评估</w:t>
            </w:r>
          </w:p>
        </w:tc>
        <w:tc>
          <w:tcPr>
            <w:tcW w:w="121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rPr>
                <w:rFonts w:ascii="宋体" w:hAnsi="宋体" w:cs="新宋体"/>
                <w:szCs w:val="21"/>
              </w:rPr>
            </w:pPr>
          </w:p>
        </w:tc>
        <w:tc>
          <w:tcPr>
            <w:tcW w:w="10216" w:type="dxa"/>
            <w:tcBorders>
              <w:top w:val="single" w:color="000000" w:sz="4" w:space="0"/>
              <w:left w:val="single" w:color="000000" w:sz="4" w:space="0"/>
              <w:bottom w:val="single" w:color="000000" w:sz="4" w:space="0"/>
              <w:right w:val="single" w:color="000000" w:sz="4" w:space="0"/>
            </w:tcBorders>
            <w:noWrap w:val="0"/>
            <w:vAlign w:val="top"/>
          </w:tcPr>
          <w:p>
            <w:pPr>
              <w:spacing w:line="400" w:lineRule="exact"/>
              <w:rPr>
                <w:rFonts w:ascii="宋体" w:hAnsi="宋体" w:cs="宋体"/>
                <w:szCs w:val="21"/>
                <w:highlight w:val="none"/>
              </w:rPr>
            </w:pPr>
            <w:r>
              <w:rPr>
                <w:rFonts w:hint="eastAsia" w:ascii="宋体" w:hAnsi="宋体" w:cs="宋体"/>
                <w:szCs w:val="21"/>
                <w:highlight w:val="none"/>
              </w:rPr>
              <w:t>----有《运行控制程序》和管理文件。</w:t>
            </w:r>
          </w:p>
          <w:p>
            <w:pPr>
              <w:spacing w:line="400" w:lineRule="exact"/>
              <w:rPr>
                <w:rFonts w:ascii="宋体" w:hAnsi="宋体" w:cs="宋体"/>
                <w:szCs w:val="21"/>
                <w:highlight w:val="none"/>
              </w:rPr>
            </w:pPr>
            <w:r>
              <w:rPr>
                <w:rFonts w:hint="eastAsia" w:ascii="宋体" w:hAnsi="宋体" w:cs="宋体"/>
                <w:szCs w:val="21"/>
                <w:highlight w:val="none"/>
              </w:rPr>
              <w:t>◆查公司</w:t>
            </w:r>
            <w:r>
              <w:rPr>
                <w:rFonts w:hint="eastAsia" w:ascii="宋体" w:hAnsi="宋体" w:cs="宋体"/>
                <w:szCs w:val="21"/>
                <w:highlight w:val="none"/>
                <w:lang w:val="en-US" w:eastAsia="zh-CN"/>
              </w:rPr>
              <w:t>日常</w:t>
            </w:r>
            <w:r>
              <w:rPr>
                <w:rFonts w:hint="eastAsia" w:ascii="宋体" w:hAnsi="宋体" w:cs="宋体"/>
                <w:szCs w:val="21"/>
                <w:highlight w:val="none"/>
              </w:rPr>
              <w:t>安全检查记录表</w:t>
            </w:r>
          </w:p>
          <w:p>
            <w:pPr>
              <w:spacing w:line="400" w:lineRule="exact"/>
              <w:ind w:firstLine="210" w:firstLineChars="100"/>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程</w:t>
            </w:r>
            <w:r>
              <w:rPr>
                <w:rFonts w:hint="eastAsia" w:ascii="宋体" w:hAnsi="宋体" w:cs="宋体"/>
                <w:sz w:val="21"/>
                <w:szCs w:val="21"/>
                <w:highlight w:val="none"/>
                <w:lang w:bidi="ar"/>
              </w:rPr>
              <w:t>序文件规定公司每</w:t>
            </w:r>
            <w:r>
              <w:rPr>
                <w:rFonts w:hint="eastAsia" w:ascii="宋体" w:hAnsi="宋体" w:cs="宋体"/>
                <w:sz w:val="21"/>
                <w:szCs w:val="21"/>
                <w:highlight w:val="none"/>
                <w:lang w:val="en-US" w:eastAsia="zh-CN" w:bidi="ar"/>
              </w:rPr>
              <w:t>月</w:t>
            </w:r>
            <w:r>
              <w:rPr>
                <w:rFonts w:hint="eastAsia" w:ascii="宋体" w:hAnsi="宋体" w:cs="宋体"/>
                <w:szCs w:val="21"/>
                <w:highlight w:val="none"/>
                <w:lang w:val="en-US" w:eastAsia="zh-CN"/>
              </w:rPr>
              <w:t>中旬</w:t>
            </w:r>
            <w:r>
              <w:rPr>
                <w:rFonts w:hint="eastAsia" w:ascii="宋体" w:hAnsi="宋体" w:cs="宋体"/>
                <w:sz w:val="21"/>
                <w:szCs w:val="21"/>
                <w:highlight w:val="none"/>
                <w:lang w:bidi="ar"/>
              </w:rPr>
              <w:t>由</w:t>
            </w:r>
            <w:r>
              <w:rPr>
                <w:rFonts w:hint="eastAsia" w:ascii="宋体" w:hAnsi="宋体" w:cs="宋体"/>
                <w:szCs w:val="21"/>
                <w:highlight w:val="none"/>
                <w:lang w:val="en-US" w:eastAsia="zh-CN"/>
              </w:rPr>
              <w:t>综合部</w:t>
            </w:r>
            <w:r>
              <w:rPr>
                <w:rFonts w:hint="eastAsia" w:ascii="宋体" w:hAnsi="宋体" w:cs="宋体"/>
                <w:sz w:val="21"/>
                <w:szCs w:val="21"/>
                <w:highlight w:val="none"/>
                <w:lang w:val="en-US" w:eastAsia="zh-CN" w:bidi="ar"/>
              </w:rPr>
              <w:t>组织人员对人员和办公场所进行检查，检查内容涉及：个人防护用品的使用、安全通道是否畅通，驾驶人员遵规守纪情况等。</w:t>
            </w:r>
            <w:r>
              <w:rPr>
                <w:rFonts w:hint="eastAsia" w:ascii="宋体" w:hAnsi="宋体" w:cs="宋体"/>
                <w:sz w:val="21"/>
                <w:szCs w:val="21"/>
                <w:highlight w:val="none"/>
                <w:lang w:bidi="ar"/>
              </w:rPr>
              <w:t>检查</w:t>
            </w:r>
            <w:r>
              <w:rPr>
                <w:rFonts w:hint="eastAsia" w:ascii="宋体" w:hAnsi="宋体" w:cs="宋体"/>
                <w:sz w:val="21"/>
                <w:szCs w:val="21"/>
                <w:highlight w:val="none"/>
                <w:lang w:val="en-US" w:eastAsia="zh-CN" w:bidi="ar"/>
              </w:rPr>
              <w:t>结果</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良好、检查人：禇伟峰、王勇</w:t>
            </w:r>
            <w:r>
              <w:rPr>
                <w:rFonts w:hint="eastAsia" w:ascii="宋体" w:hAnsi="宋体" w:cs="宋体"/>
                <w:sz w:val="21"/>
                <w:szCs w:val="21"/>
                <w:highlight w:val="none"/>
                <w:lang w:eastAsia="zh-CN" w:bidi="ar"/>
              </w:rPr>
              <w:t>。</w:t>
            </w:r>
            <w:r>
              <w:rPr>
                <w:rFonts w:hint="eastAsia" w:ascii="宋体" w:hAnsi="宋体" w:cs="宋体"/>
                <w:sz w:val="21"/>
                <w:szCs w:val="21"/>
                <w:highlight w:val="none"/>
                <w:lang w:val="en-US" w:eastAsia="zh-CN" w:bidi="ar"/>
              </w:rPr>
              <w:t>查见</w:t>
            </w:r>
            <w:r>
              <w:rPr>
                <w:rFonts w:hint="eastAsia" w:ascii="宋体" w:hAnsi="宋体" w:cs="宋体"/>
                <w:sz w:val="21"/>
                <w:szCs w:val="21"/>
                <w:highlight w:val="none"/>
                <w:lang w:bidi="ar"/>
              </w:rPr>
              <w:t>201</w:t>
            </w:r>
            <w:r>
              <w:rPr>
                <w:rFonts w:hint="eastAsia" w:ascii="宋体" w:hAnsi="宋体" w:cs="宋体"/>
                <w:sz w:val="21"/>
                <w:szCs w:val="21"/>
                <w:highlight w:val="none"/>
                <w:lang w:val="en-US" w:eastAsia="zh-CN" w:bidi="ar"/>
              </w:rPr>
              <w:t>9</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10</w:t>
            </w:r>
            <w:r>
              <w:rPr>
                <w:rFonts w:hint="eastAsia" w:ascii="宋体" w:hAnsi="宋体" w:cs="宋体"/>
                <w:sz w:val="21"/>
                <w:szCs w:val="21"/>
                <w:highlight w:val="none"/>
                <w:lang w:bidi="ar"/>
              </w:rPr>
              <w:t>月至20</w:t>
            </w:r>
            <w:r>
              <w:rPr>
                <w:rFonts w:hint="eastAsia" w:ascii="宋体" w:hAnsi="宋体" w:cs="宋体"/>
                <w:sz w:val="21"/>
                <w:szCs w:val="21"/>
                <w:highlight w:val="none"/>
                <w:lang w:val="en-US" w:eastAsia="zh-CN" w:bidi="ar"/>
              </w:rPr>
              <w:t>20</w:t>
            </w:r>
            <w:r>
              <w:rPr>
                <w:rFonts w:hint="eastAsia" w:ascii="宋体" w:hAnsi="宋体" w:cs="宋体"/>
                <w:sz w:val="21"/>
                <w:szCs w:val="21"/>
                <w:highlight w:val="none"/>
                <w:lang w:bidi="ar"/>
              </w:rPr>
              <w:t>年</w:t>
            </w: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bidi="ar"/>
              </w:rPr>
              <w:t>月份的</w:t>
            </w:r>
            <w:r>
              <w:rPr>
                <w:rFonts w:hint="eastAsia" w:ascii="宋体" w:hAnsi="宋体" w:cs="宋体"/>
                <w:szCs w:val="21"/>
                <w:highlight w:val="none"/>
                <w:lang w:val="en-US" w:eastAsia="zh-CN"/>
              </w:rPr>
              <w:t>日常</w:t>
            </w:r>
            <w:r>
              <w:rPr>
                <w:rFonts w:hint="eastAsia" w:ascii="宋体" w:hAnsi="宋体" w:cs="宋体"/>
                <w:szCs w:val="21"/>
                <w:highlight w:val="none"/>
              </w:rPr>
              <w:t>安全检查记录表</w:t>
            </w:r>
            <w:r>
              <w:rPr>
                <w:rFonts w:hint="eastAsia" w:ascii="宋体" w:hAnsi="宋体" w:cs="宋体"/>
                <w:sz w:val="21"/>
                <w:szCs w:val="21"/>
                <w:highlight w:val="none"/>
                <w:lang w:val="en-US" w:eastAsia="zh-CN" w:bidi="ar"/>
              </w:rPr>
              <w:t>，内容符合规定要求。</w:t>
            </w:r>
          </w:p>
          <w:p>
            <w:pPr>
              <w:spacing w:line="400" w:lineRule="exact"/>
              <w:rPr>
                <w:rFonts w:hint="eastAsia" w:ascii="宋体" w:hAnsi="宋体" w:cs="宋体"/>
                <w:szCs w:val="21"/>
                <w:highlight w:val="none"/>
              </w:rPr>
            </w:pPr>
            <w:r>
              <w:rPr>
                <w:rFonts w:hint="eastAsia" w:ascii="宋体" w:hAnsi="宋体" w:cs="宋体"/>
                <w:szCs w:val="21"/>
                <w:highlight w:val="none"/>
              </w:rPr>
              <w:t>◆ 职工健康体检报告</w:t>
            </w:r>
          </w:p>
          <w:p>
            <w:pPr>
              <w:pStyle w:val="2"/>
              <w:rPr>
                <w:rFonts w:hint="eastAsia" w:ascii="宋体" w:hAnsi="宋体" w:cs="宋体"/>
                <w:szCs w:val="21"/>
                <w:highlight w:val="none"/>
                <w:lang w:val="en-US" w:eastAsia="zh-CN"/>
              </w:rPr>
            </w:pPr>
            <w:r>
              <w:rPr>
                <w:rFonts w:hint="eastAsia" w:ascii="宋体" w:hAnsi="宋体" w:cs="宋体"/>
                <w:szCs w:val="21"/>
                <w:highlight w:val="none"/>
                <w:lang w:eastAsia="zh-CN"/>
              </w:rPr>
              <w:t>姓名</w:t>
            </w:r>
            <w:r>
              <w:rPr>
                <w:rFonts w:hint="eastAsia" w:ascii="宋体" w:hAnsi="宋体" w:cs="宋体"/>
                <w:szCs w:val="21"/>
                <w:highlight w:val="none"/>
                <w:lang w:val="en-US" w:eastAsia="zh-CN"/>
              </w:rPr>
              <w:t xml:space="preserve">     体检日期       检查机构        结果</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赵敦银    2019.11.1    维普健康中心     无异常</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刘述芳   2019.10.25    维普健康中心     无异常</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刘思波   2019.11.2     维普健康中心     无异常</w:t>
            </w:r>
          </w:p>
          <w:p>
            <w:pPr>
              <w:spacing w:line="400" w:lineRule="exact"/>
              <w:rPr>
                <w:szCs w:val="22"/>
              </w:rPr>
            </w:pPr>
            <w:r>
              <w:rPr>
                <w:rFonts w:hint="eastAsia"/>
                <w:szCs w:val="22"/>
              </w:rPr>
              <w:t>自体系建立以来没有发生过安全事故。</w:t>
            </w:r>
          </w:p>
          <w:p>
            <w:pPr>
              <w:spacing w:line="400" w:lineRule="exact"/>
              <w:rPr>
                <w:szCs w:val="22"/>
              </w:rPr>
            </w:pPr>
            <w:r>
              <w:rPr>
                <w:rFonts w:hint="eastAsia"/>
                <w:szCs w:val="22"/>
              </w:rPr>
              <w:t>监测设备：公司暂无环境、职业健康安全监测设备。</w:t>
            </w:r>
          </w:p>
          <w:p>
            <w:pPr>
              <w:rPr>
                <w:rFonts w:ascii="宋体" w:hAnsi="宋体" w:cs="宋体"/>
                <w:szCs w:val="21"/>
              </w:rPr>
            </w:pPr>
          </w:p>
        </w:tc>
        <w:tc>
          <w:tcPr>
            <w:tcW w:w="1197"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p/>
          <w:p/>
          <w:p/>
          <w:p/>
          <w:p/>
          <w:p/>
        </w:tc>
      </w:tr>
      <w:tr>
        <w:tblPrEx>
          <w:tblCellMar>
            <w:top w:w="0" w:type="dxa"/>
            <w:left w:w="108" w:type="dxa"/>
            <w:bottom w:w="0" w:type="dxa"/>
            <w:right w:w="108" w:type="dxa"/>
          </w:tblCellMar>
        </w:tblPrEx>
        <w:trPr>
          <w:trHeight w:val="550"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cs="新宋体"/>
                <w:szCs w:val="21"/>
              </w:rPr>
            </w:pPr>
            <w:r>
              <w:rPr>
                <w:rFonts w:hint="eastAsia" w:ascii="宋体" w:hAnsi="宋体" w:cs="新宋体"/>
                <w:szCs w:val="21"/>
              </w:rPr>
              <w:t>符合性评估</w:t>
            </w:r>
          </w:p>
        </w:tc>
        <w:tc>
          <w:tcPr>
            <w:tcW w:w="121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rPr>
                <w:rFonts w:ascii="宋体" w:hAnsi="宋体" w:cs="新宋体"/>
                <w:szCs w:val="21"/>
              </w:rPr>
            </w:pPr>
          </w:p>
        </w:tc>
        <w:tc>
          <w:tcPr>
            <w:tcW w:w="10216" w:type="dxa"/>
            <w:tcBorders>
              <w:top w:val="single" w:color="000000" w:sz="4" w:space="0"/>
              <w:left w:val="single" w:color="000000" w:sz="4" w:space="0"/>
              <w:bottom w:val="single" w:color="000000" w:sz="4" w:space="0"/>
              <w:right w:val="single" w:color="000000" w:sz="4" w:space="0"/>
            </w:tcBorders>
            <w:noWrap w:val="0"/>
            <w:vAlign w:val="top"/>
          </w:tcPr>
          <w:p>
            <w:pPr>
              <w:widowControl/>
              <w:spacing w:line="400" w:lineRule="exact"/>
              <w:jc w:val="left"/>
              <w:rPr>
                <w:rFonts w:ascii="宋体" w:hAnsi="宋体"/>
                <w:szCs w:val="21"/>
              </w:rPr>
            </w:pPr>
            <w:r>
              <w:rPr>
                <w:rFonts w:hint="eastAsia" w:ascii="宋体" w:hAnsi="宋体"/>
                <w:szCs w:val="21"/>
              </w:rPr>
              <w:t>----有《合规性评价控制程序》，规定明确基本合理。</w:t>
            </w:r>
            <w:r>
              <w:rPr>
                <w:rFonts w:hint="eastAsia" w:ascii="宋体" w:hAnsi="宋体"/>
                <w:szCs w:val="21"/>
                <w:lang w:eastAsia="zh-CN"/>
              </w:rPr>
              <w:t>综合部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ind w:firstLine="315"/>
              <w:jc w:val="left"/>
              <w:rPr>
                <w:rFonts w:ascii="宋体" w:hAnsi="宋体"/>
                <w:szCs w:val="21"/>
              </w:rPr>
            </w:pPr>
            <w:r>
              <w:rPr>
                <w:rFonts w:hint="eastAsia" w:ascii="宋体" w:hAnsi="宋体"/>
                <w:szCs w:val="21"/>
              </w:rPr>
              <w:t>查由</w:t>
            </w:r>
            <w:r>
              <w:rPr>
                <w:rFonts w:hint="eastAsia" w:ascii="宋体" w:hAnsi="宋体"/>
                <w:szCs w:val="21"/>
                <w:lang w:eastAsia="zh-CN"/>
              </w:rPr>
              <w:t>综合部</w:t>
            </w:r>
            <w:r>
              <w:rPr>
                <w:rFonts w:hint="eastAsia" w:ascii="宋体" w:hAnsi="宋体"/>
                <w:szCs w:val="21"/>
              </w:rPr>
              <w:t>组织各部门于2019年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日对公司管理和经营活动中涉及的重要环境因素：污水排放、能源消耗、紧急情况和事件、交通安全管理、法律法规进行了评价。</w:t>
            </w:r>
          </w:p>
          <w:p>
            <w:pPr>
              <w:widowControl/>
              <w:spacing w:line="400" w:lineRule="exact"/>
              <w:jc w:val="left"/>
              <w:rPr>
                <w:rFonts w:ascii="宋体" w:hAnsi="宋体"/>
                <w:szCs w:val="21"/>
              </w:rPr>
            </w:pPr>
            <w:r>
              <w:rPr>
                <w:rFonts w:hint="eastAsia" w:ascii="宋体" w:hAnsi="宋体"/>
                <w:szCs w:val="21"/>
              </w:rPr>
              <w:t>评价结论：符合</w:t>
            </w:r>
          </w:p>
          <w:p>
            <w:pPr>
              <w:rPr>
                <w:rFonts w:hint="eastAsia" w:ascii="宋体" w:hAnsi="宋体"/>
                <w:szCs w:val="21"/>
              </w:rPr>
            </w:pPr>
            <w:r>
              <w:rPr>
                <w:rFonts w:hint="eastAsia" w:ascii="宋体" w:hAnsi="宋体"/>
                <w:szCs w:val="21"/>
              </w:rPr>
              <w:t>评价人：</w:t>
            </w:r>
            <w:r>
              <w:rPr>
                <w:rFonts w:hint="eastAsia"/>
                <w:sz w:val="21"/>
                <w:szCs w:val="21"/>
              </w:rPr>
              <w:t>王勇  孙晓超   褚伟峰   唐会</w:t>
            </w:r>
            <w:r>
              <w:rPr>
                <w:rFonts w:hint="eastAsia" w:ascii="宋体" w:hAnsi="宋体"/>
                <w:sz w:val="21"/>
                <w:szCs w:val="21"/>
              </w:rPr>
              <w:t>。</w:t>
            </w:r>
          </w:p>
          <w:p>
            <w:pPr>
              <w:rPr>
                <w:rFonts w:ascii="宋体" w:hAnsi="宋体" w:cs="宋体"/>
                <w:szCs w:val="21"/>
              </w:rPr>
            </w:pPr>
            <w:r>
              <w:rPr>
                <w:rFonts w:hint="eastAsia" w:ascii="宋体" w:hAnsi="宋体"/>
                <w:szCs w:val="21"/>
              </w:rPr>
              <w:t>查：有《合规性评价报告》，有保持合规性评价的相关记录。</w:t>
            </w:r>
          </w:p>
        </w:tc>
        <w:tc>
          <w:tcPr>
            <w:tcW w:w="1197"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550"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szCs w:val="21"/>
              </w:rPr>
            </w:pPr>
            <w:r>
              <w:rPr>
                <w:rFonts w:hint="eastAsia" w:ascii="宋体" w:hAnsi="宋体"/>
                <w:szCs w:val="21"/>
              </w:rPr>
              <w:t>不符合和纠正措施</w:t>
            </w:r>
          </w:p>
          <w:p>
            <w:pPr>
              <w:jc w:val="left"/>
              <w:rPr>
                <w:rFonts w:ascii="宋体" w:hAnsi="宋体" w:cs="新宋体"/>
                <w:szCs w:val="21"/>
              </w:rPr>
            </w:pPr>
            <w:r>
              <w:rPr>
                <w:rFonts w:hint="eastAsia" w:ascii="宋体" w:hAnsi="宋体"/>
                <w:szCs w:val="21"/>
              </w:rPr>
              <w:t>持续改进</w:t>
            </w:r>
          </w:p>
        </w:tc>
        <w:tc>
          <w:tcPr>
            <w:tcW w:w="121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szCs w:val="21"/>
              </w:rPr>
            </w:pPr>
            <w:r>
              <w:rPr>
                <w:rFonts w:hint="eastAsia" w:ascii="宋体" w:hAnsi="宋体"/>
                <w:szCs w:val="21"/>
              </w:rPr>
              <w:t>QE</w:t>
            </w:r>
            <w:r>
              <w:rPr>
                <w:rFonts w:hint="eastAsia" w:ascii="宋体" w:hAnsi="宋体"/>
                <w:szCs w:val="21"/>
                <w:lang w:val="en-US" w:eastAsia="zh-CN"/>
              </w:rPr>
              <w:t>S</w:t>
            </w:r>
            <w:r>
              <w:rPr>
                <w:rFonts w:hint="eastAsia" w:ascii="宋体" w:hAnsi="宋体"/>
                <w:szCs w:val="21"/>
              </w:rPr>
              <w:t>10.2;10.3；</w:t>
            </w:r>
          </w:p>
          <w:p>
            <w:pPr>
              <w:rPr>
                <w:rFonts w:ascii="宋体" w:hAnsi="宋体" w:cs="新宋体"/>
                <w:szCs w:val="21"/>
              </w:rPr>
            </w:pPr>
          </w:p>
        </w:tc>
        <w:tc>
          <w:tcPr>
            <w:tcW w:w="10216" w:type="dxa"/>
            <w:tcBorders>
              <w:top w:val="single" w:color="000000" w:sz="4" w:space="0"/>
              <w:left w:val="single" w:color="000000" w:sz="4" w:space="0"/>
              <w:bottom w:val="single" w:color="000000" w:sz="4" w:space="0"/>
              <w:right w:val="single" w:color="000000" w:sz="4" w:space="0"/>
            </w:tcBorders>
            <w:noWrap w:val="0"/>
            <w:vAlign w:val="top"/>
          </w:tcPr>
          <w:p>
            <w:pPr>
              <w:spacing w:line="400" w:lineRule="atLeast"/>
              <w:rPr>
                <w:rFonts w:ascii="宋体" w:hAnsi="宋体"/>
                <w:szCs w:val="21"/>
              </w:rPr>
            </w:pPr>
            <w:r>
              <w:rPr>
                <w:rFonts w:hint="eastAsia" w:ascii="宋体" w:hAnsi="宋体"/>
                <w:szCs w:val="21"/>
              </w:rPr>
              <w:t>公司制定系列程序文件《管理评审</w:t>
            </w:r>
            <w:r>
              <w:rPr>
                <w:rFonts w:hint="eastAsia" w:ascii="宋体" w:hAnsi="宋体"/>
                <w:szCs w:val="21"/>
                <w:lang w:eastAsia="zh-CN"/>
              </w:rPr>
              <w:t>控制</w:t>
            </w:r>
            <w:r>
              <w:rPr>
                <w:rFonts w:hint="eastAsia" w:ascii="宋体" w:hAnsi="宋体"/>
                <w:szCs w:val="21"/>
              </w:rPr>
              <w:t>程序》、《不合格控制程序》、《事件、事故</w:t>
            </w:r>
            <w:r>
              <w:rPr>
                <w:rFonts w:hint="eastAsia" w:ascii="宋体" w:hAnsi="宋体"/>
                <w:szCs w:val="21"/>
                <w:lang w:eastAsia="zh-CN"/>
              </w:rPr>
              <w:t>和不符合管理</w:t>
            </w:r>
            <w:r>
              <w:rPr>
                <w:rFonts w:hint="eastAsia" w:ascii="宋体" w:hAnsi="宋体"/>
                <w:szCs w:val="21"/>
              </w:rPr>
              <w:t>程序》《改进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cs="宋体"/>
                <w:szCs w:val="21"/>
              </w:rPr>
            </w:pPr>
            <w:r>
              <w:rPr>
                <w:rFonts w:hint="eastAsia" w:ascii="宋体" w:hAnsi="宋体" w:cs="宋体"/>
                <w:szCs w:val="21"/>
              </w:rPr>
              <w:t>抽查不符合纠正预防记录：</w:t>
            </w:r>
          </w:p>
          <w:p>
            <w:pPr>
              <w:jc w:val="both"/>
              <w:rPr>
                <w:rFonts w:ascii="宋体" w:hAnsi="宋体" w:cs="宋体"/>
                <w:sz w:val="21"/>
                <w:szCs w:val="21"/>
              </w:rPr>
            </w:pPr>
            <w:r>
              <w:rPr>
                <w:rFonts w:hint="eastAsia" w:ascii="宋体" w:hAnsi="宋体" w:cs="宋体"/>
                <w:sz w:val="21"/>
                <w:szCs w:val="21"/>
              </w:rPr>
              <w:t>提供</w:t>
            </w:r>
            <w:r>
              <w:rPr>
                <w:rFonts w:hint="eastAsia" w:ascii="宋体" w:hAnsi="宋体" w:cs="宋体"/>
                <w:b w:val="0"/>
                <w:bCs w:val="0"/>
                <w:sz w:val="21"/>
                <w:szCs w:val="21"/>
              </w:rPr>
              <w:t>《</w:t>
            </w:r>
            <w:r>
              <w:rPr>
                <w:rFonts w:hint="eastAsia" w:ascii="宋体" w:hAnsi="宋体"/>
                <w:b w:val="0"/>
                <w:bCs w:val="0"/>
                <w:sz w:val="21"/>
                <w:szCs w:val="21"/>
              </w:rPr>
              <w:t>纠正或预防措施处理单</w:t>
            </w:r>
            <w:r>
              <w:rPr>
                <w:rFonts w:hint="eastAsia" w:ascii="宋体" w:hAnsi="宋体" w:cs="宋体"/>
                <w:b w:val="0"/>
                <w:bCs w:val="0"/>
                <w:sz w:val="21"/>
                <w:szCs w:val="21"/>
              </w:rPr>
              <w:t>》1份</w:t>
            </w:r>
          </w:p>
          <w:p>
            <w:pPr>
              <w:rPr>
                <w:rFonts w:hint="eastAsia" w:ascii="宋体" w:hAnsi="宋体" w:eastAsia="宋体" w:cs="宋体"/>
                <w:sz w:val="21"/>
                <w:szCs w:val="21"/>
                <w:lang w:eastAsia="zh-CN"/>
              </w:rPr>
            </w:pPr>
            <w:r>
              <w:rPr>
                <w:rFonts w:hint="eastAsia" w:ascii="宋体" w:hAnsi="宋体" w:cs="宋体"/>
                <w:szCs w:val="21"/>
              </w:rPr>
              <w:t>不符合描述</w:t>
            </w:r>
            <w:r>
              <w:rPr>
                <w:rFonts w:hint="eastAsia" w:ascii="宋体" w:hAnsi="宋体" w:cs="宋体"/>
                <w:sz w:val="21"/>
                <w:szCs w:val="21"/>
              </w:rPr>
              <w:t>：2019年</w:t>
            </w:r>
            <w:r>
              <w:rPr>
                <w:rFonts w:hint="eastAsia" w:ascii="宋体" w:hAnsi="宋体" w:cs="宋体"/>
                <w:sz w:val="21"/>
                <w:szCs w:val="21"/>
                <w:lang w:val="en-US" w:eastAsia="zh-CN"/>
              </w:rPr>
              <w:t>10</w:t>
            </w:r>
            <w:r>
              <w:rPr>
                <w:rFonts w:hint="eastAsia" w:ascii="宋体" w:hAnsi="宋体" w:cs="宋体"/>
                <w:sz w:val="21"/>
                <w:szCs w:val="21"/>
              </w:rPr>
              <w:t>月</w:t>
            </w:r>
            <w:r>
              <w:rPr>
                <w:rFonts w:ascii="宋体" w:hAnsi="宋体" w:cs="宋体"/>
                <w:sz w:val="21"/>
                <w:szCs w:val="21"/>
              </w:rPr>
              <w:t>2</w:t>
            </w:r>
            <w:r>
              <w:rPr>
                <w:rFonts w:hint="eastAsia" w:ascii="宋体" w:hAnsi="宋体" w:cs="宋体"/>
                <w:sz w:val="21"/>
                <w:szCs w:val="21"/>
                <w:lang w:val="en-US" w:eastAsia="zh-CN"/>
              </w:rPr>
              <w:t>1</w:t>
            </w:r>
            <w:r>
              <w:rPr>
                <w:rFonts w:hint="eastAsia" w:ascii="宋体" w:hAnsi="宋体" w:cs="宋体"/>
                <w:sz w:val="21"/>
                <w:szCs w:val="21"/>
              </w:rPr>
              <w:t>日，</w:t>
            </w:r>
            <w:r>
              <w:rPr>
                <w:rFonts w:hint="eastAsia" w:ascii="宋体" w:hAnsi="宋体"/>
                <w:sz w:val="21"/>
                <w:szCs w:val="21"/>
              </w:rPr>
              <w:t>仓库未设置垃圾分类回收</w:t>
            </w:r>
            <w:r>
              <w:rPr>
                <w:rFonts w:hint="eastAsia" w:ascii="宋体" w:hAnsi="宋体" w:cs="宋体"/>
                <w:sz w:val="21"/>
                <w:szCs w:val="21"/>
              </w:rPr>
              <w:t>。</w:t>
            </w:r>
            <w:r>
              <w:rPr>
                <w:rFonts w:hint="eastAsia" w:ascii="宋体" w:hAnsi="宋体" w:cs="宋体"/>
                <w:sz w:val="21"/>
                <w:szCs w:val="21"/>
                <w:lang w:eastAsia="zh-CN"/>
              </w:rPr>
              <w:t>检查</w:t>
            </w:r>
            <w:r>
              <w:rPr>
                <w:rFonts w:hint="eastAsia" w:ascii="宋体" w:hAnsi="宋体" w:cs="宋体"/>
                <w:sz w:val="21"/>
                <w:szCs w:val="21"/>
              </w:rPr>
              <w:t>人：</w:t>
            </w:r>
            <w:r>
              <w:rPr>
                <w:rFonts w:hint="eastAsia" w:ascii="宋体" w:hAnsi="宋体" w:cs="宋体"/>
                <w:sz w:val="21"/>
                <w:szCs w:val="21"/>
                <w:lang w:eastAsia="zh-CN"/>
              </w:rPr>
              <w:t>王勇</w:t>
            </w:r>
          </w:p>
          <w:p>
            <w:pPr>
              <w:rPr>
                <w:rFonts w:hint="eastAsia" w:ascii="宋体" w:hAnsi="宋体" w:eastAsia="宋体" w:cs="宋体"/>
                <w:sz w:val="21"/>
                <w:szCs w:val="21"/>
                <w:lang w:eastAsia="zh-CN"/>
              </w:rPr>
            </w:pPr>
            <w:r>
              <w:rPr>
                <w:rFonts w:ascii="宋体" w:hAnsi="宋体" w:cs="宋体"/>
                <w:sz w:val="21"/>
                <w:szCs w:val="21"/>
              </w:rPr>
              <w:t>原因分析：</w:t>
            </w:r>
            <w:r>
              <w:rPr>
                <w:rFonts w:hint="eastAsia" w:ascii="宋体" w:hAnsi="宋体"/>
                <w:sz w:val="21"/>
                <w:szCs w:val="21"/>
              </w:rPr>
              <w:t>仓库初设，未来得及设置垃圾分类</w:t>
            </w:r>
            <w:r>
              <w:rPr>
                <w:rFonts w:ascii="宋体" w:hAnsi="宋体" w:cs="宋体"/>
                <w:sz w:val="21"/>
                <w:szCs w:val="21"/>
              </w:rPr>
              <w:t>；</w:t>
            </w:r>
            <w:r>
              <w:rPr>
                <w:rFonts w:hint="eastAsia" w:ascii="宋体" w:hAnsi="宋体" w:cs="宋体"/>
                <w:sz w:val="21"/>
                <w:szCs w:val="21"/>
              </w:rPr>
              <w:t xml:space="preserve"> </w:t>
            </w:r>
            <w:r>
              <w:rPr>
                <w:rFonts w:ascii="宋体" w:hAnsi="宋体" w:cs="宋体"/>
                <w:sz w:val="21"/>
                <w:szCs w:val="21"/>
              </w:rPr>
              <w:t xml:space="preserve">  负责人：</w:t>
            </w:r>
            <w:r>
              <w:rPr>
                <w:rFonts w:hint="eastAsia" w:ascii="宋体" w:hAnsi="宋体"/>
                <w:sz w:val="21"/>
                <w:szCs w:val="21"/>
                <w:lang w:eastAsia="zh-CN"/>
              </w:rPr>
              <w:t>孙晓超</w:t>
            </w:r>
          </w:p>
          <w:p>
            <w:pPr>
              <w:rPr>
                <w:rFonts w:ascii="宋体" w:hAnsi="宋体" w:cs="宋体"/>
                <w:sz w:val="21"/>
                <w:szCs w:val="21"/>
              </w:rPr>
            </w:pPr>
            <w:r>
              <w:rPr>
                <w:rFonts w:ascii="宋体" w:hAnsi="宋体" w:cs="宋体"/>
                <w:sz w:val="21"/>
                <w:szCs w:val="21"/>
              </w:rPr>
              <w:t>纠正措施：</w:t>
            </w:r>
            <w:r>
              <w:rPr>
                <w:rFonts w:hint="eastAsia" w:ascii="宋体" w:hAnsi="宋体"/>
                <w:sz w:val="21"/>
                <w:szCs w:val="21"/>
              </w:rPr>
              <w:t>对仓库现场进行整改,限期即日完成</w:t>
            </w:r>
            <w:r>
              <w:rPr>
                <w:rFonts w:ascii="宋体" w:hAnsi="宋体" w:cs="宋体"/>
                <w:sz w:val="21"/>
                <w:szCs w:val="21"/>
              </w:rPr>
              <w:t>；</w:t>
            </w:r>
            <w:r>
              <w:rPr>
                <w:rFonts w:hint="eastAsia" w:ascii="宋体" w:hAnsi="宋体" w:cs="宋体"/>
                <w:sz w:val="21"/>
                <w:szCs w:val="21"/>
              </w:rPr>
              <w:t xml:space="preserve"> </w:t>
            </w:r>
            <w:r>
              <w:rPr>
                <w:rFonts w:ascii="宋体" w:hAnsi="宋体" w:cs="宋体"/>
                <w:sz w:val="21"/>
                <w:szCs w:val="21"/>
              </w:rPr>
              <w:t xml:space="preserve">  负责人：</w:t>
            </w:r>
            <w:r>
              <w:rPr>
                <w:rFonts w:hint="eastAsia" w:ascii="宋体" w:hAnsi="宋体"/>
                <w:sz w:val="21"/>
                <w:szCs w:val="21"/>
                <w:lang w:eastAsia="zh-CN"/>
              </w:rPr>
              <w:t>孙晓超</w:t>
            </w:r>
          </w:p>
          <w:p>
            <w:pPr>
              <w:rPr>
                <w:rFonts w:ascii="宋体" w:hAnsi="宋体" w:cs="宋体"/>
                <w:sz w:val="21"/>
                <w:szCs w:val="21"/>
              </w:rPr>
            </w:pPr>
            <w:r>
              <w:rPr>
                <w:rFonts w:hint="eastAsia" w:ascii="宋体" w:hAnsi="宋体" w:cs="宋体"/>
                <w:sz w:val="21"/>
                <w:szCs w:val="21"/>
              </w:rPr>
              <w:t>完成情况：</w:t>
            </w:r>
            <w:r>
              <w:rPr>
                <w:rFonts w:hint="eastAsia" w:ascii="宋体" w:hAnsi="宋体"/>
                <w:sz w:val="21"/>
                <w:szCs w:val="21"/>
              </w:rPr>
              <w:t>垃圾分类对现场完成改善</w:t>
            </w:r>
            <w:r>
              <w:rPr>
                <w:rFonts w:hint="eastAsia" w:ascii="宋体" w:hAnsi="宋体"/>
                <w:sz w:val="21"/>
                <w:szCs w:val="21"/>
                <w:lang w:eastAsia="zh-CN"/>
              </w:rPr>
              <w:t>；</w:t>
            </w:r>
            <w:r>
              <w:rPr>
                <w:rFonts w:hint="eastAsia" w:ascii="宋体" w:hAnsi="宋体" w:cs="宋体"/>
                <w:sz w:val="21"/>
                <w:szCs w:val="21"/>
              </w:rPr>
              <w:t xml:space="preserve"> </w:t>
            </w:r>
            <w:r>
              <w:rPr>
                <w:rFonts w:ascii="宋体" w:hAnsi="宋体" w:cs="宋体"/>
                <w:sz w:val="21"/>
                <w:szCs w:val="21"/>
              </w:rPr>
              <w:t xml:space="preserve">  负责人：</w:t>
            </w:r>
            <w:r>
              <w:rPr>
                <w:rFonts w:hint="eastAsia" w:ascii="宋体" w:hAnsi="宋体"/>
                <w:sz w:val="21"/>
                <w:szCs w:val="21"/>
                <w:lang w:eastAsia="zh-CN"/>
              </w:rPr>
              <w:t>孙晓超</w:t>
            </w:r>
          </w:p>
          <w:p>
            <w:pPr>
              <w:rPr>
                <w:rFonts w:hint="eastAsia" w:ascii="宋体" w:hAnsi="宋体" w:eastAsia="宋体" w:cs="宋体"/>
                <w:sz w:val="21"/>
                <w:szCs w:val="21"/>
                <w:lang w:eastAsia="zh-CN"/>
              </w:rPr>
            </w:pPr>
            <w:r>
              <w:rPr>
                <w:rFonts w:ascii="宋体" w:hAnsi="宋体" w:cs="宋体"/>
                <w:sz w:val="21"/>
                <w:szCs w:val="21"/>
              </w:rPr>
              <w:t>验证结果：按要求整改完成</w:t>
            </w:r>
            <w:r>
              <w:rPr>
                <w:rFonts w:hint="eastAsia" w:ascii="宋体" w:hAnsi="宋体" w:cs="宋体"/>
                <w:sz w:val="21"/>
                <w:szCs w:val="21"/>
              </w:rPr>
              <w:t xml:space="preserve"> </w:t>
            </w:r>
            <w:r>
              <w:rPr>
                <w:rFonts w:ascii="宋体" w:hAnsi="宋体" w:cs="宋体"/>
                <w:sz w:val="21"/>
                <w:szCs w:val="21"/>
              </w:rPr>
              <w:t xml:space="preserve">  验证人：</w:t>
            </w:r>
            <w:r>
              <w:rPr>
                <w:rFonts w:hint="eastAsia" w:ascii="宋体" w:hAnsi="宋体" w:cs="宋体"/>
                <w:sz w:val="21"/>
                <w:szCs w:val="21"/>
                <w:lang w:eastAsia="zh-CN"/>
              </w:rPr>
              <w:t>王勇</w:t>
            </w:r>
            <w:r>
              <w:rPr>
                <w:rFonts w:hint="eastAsia" w:ascii="宋体" w:hAnsi="宋体"/>
                <w:sz w:val="21"/>
                <w:szCs w:val="21"/>
                <w:lang w:eastAsia="zh-CN"/>
              </w:rPr>
              <w:t>，</w:t>
            </w:r>
            <w:r>
              <w:rPr>
                <w:rFonts w:hint="eastAsia" w:ascii="宋体" w:hAnsi="宋体" w:cs="宋体"/>
                <w:sz w:val="21"/>
                <w:szCs w:val="21"/>
              </w:rPr>
              <w:t>2</w:t>
            </w:r>
            <w:r>
              <w:rPr>
                <w:rFonts w:ascii="宋体" w:hAnsi="宋体" w:cs="宋体"/>
                <w:sz w:val="21"/>
                <w:szCs w:val="21"/>
              </w:rPr>
              <w:t>019.</w:t>
            </w:r>
            <w:r>
              <w:rPr>
                <w:rFonts w:hint="eastAsia" w:ascii="宋体" w:hAnsi="宋体" w:cs="宋体"/>
                <w:sz w:val="21"/>
                <w:szCs w:val="21"/>
                <w:lang w:val="en-US" w:eastAsia="zh-CN"/>
              </w:rPr>
              <w:t>10</w:t>
            </w:r>
            <w:r>
              <w:rPr>
                <w:rFonts w:ascii="宋体" w:hAnsi="宋体" w:cs="宋体"/>
                <w:sz w:val="21"/>
                <w:szCs w:val="21"/>
              </w:rPr>
              <w:t>.2</w:t>
            </w:r>
            <w:r>
              <w:rPr>
                <w:rFonts w:hint="eastAsia" w:ascii="宋体" w:hAnsi="宋体" w:cs="宋体"/>
                <w:sz w:val="21"/>
                <w:szCs w:val="21"/>
                <w:lang w:val="en-US" w:eastAsia="zh-CN"/>
              </w:rPr>
              <w:t>1</w:t>
            </w:r>
          </w:p>
          <w:p>
            <w:pPr>
              <w:spacing w:line="400" w:lineRule="atLeast"/>
              <w:rPr>
                <w:rFonts w:ascii="宋体" w:hAnsi="宋体"/>
                <w:szCs w:val="21"/>
              </w:rPr>
            </w:pPr>
            <w:r>
              <w:rPr>
                <w:rFonts w:hint="eastAsia" w:ascii="宋体" w:hAnsi="宋体"/>
                <w:szCs w:val="21"/>
              </w:rPr>
              <w:t>已对不符合原因进行了描述分析，采取了相应措施，基本符合要求。</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197" w:type="dxa"/>
            <w:tcBorders>
              <w:top w:val="single" w:color="000000" w:sz="4" w:space="0"/>
              <w:left w:val="single" w:color="000000" w:sz="4" w:space="0"/>
              <w:bottom w:val="single" w:color="000000" w:sz="4" w:space="0"/>
              <w:right w:val="single" w:color="000000" w:sz="4" w:space="0"/>
            </w:tcBorders>
            <w:noWrap w:val="0"/>
            <w:vAlign w:val="top"/>
          </w:tcPr>
          <w:p>
            <w:pPr>
              <w:rPr>
                <w:rFonts w:hint="eastAsia" w:eastAsia="宋体"/>
                <w:lang w:val="en-US" w:eastAsia="zh-CN"/>
              </w:rPr>
            </w:pPr>
            <w:r>
              <w:rPr>
                <w:rFonts w:hint="eastAsia"/>
                <w:lang w:val="en-US" w:eastAsia="zh-CN"/>
              </w:rPr>
              <w:t>符合</w:t>
            </w:r>
          </w:p>
        </w:tc>
      </w:tr>
      <w:tr>
        <w:tblPrEx>
          <w:tblCellMar>
            <w:top w:w="0" w:type="dxa"/>
            <w:left w:w="108" w:type="dxa"/>
            <w:bottom w:w="0" w:type="dxa"/>
            <w:right w:w="108" w:type="dxa"/>
          </w:tblCellMar>
        </w:tblPrEx>
        <w:trPr>
          <w:trHeight w:val="550" w:hRule="atLeast"/>
        </w:trPr>
        <w:tc>
          <w:tcPr>
            <w:tcW w:w="2086" w:type="dxa"/>
            <w:tcBorders>
              <w:top w:val="single" w:color="000000" w:sz="4" w:space="0"/>
              <w:left w:val="single" w:color="000000" w:sz="4" w:space="0"/>
              <w:bottom w:val="single" w:color="000000" w:sz="4" w:space="0"/>
              <w:right w:val="single" w:color="000000" w:sz="4" w:space="0"/>
            </w:tcBorders>
            <w:noWrap w:val="0"/>
            <w:vAlign w:val="top"/>
          </w:tcPr>
          <w:p>
            <w:pPr>
              <w:jc w:val="left"/>
              <w:rPr>
                <w:rFonts w:ascii="宋体" w:hAnsi="宋体"/>
                <w:szCs w:val="21"/>
              </w:rPr>
            </w:pPr>
            <w:r>
              <w:rPr>
                <w:rFonts w:hint="eastAsia" w:ascii="宋体" w:hAnsi="宋体" w:cs="新宋体"/>
                <w:szCs w:val="21"/>
              </w:rPr>
              <w:t>EMS/OHSMS运行控制相关财务支出证据</w:t>
            </w:r>
          </w:p>
        </w:tc>
        <w:tc>
          <w:tcPr>
            <w:tcW w:w="1213"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新宋体"/>
                <w:szCs w:val="21"/>
              </w:rPr>
            </w:pPr>
          </w:p>
        </w:tc>
        <w:tc>
          <w:tcPr>
            <w:tcW w:w="10216"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szCs w:val="21"/>
              </w:rPr>
            </w:pPr>
            <w:r>
              <w:rPr>
                <w:rFonts w:hint="eastAsia" w:ascii="宋体" w:hAnsi="宋体"/>
                <w:szCs w:val="21"/>
              </w:rPr>
              <w:t>提供至2019年</w:t>
            </w:r>
            <w:r>
              <w:rPr>
                <w:rFonts w:hint="eastAsia" w:ascii="宋体" w:hAnsi="宋体"/>
                <w:szCs w:val="21"/>
                <w:lang w:val="en-US" w:eastAsia="zh-CN"/>
              </w:rPr>
              <w:t>10月至2020年1月</w:t>
            </w:r>
            <w:r>
              <w:rPr>
                <w:rFonts w:hint="eastAsia" w:ascii="宋体" w:hAnsi="宋体"/>
                <w:szCs w:val="21"/>
              </w:rPr>
              <w:t>安全环保投入清单：支出项目有保险、职业健康体检、灭火器等消防器材、劳动防护用品、消防安全培训等共计</w:t>
            </w:r>
            <w:r>
              <w:rPr>
                <w:rFonts w:hint="eastAsia" w:ascii="宋体" w:hAnsi="宋体"/>
                <w:szCs w:val="21"/>
                <w:lang w:val="en-US" w:eastAsia="zh-CN"/>
              </w:rPr>
              <w:t>20900</w:t>
            </w:r>
            <w:r>
              <w:rPr>
                <w:rFonts w:hint="eastAsia" w:ascii="宋体" w:hAnsi="宋体"/>
                <w:szCs w:val="21"/>
              </w:rPr>
              <w:t>元左右。</w:t>
            </w:r>
          </w:p>
        </w:tc>
        <w:tc>
          <w:tcPr>
            <w:tcW w:w="1197" w:type="dxa"/>
            <w:tcBorders>
              <w:top w:val="single" w:color="000000" w:sz="4" w:space="0"/>
              <w:left w:val="single" w:color="000000" w:sz="4" w:space="0"/>
              <w:bottom w:val="single" w:color="000000" w:sz="4" w:space="0"/>
              <w:right w:val="single" w:color="000000" w:sz="4" w:space="0"/>
            </w:tcBorders>
            <w:noWrap w:val="0"/>
            <w:vAlign w:val="top"/>
          </w:tcPr>
          <w:p/>
        </w:tc>
      </w:tr>
    </w:tbl>
    <w:p>
      <w:r>
        <w:t>说明：不符合标注N</w:t>
      </w:r>
    </w:p>
    <w:p>
      <w:pPr>
        <w:pStyle w:val="7"/>
      </w:pPr>
    </w:p>
    <w:p>
      <w:pPr>
        <w:spacing w:line="480" w:lineRule="exact"/>
        <w:ind w:firstLine="5400" w:firstLineChars="1500"/>
        <w:jc w:val="both"/>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8"/>
        <w:gridCol w:w="1242"/>
        <w:gridCol w:w="1019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78"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24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95"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val="en-US" w:eastAsia="zh-CN"/>
              </w:rPr>
              <w:t>市场</w:t>
            </w:r>
            <w:r>
              <w:rPr>
                <w:rFonts w:hint="eastAsia"/>
                <w:sz w:val="24"/>
                <w:szCs w:val="24"/>
              </w:rPr>
              <w:t>部   主管领导：</w:t>
            </w:r>
            <w:r>
              <w:rPr>
                <w:rFonts w:hint="eastAsia"/>
                <w:sz w:val="24"/>
                <w:szCs w:val="24"/>
                <w:lang w:val="en-US" w:eastAsia="zh-CN"/>
              </w:rPr>
              <w:t>王勇，</w:t>
            </w:r>
            <w:r>
              <w:rPr>
                <w:rFonts w:hint="eastAsia"/>
                <w:sz w:val="24"/>
                <w:szCs w:val="24"/>
              </w:rPr>
              <w:t xml:space="preserve"> 陪同人员：</w:t>
            </w:r>
            <w:r>
              <w:rPr>
                <w:rFonts w:hint="eastAsia"/>
                <w:sz w:val="24"/>
                <w:szCs w:val="24"/>
                <w:lang w:eastAsia="zh-CN"/>
              </w:rPr>
              <w:t>禇伟峰</w:t>
            </w:r>
            <w:r>
              <w:rPr>
                <w:rFonts w:hint="eastAsia"/>
                <w:sz w:val="24"/>
                <w:szCs w:val="24"/>
              </w:rPr>
              <w:t xml:space="preserve"> </w:t>
            </w:r>
          </w:p>
        </w:tc>
        <w:tc>
          <w:tcPr>
            <w:tcW w:w="119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78" w:type="dxa"/>
            <w:vMerge w:val="continue"/>
            <w:vAlign w:val="center"/>
          </w:tcPr>
          <w:p/>
        </w:tc>
        <w:tc>
          <w:tcPr>
            <w:tcW w:w="1242" w:type="dxa"/>
            <w:vMerge w:val="continue"/>
            <w:vAlign w:val="center"/>
          </w:tcPr>
          <w:p/>
        </w:tc>
        <w:tc>
          <w:tcPr>
            <w:tcW w:w="1019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文平</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3</w:t>
            </w:r>
            <w:r>
              <w:rPr>
                <w:rFonts w:hint="eastAsia"/>
                <w:sz w:val="24"/>
                <w:szCs w:val="24"/>
              </w:rPr>
              <w:t>.</w:t>
            </w:r>
            <w:r>
              <w:rPr>
                <w:rFonts w:hint="eastAsia"/>
                <w:sz w:val="24"/>
                <w:szCs w:val="24"/>
                <w:lang w:val="en-US" w:eastAsia="zh-CN"/>
              </w:rPr>
              <w:t>21；</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12.5上午，宋明珠（审核质量管理体系）、杨珍全（审核环境、职业健康安全管理体系）、陈伟（E实习、只参加审核环境管理体系审核）。</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78" w:type="dxa"/>
            <w:vMerge w:val="continue"/>
            <w:vAlign w:val="center"/>
          </w:tcPr>
          <w:p/>
        </w:tc>
        <w:tc>
          <w:tcPr>
            <w:tcW w:w="1242" w:type="dxa"/>
            <w:vMerge w:val="continue"/>
            <w:vAlign w:val="center"/>
          </w:tcPr>
          <w:p/>
        </w:tc>
        <w:tc>
          <w:tcPr>
            <w:tcW w:w="10195"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lang w:val="en-US" w:eastAsia="zh-CN"/>
              </w:rPr>
              <w:t>宋明珠</w:t>
            </w:r>
          </w:p>
          <w:p>
            <w:pPr>
              <w:spacing w:line="300" w:lineRule="exact"/>
              <w:rPr>
                <w:rFonts w:hint="eastAsia" w:ascii="宋体" w:hAnsi="宋体" w:cs="新宋体"/>
                <w:sz w:val="18"/>
                <w:szCs w:val="18"/>
                <w:highlight w:val="green"/>
              </w:rPr>
            </w:pPr>
            <w:r>
              <w:rPr>
                <w:rFonts w:hint="eastAsia" w:ascii="宋体" w:hAnsi="宋体" w:cs="新宋体"/>
                <w:sz w:val="18"/>
                <w:szCs w:val="18"/>
              </w:rPr>
              <w:t>5.3岗</w:t>
            </w:r>
            <w:r>
              <w:rPr>
                <w:rFonts w:hint="eastAsia" w:ascii="宋体" w:hAnsi="宋体" w:cs="新宋体"/>
                <w:sz w:val="18"/>
                <w:szCs w:val="18"/>
                <w:highlight w:val="none"/>
              </w:rPr>
              <w:t>位/职责 /权限；6.2质量目标及其实现的策划；7.4沟通；8.2产品和服务的要求；8.4外部提供供方的控制；9.1.2顾客满意；</w:t>
            </w:r>
          </w:p>
          <w:p>
            <w:pPr>
              <w:rPr>
                <w:rFonts w:hint="default" w:ascii="宋体" w:hAnsi="宋体" w:eastAsia="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lang w:val="en-US" w:eastAsia="zh-CN"/>
              </w:rPr>
              <w:t>杨珍全、陈伟（实习）</w:t>
            </w:r>
          </w:p>
          <w:p>
            <w:pPr>
              <w:snapToGrid w:val="0"/>
              <w:spacing w:line="240" w:lineRule="exact"/>
              <w:rPr>
                <w:rFonts w:hint="eastAsia" w:ascii="宋体" w:hAnsi="宋体" w:cs="新宋体"/>
                <w:sz w:val="18"/>
                <w:szCs w:val="18"/>
                <w:lang w:val="en-US" w:eastAsia="zh-CN"/>
              </w:rPr>
            </w:pPr>
            <w:r>
              <w:rPr>
                <w:rFonts w:hint="eastAsia" w:ascii="宋体" w:hAnsi="宋体" w:cs="新宋体"/>
                <w:sz w:val="18"/>
                <w:szCs w:val="18"/>
              </w:rPr>
              <w:t>5.3组织的角色、职责和权限、6.1.2环境因素；6.2目标及其达成的策划；7.4沟通；8.1运行策划和控制；8.2应急准备和响应</w:t>
            </w:r>
            <w:r>
              <w:rPr>
                <w:rFonts w:hint="eastAsia" w:ascii="宋体" w:hAnsi="宋体" w:cs="新宋体"/>
                <w:sz w:val="18"/>
                <w:szCs w:val="18"/>
                <w:lang w:eastAsia="zh-CN"/>
              </w:rPr>
              <w:t>；</w:t>
            </w:r>
            <w:r>
              <w:rPr>
                <w:rFonts w:hint="eastAsia" w:ascii="宋体" w:hAnsi="宋体" w:cs="新宋体"/>
                <w:sz w:val="18"/>
                <w:szCs w:val="18"/>
                <w:lang w:val="en-US" w:eastAsia="zh-CN"/>
              </w:rPr>
              <w:t xml:space="preserve"> </w:t>
            </w: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cs="新宋体"/>
                <w:sz w:val="18"/>
                <w:szCs w:val="18"/>
                <w:highlight w:val="none"/>
                <w:lang w:val="en-US" w:eastAsia="zh-CN"/>
              </w:rPr>
              <w:t>ISO45001：</w:t>
            </w:r>
            <w:r>
              <w:rPr>
                <w:rFonts w:hint="eastAsia" w:ascii="宋体" w:hAnsi="宋体" w:cs="新宋体"/>
                <w:sz w:val="18"/>
                <w:szCs w:val="18"/>
                <w:highlight w:val="none"/>
              </w:rPr>
              <w:t>20</w:t>
            </w:r>
            <w:r>
              <w:rPr>
                <w:rFonts w:hint="eastAsia" w:ascii="宋体" w:hAnsi="宋体" w:cs="新宋体"/>
                <w:sz w:val="18"/>
                <w:szCs w:val="18"/>
                <w:highlight w:val="none"/>
                <w:lang w:val="en-US" w:eastAsia="zh-CN"/>
              </w:rPr>
              <w:t>18：杨珍全</w:t>
            </w:r>
          </w:p>
          <w:p>
            <w:pPr>
              <w:snapToGrid w:val="0"/>
              <w:spacing w:line="240" w:lineRule="exact"/>
              <w:rPr>
                <w:sz w:val="24"/>
                <w:szCs w:val="24"/>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r>
              <w:rPr>
                <w:rFonts w:hint="eastAsia" w:ascii="宋体" w:hAnsi="宋体" w:cs="新宋体"/>
                <w:sz w:val="18"/>
                <w:szCs w:val="18"/>
                <w:highlight w:val="none"/>
              </w:rPr>
              <w:t>6.2目标及其实现的策划；7.4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8.1运行策划和控制；</w:t>
            </w:r>
            <w:r>
              <w:rPr>
                <w:rFonts w:hint="eastAsia" w:ascii="宋体" w:hAnsi="宋体" w:cs="新宋体"/>
                <w:sz w:val="18"/>
                <w:szCs w:val="18"/>
                <w:highlight w:val="none"/>
                <w:lang w:val="en-US" w:eastAsia="zh-CN"/>
              </w:rPr>
              <w:t>8.2应急准备和响应；</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78"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1242" w:type="dxa"/>
          </w:tcPr>
          <w:p>
            <w:pPr>
              <w:rPr>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5.3；</w:t>
            </w:r>
            <w:r>
              <w:rPr>
                <w:szCs w:val="21"/>
              </w:rPr>
              <w:t xml:space="preserve"> </w:t>
            </w:r>
          </w:p>
          <w:p>
            <w:pPr>
              <w:rPr>
                <w:szCs w:val="21"/>
              </w:rPr>
            </w:pPr>
            <w:r>
              <w:rPr>
                <w:szCs w:val="21"/>
              </w:rPr>
              <w:t xml:space="preserve"> </w:t>
            </w:r>
          </w:p>
          <w:p>
            <w:pPr>
              <w:rPr>
                <w:rFonts w:ascii="宋体" w:hAnsi="宋体" w:cs="新宋体"/>
                <w:szCs w:val="21"/>
              </w:rPr>
            </w:pPr>
          </w:p>
        </w:tc>
        <w:tc>
          <w:tcPr>
            <w:tcW w:w="10195"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val="en-US" w:eastAsia="zh-CN"/>
              </w:rPr>
              <w:t>市场部</w:t>
            </w:r>
            <w:r>
              <w:rPr>
                <w:rFonts w:hint="eastAsia" w:ascii="宋体" w:cs="宋体"/>
                <w:szCs w:val="21"/>
              </w:rPr>
              <w:t>的岗位职责和权限如下：</w:t>
            </w:r>
          </w:p>
          <w:p>
            <w:pPr>
              <w:spacing w:line="336" w:lineRule="auto"/>
              <w:ind w:left="661" w:leftChars="168" w:hanging="308" w:hangingChars="147"/>
              <w:rPr>
                <w:rFonts w:cs="宋体" w:asciiTheme="minorEastAsia" w:hAnsiTheme="minorEastAsia" w:eastAsiaTheme="minorEastAsia"/>
                <w:snapToGrid w:val="0"/>
                <w:kern w:val="0"/>
                <w:szCs w:val="21"/>
                <w:highlight w:val="none"/>
              </w:rPr>
            </w:pPr>
            <w:r>
              <w:rPr>
                <w:rFonts w:hint="eastAsia" w:cs="宋体" w:asciiTheme="minorEastAsia" w:hAnsiTheme="minorEastAsia" w:eastAsiaTheme="minorEastAsia"/>
                <w:snapToGrid w:val="0"/>
                <w:kern w:val="0"/>
                <w:szCs w:val="21"/>
                <w:highlight w:val="none"/>
                <w:lang w:val="en-US" w:eastAsia="zh-CN"/>
              </w:rPr>
              <w:t>1</w:t>
            </w:r>
            <w:r>
              <w:rPr>
                <w:rFonts w:hint="eastAsia" w:cs="宋体" w:asciiTheme="minorEastAsia" w:hAnsiTheme="minorEastAsia" w:eastAsiaTheme="minorEastAsia"/>
                <w:snapToGrid w:val="0"/>
                <w:kern w:val="0"/>
                <w:szCs w:val="21"/>
                <w:highlight w:val="none"/>
              </w:rPr>
              <w:t>) 负责市场调查，分析市场发展趋势。宣传公司业务，开发客户需求，拓展市场；</w:t>
            </w:r>
          </w:p>
          <w:p>
            <w:pPr>
              <w:spacing w:line="336" w:lineRule="auto"/>
              <w:ind w:left="661" w:leftChars="168" w:hanging="308" w:hangingChars="147"/>
              <w:rPr>
                <w:rFonts w:cs="宋体" w:asciiTheme="minorEastAsia" w:hAnsiTheme="minorEastAsia" w:eastAsiaTheme="minorEastAsia"/>
                <w:snapToGrid w:val="0"/>
                <w:kern w:val="0"/>
                <w:szCs w:val="21"/>
                <w:highlight w:val="none"/>
              </w:rPr>
            </w:pPr>
            <w:r>
              <w:rPr>
                <w:rFonts w:hint="eastAsia" w:cs="宋体" w:asciiTheme="minorEastAsia" w:hAnsiTheme="minorEastAsia" w:eastAsiaTheme="minorEastAsia"/>
                <w:snapToGrid w:val="0"/>
                <w:kern w:val="0"/>
                <w:szCs w:val="21"/>
                <w:highlight w:val="none"/>
                <w:lang w:val="en-US" w:eastAsia="zh-CN"/>
              </w:rPr>
              <w:t>2</w:t>
            </w:r>
            <w:r>
              <w:rPr>
                <w:rFonts w:hint="eastAsia" w:cs="宋体" w:asciiTheme="minorEastAsia" w:hAnsiTheme="minorEastAsia" w:eastAsiaTheme="minorEastAsia"/>
                <w:snapToGrid w:val="0"/>
                <w:kern w:val="0"/>
                <w:szCs w:val="21"/>
                <w:highlight w:val="none"/>
              </w:rPr>
              <w:t>) 负责货物运输服务的投标工作，组织、协调投标过程中各部门的相关工作；</w:t>
            </w:r>
          </w:p>
          <w:p>
            <w:pPr>
              <w:spacing w:line="336" w:lineRule="auto"/>
              <w:ind w:left="661" w:leftChars="168" w:hanging="308" w:hangingChars="147"/>
              <w:rPr>
                <w:rFonts w:cs="宋体" w:asciiTheme="minorEastAsia" w:hAnsiTheme="minorEastAsia" w:eastAsiaTheme="minorEastAsia"/>
                <w:snapToGrid w:val="0"/>
                <w:kern w:val="0"/>
                <w:szCs w:val="21"/>
                <w:highlight w:val="none"/>
              </w:rPr>
            </w:pPr>
            <w:r>
              <w:rPr>
                <w:rFonts w:hint="eastAsia" w:cs="宋体" w:asciiTheme="minorEastAsia" w:hAnsiTheme="minorEastAsia" w:eastAsiaTheme="minorEastAsia"/>
                <w:snapToGrid w:val="0"/>
                <w:kern w:val="0"/>
                <w:szCs w:val="21"/>
                <w:highlight w:val="none"/>
                <w:lang w:val="en-US" w:eastAsia="zh-CN"/>
              </w:rPr>
              <w:t>3</w:t>
            </w:r>
            <w:r>
              <w:rPr>
                <w:rFonts w:hint="eastAsia" w:cs="宋体" w:asciiTheme="minorEastAsia" w:hAnsiTheme="minorEastAsia" w:eastAsiaTheme="minorEastAsia"/>
                <w:snapToGrid w:val="0"/>
                <w:kern w:val="0"/>
                <w:szCs w:val="21"/>
                <w:highlight w:val="none"/>
              </w:rPr>
              <w:t>)组织商务洽谈及销售合同评审工作。负责交付后的服务工作，受理和处理顾客投诉，增进顾客满意；</w:t>
            </w:r>
          </w:p>
          <w:p>
            <w:pPr>
              <w:spacing w:line="336" w:lineRule="auto"/>
              <w:ind w:left="661" w:leftChars="168" w:hanging="308" w:hangingChars="147"/>
              <w:rPr>
                <w:rFonts w:cs="宋体" w:asciiTheme="minorEastAsia" w:hAnsiTheme="minorEastAsia" w:eastAsiaTheme="minorEastAsia"/>
                <w:snapToGrid w:val="0"/>
                <w:kern w:val="0"/>
                <w:szCs w:val="21"/>
                <w:highlight w:val="none"/>
              </w:rPr>
            </w:pPr>
            <w:r>
              <w:rPr>
                <w:rFonts w:hint="eastAsia" w:cs="宋体" w:asciiTheme="minorEastAsia" w:hAnsiTheme="minorEastAsia" w:eastAsiaTheme="minorEastAsia"/>
                <w:snapToGrid w:val="0"/>
                <w:kern w:val="0"/>
                <w:szCs w:val="21"/>
                <w:highlight w:val="none"/>
                <w:lang w:val="en-US" w:eastAsia="zh-CN"/>
              </w:rPr>
              <w:t>4</w:t>
            </w:r>
            <w:r>
              <w:rPr>
                <w:rFonts w:hint="eastAsia" w:cs="宋体" w:asciiTheme="minorEastAsia" w:hAnsiTheme="minorEastAsia" w:eastAsiaTheme="minorEastAsia"/>
                <w:snapToGrid w:val="0"/>
                <w:kern w:val="0"/>
                <w:szCs w:val="21"/>
                <w:highlight w:val="none"/>
              </w:rPr>
              <w:t>）负责对客户满意度进行调查分析，评价顾客满意程度；</w:t>
            </w:r>
          </w:p>
          <w:p>
            <w:pPr>
              <w:spacing w:line="336" w:lineRule="auto"/>
              <w:ind w:left="661" w:leftChars="168" w:hanging="308" w:hangingChars="147"/>
              <w:rPr>
                <w:rFonts w:cs="宋体" w:asciiTheme="minorEastAsia" w:hAnsiTheme="minorEastAsia" w:eastAsiaTheme="minorEastAsia"/>
                <w:snapToGrid w:val="0"/>
                <w:kern w:val="0"/>
                <w:szCs w:val="21"/>
                <w:highlight w:val="none"/>
              </w:rPr>
            </w:pPr>
            <w:r>
              <w:rPr>
                <w:rFonts w:hint="eastAsia" w:cs="宋体" w:asciiTheme="minorEastAsia" w:hAnsiTheme="minorEastAsia" w:eastAsiaTheme="minorEastAsia"/>
                <w:snapToGrid w:val="0"/>
                <w:kern w:val="0"/>
                <w:szCs w:val="21"/>
                <w:highlight w:val="none"/>
                <w:lang w:val="en-US" w:eastAsia="zh-CN"/>
              </w:rPr>
              <w:t>5</w:t>
            </w:r>
            <w:r>
              <w:rPr>
                <w:rFonts w:hint="eastAsia" w:cs="宋体" w:asciiTheme="minorEastAsia" w:hAnsiTheme="minorEastAsia" w:eastAsiaTheme="minorEastAsia"/>
                <w:snapToGrid w:val="0"/>
                <w:kern w:val="0"/>
                <w:szCs w:val="21"/>
                <w:highlight w:val="none"/>
              </w:rPr>
              <w:t>）负责货物运输服务过程中存在的市场风险识别评价工作；</w:t>
            </w:r>
          </w:p>
          <w:p>
            <w:pPr>
              <w:spacing w:line="336" w:lineRule="auto"/>
              <w:ind w:left="661" w:leftChars="168" w:hanging="308" w:hangingChars="147"/>
              <w:rPr>
                <w:rFonts w:cs="宋体" w:asciiTheme="minorEastAsia" w:hAnsiTheme="minorEastAsia" w:eastAsiaTheme="minorEastAsia"/>
                <w:snapToGrid w:val="0"/>
                <w:kern w:val="0"/>
                <w:szCs w:val="21"/>
                <w:highlight w:val="none"/>
              </w:rPr>
            </w:pPr>
            <w:r>
              <w:rPr>
                <w:rFonts w:hint="eastAsia" w:cs="宋体" w:asciiTheme="minorEastAsia" w:hAnsiTheme="minorEastAsia" w:eastAsiaTheme="minorEastAsia"/>
                <w:snapToGrid w:val="0"/>
                <w:kern w:val="0"/>
                <w:szCs w:val="21"/>
                <w:highlight w:val="none"/>
                <w:lang w:val="en-US" w:eastAsia="zh-CN"/>
              </w:rPr>
              <w:t>6</w:t>
            </w:r>
            <w:r>
              <w:rPr>
                <w:rFonts w:hint="eastAsia" w:cs="宋体" w:asciiTheme="minorEastAsia" w:hAnsiTheme="minorEastAsia" w:eastAsiaTheme="minorEastAsia"/>
                <w:snapToGrid w:val="0"/>
                <w:kern w:val="0"/>
                <w:szCs w:val="21"/>
                <w:highlight w:val="none"/>
              </w:rPr>
              <w:t>) 负责本部门环境因素识别评价、危险源辨识和风险评价，制定、实施相应的控制措施；</w:t>
            </w:r>
          </w:p>
          <w:p>
            <w:pPr>
              <w:spacing w:line="336" w:lineRule="auto"/>
              <w:ind w:left="661" w:leftChars="168" w:hanging="308" w:hangingChars="147"/>
              <w:rPr>
                <w:rFonts w:ascii="宋体" w:hAnsi="宋体" w:cs="宋体"/>
                <w:szCs w:val="21"/>
                <w:highlight w:val="none"/>
              </w:rPr>
            </w:pPr>
            <w:r>
              <w:rPr>
                <w:rFonts w:hint="eastAsia" w:cs="宋体" w:asciiTheme="minorEastAsia" w:hAnsiTheme="minorEastAsia" w:eastAsiaTheme="minorEastAsia"/>
                <w:snapToGrid w:val="0"/>
                <w:kern w:val="0"/>
                <w:szCs w:val="21"/>
                <w:highlight w:val="none"/>
                <w:lang w:val="en-US" w:eastAsia="zh-CN"/>
              </w:rPr>
              <w:t>7</w:t>
            </w:r>
            <w:r>
              <w:rPr>
                <w:rFonts w:hint="eastAsia" w:cs="宋体" w:asciiTheme="minorEastAsia" w:hAnsiTheme="minorEastAsia" w:eastAsiaTheme="minorEastAsia"/>
                <w:snapToGrid w:val="0"/>
                <w:kern w:val="0"/>
                <w:szCs w:val="21"/>
                <w:highlight w:val="none"/>
              </w:rPr>
              <w:t>）负责对客户施加环境影响；对相关客户人员在公司的环境、安全活动负责；</w:t>
            </w:r>
          </w:p>
          <w:p>
            <w:pPr>
              <w:spacing w:line="400" w:lineRule="exact"/>
              <w:ind w:left="365" w:leftChars="174"/>
              <w:rPr>
                <w:rFonts w:ascii="宋体" w:hAnsi="宋体" w:cs="宋体"/>
                <w:szCs w:val="21"/>
                <w:highlight w:val="none"/>
              </w:rPr>
            </w:pPr>
            <w:r>
              <w:rPr>
                <w:rFonts w:hint="eastAsia" w:ascii="宋体" w:hAnsi="宋体" w:cs="宋体"/>
                <w:szCs w:val="21"/>
                <w:highlight w:val="none"/>
                <w:lang w:val="en-US" w:eastAsia="zh-CN"/>
              </w:rPr>
              <w:t>8</w:t>
            </w:r>
            <w:r>
              <w:rPr>
                <w:rFonts w:hint="eastAsia" w:ascii="宋体" w:hAnsi="宋体" w:cs="宋体"/>
                <w:szCs w:val="21"/>
                <w:highlight w:val="none"/>
              </w:rPr>
              <w:t>）负责本部门环境因素、危险源的识别评价和控制措施的实施；</w:t>
            </w:r>
          </w:p>
          <w:p>
            <w:pPr>
              <w:spacing w:line="400" w:lineRule="exact"/>
              <w:rPr>
                <w:rFonts w:ascii="宋体" w:cs="宋体"/>
                <w:szCs w:val="21"/>
                <w:highlight w:val="none"/>
              </w:rPr>
            </w:pPr>
            <w:r>
              <w:rPr>
                <w:rFonts w:hint="eastAsia" w:ascii="宋体" w:hAnsi="宋体" w:cs="宋体"/>
                <w:szCs w:val="21"/>
                <w:highlight w:val="none"/>
              </w:rPr>
              <w:t>……</w:t>
            </w:r>
            <w:r>
              <w:rPr>
                <w:rFonts w:hint="eastAsia" w:ascii="宋体" w:cs="宋体"/>
                <w:szCs w:val="21"/>
                <w:highlight w:val="none"/>
              </w:rPr>
              <w:t xml:space="preserve">   </w:t>
            </w:r>
          </w:p>
          <w:p>
            <w:pPr>
              <w:widowControl/>
              <w:jc w:val="left"/>
              <w:rPr>
                <w:szCs w:val="21"/>
              </w:rPr>
            </w:pPr>
            <w:r>
              <w:rPr>
                <w:rFonts w:hint="eastAsia" w:ascii="宋体"/>
                <w:szCs w:val="21"/>
                <w:lang w:val="en-US" w:eastAsia="zh-CN"/>
              </w:rPr>
              <w:t>市场部</w:t>
            </w:r>
            <w:r>
              <w:rPr>
                <w:rFonts w:hint="eastAsia" w:ascii="宋体"/>
                <w:szCs w:val="21"/>
              </w:rPr>
              <w:t>负责人对部门职责清楚。</w:t>
            </w:r>
          </w:p>
          <w:p>
            <w:pPr>
              <w:rPr>
                <w:rFonts w:ascii="宋体" w:hAnsi="宋体"/>
                <w:szCs w:val="21"/>
              </w:rPr>
            </w:pP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78" w:type="dxa"/>
            <w:vAlign w:val="top"/>
          </w:tcPr>
          <w:p>
            <w:pPr>
              <w:jc w:val="both"/>
              <w:rPr>
                <w:rFonts w:ascii="宋体" w:hAnsi="宋体"/>
                <w:b/>
                <w:szCs w:val="21"/>
                <w:highlight w:val="none"/>
              </w:rPr>
            </w:pPr>
            <w:r>
              <w:rPr>
                <w:rFonts w:hint="eastAsia" w:ascii="宋体" w:hAnsi="宋体" w:cs="新宋体"/>
                <w:szCs w:val="21"/>
                <w:highlight w:val="none"/>
              </w:rPr>
              <w:t>目标及其实现的策划</w:t>
            </w:r>
          </w:p>
        </w:tc>
        <w:tc>
          <w:tcPr>
            <w:tcW w:w="1242" w:type="dxa"/>
          </w:tcPr>
          <w:p>
            <w:pPr>
              <w:rPr>
                <w:rFonts w:ascii="宋体" w:hAnsi="宋体" w:cs="新宋体"/>
                <w:szCs w:val="21"/>
              </w:rPr>
            </w:pPr>
            <w:r>
              <w:rPr>
                <w:rFonts w:hint="eastAsia" w:ascii="宋体" w:hAnsi="宋体" w:cs="新宋体"/>
                <w:szCs w:val="21"/>
              </w:rPr>
              <w:t>QE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highlight w:val="none"/>
              </w:rPr>
            </w:pPr>
          </w:p>
        </w:tc>
        <w:tc>
          <w:tcPr>
            <w:tcW w:w="10195" w:type="dxa"/>
          </w:tcPr>
          <w:p>
            <w:pPr>
              <w:spacing w:line="400" w:lineRule="exact"/>
              <w:rPr>
                <w:rFonts w:hint="default" w:ascii="宋体" w:hAnsi="宋体" w:eastAsia="宋体" w:cs="Arial"/>
                <w:iCs/>
                <w:szCs w:val="21"/>
                <w:highlight w:val="none"/>
                <w:lang w:val="en-US" w:eastAsia="zh-CN"/>
              </w:rPr>
            </w:pPr>
            <w:r>
              <w:rPr>
                <w:rFonts w:hint="eastAsia" w:ascii="宋体" w:hAnsi="宋体" w:cs="Arial"/>
                <w:iCs/>
                <w:szCs w:val="21"/>
                <w:highlight w:val="none"/>
              </w:rPr>
              <w:t>查</w:t>
            </w:r>
            <w:r>
              <w:rPr>
                <w:rFonts w:hint="eastAsia" w:ascii="宋体" w:hAnsi="宋体" w:cs="Arial"/>
                <w:iCs/>
                <w:szCs w:val="21"/>
                <w:highlight w:val="none"/>
                <w:lang w:val="en-US" w:eastAsia="zh-CN"/>
              </w:rPr>
              <w:t>市场部</w:t>
            </w:r>
            <w:r>
              <w:rPr>
                <w:rFonts w:hint="eastAsia" w:ascii="宋体" w:hAnsi="宋体" w:cs="Arial"/>
                <w:iCs/>
                <w:szCs w:val="21"/>
                <w:highlight w:val="none"/>
              </w:rPr>
              <w:t>的质量、环境安全目标为：</w:t>
            </w:r>
            <w:r>
              <w:rPr>
                <w:rFonts w:hint="eastAsia" w:ascii="宋体" w:hAnsi="宋体" w:cs="Arial"/>
                <w:iCs/>
                <w:szCs w:val="21"/>
                <w:highlight w:val="none"/>
                <w:lang w:val="en-US" w:eastAsia="zh-CN"/>
              </w:rPr>
              <w:t xml:space="preserve">        考核情况（2019.10-2020.2）</w:t>
            </w:r>
          </w:p>
          <w:p>
            <w:pPr>
              <w:adjustRightInd w:val="0"/>
              <w:snapToGrid w:val="0"/>
              <w:spacing w:line="440" w:lineRule="exact"/>
              <w:ind w:right="-23"/>
              <w:rPr>
                <w:rFonts w:hint="default" w:ascii="宋体" w:hAnsi="宋体" w:eastAsia="宋体" w:cs="宋体"/>
                <w:szCs w:val="21"/>
                <w:highlight w:val="none"/>
                <w:lang w:val="en-US" w:eastAsia="zh-CN"/>
              </w:rPr>
            </w:pPr>
            <w:r>
              <w:rPr>
                <w:rFonts w:hint="eastAsia" w:ascii="宋体" w:hAnsi="宋体" w:cs="宋体"/>
                <w:szCs w:val="21"/>
                <w:highlight w:val="none"/>
              </w:rPr>
              <w:t>1）</w:t>
            </w:r>
            <w:r>
              <w:rPr>
                <w:rFonts w:hint="eastAsia" w:ascii="宋体" w:hAnsi="宋体" w:cs="宋体"/>
                <w:szCs w:val="21"/>
                <w:highlight w:val="none"/>
                <w:lang w:val="en-US" w:eastAsia="zh-CN"/>
              </w:rPr>
              <w:t>顾客满意率达到≥95</w:t>
            </w:r>
            <w:r>
              <w:rPr>
                <w:rFonts w:hint="eastAsia" w:ascii="宋体" w:hAnsi="宋体" w:cs="宋体"/>
                <w:szCs w:val="21"/>
                <w:highlight w:val="none"/>
              </w:rPr>
              <w:t>%</w:t>
            </w:r>
            <w:r>
              <w:rPr>
                <w:rFonts w:hint="eastAsia" w:ascii="宋体" w:hAnsi="宋体" w:cs="宋体"/>
                <w:szCs w:val="21"/>
                <w:highlight w:val="none"/>
                <w:lang w:val="en-US" w:eastAsia="zh-CN"/>
              </w:rPr>
              <w:t>；                       99%</w:t>
            </w:r>
          </w:p>
          <w:p>
            <w:pPr>
              <w:adjustRightInd w:val="0"/>
              <w:snapToGrid w:val="0"/>
              <w:spacing w:line="440" w:lineRule="exact"/>
              <w:ind w:right="-23"/>
              <w:rPr>
                <w:rFonts w:hint="default" w:ascii="宋体" w:hAnsi="宋体" w:eastAsia="宋体" w:cs="宋体"/>
                <w:szCs w:val="21"/>
                <w:highlight w:val="none"/>
                <w:lang w:val="en-US" w:eastAsia="zh-CN"/>
              </w:rPr>
            </w:pPr>
            <w:r>
              <w:rPr>
                <w:rFonts w:hint="eastAsia" w:ascii="宋体" w:hAnsi="宋体" w:cs="宋体"/>
                <w:szCs w:val="21"/>
                <w:highlight w:val="none"/>
              </w:rPr>
              <w:t>2)</w:t>
            </w:r>
            <w:r>
              <w:rPr>
                <w:rFonts w:hint="eastAsia" w:ascii="宋体" w:hAnsi="宋体" w:cs="宋体"/>
                <w:szCs w:val="21"/>
                <w:highlight w:val="none"/>
                <w:lang w:val="en-US" w:eastAsia="zh-CN"/>
              </w:rPr>
              <w:t xml:space="preserve"> 合同评审率</w:t>
            </w:r>
            <w:r>
              <w:rPr>
                <w:rFonts w:hint="eastAsia" w:ascii="宋体" w:hAnsi="宋体" w:cs="宋体"/>
                <w:szCs w:val="21"/>
                <w:highlight w:val="none"/>
              </w:rPr>
              <w:t>100%</w:t>
            </w:r>
            <w:r>
              <w:rPr>
                <w:rFonts w:hint="eastAsia" w:ascii="宋体" w:hAnsi="宋体" w:cs="宋体"/>
                <w:szCs w:val="21"/>
                <w:highlight w:val="none"/>
                <w:lang w:val="en-US" w:eastAsia="zh-CN"/>
              </w:rPr>
              <w:t>；                           100%</w:t>
            </w:r>
          </w:p>
          <w:p>
            <w:pPr>
              <w:adjustRightInd w:val="0"/>
              <w:snapToGrid w:val="0"/>
              <w:spacing w:line="440" w:lineRule="exact"/>
              <w:ind w:right="-23"/>
              <w:rPr>
                <w:rFonts w:hint="default" w:ascii="宋体" w:hAnsi="宋体" w:eastAsia="宋体" w:cs="宋体"/>
                <w:szCs w:val="21"/>
                <w:highlight w:val="none"/>
                <w:lang w:val="en-US" w:eastAsia="zh-CN"/>
              </w:rPr>
            </w:pPr>
            <w:r>
              <w:rPr>
                <w:rFonts w:hint="eastAsia" w:ascii="宋体" w:hAnsi="宋体" w:cs="宋体"/>
                <w:szCs w:val="21"/>
                <w:highlight w:val="none"/>
              </w:rPr>
              <w:t>3）</w:t>
            </w:r>
            <w:r>
              <w:rPr>
                <w:rFonts w:hint="eastAsia" w:ascii="宋体" w:hAnsi="宋体" w:cs="Arial"/>
                <w:iCs/>
                <w:szCs w:val="21"/>
                <w:highlight w:val="none"/>
                <w:lang w:val="en-US" w:eastAsia="zh-CN"/>
              </w:rPr>
              <w:t>合同履约</w:t>
            </w:r>
            <w:r>
              <w:rPr>
                <w:rFonts w:hint="eastAsia" w:ascii="宋体" w:hAnsi="宋体" w:cs="宋体"/>
                <w:szCs w:val="21"/>
                <w:highlight w:val="none"/>
              </w:rPr>
              <w:t>率100%</w:t>
            </w:r>
            <w:r>
              <w:rPr>
                <w:rFonts w:hint="eastAsia" w:ascii="宋体" w:hAnsi="宋体" w:cs="宋体"/>
                <w:szCs w:val="21"/>
                <w:highlight w:val="none"/>
                <w:lang w:val="en-US" w:eastAsia="zh-CN"/>
              </w:rPr>
              <w:t>；                           100%</w:t>
            </w:r>
          </w:p>
          <w:p>
            <w:pPr>
              <w:adjustRightInd w:val="0"/>
              <w:snapToGrid w:val="0"/>
              <w:spacing w:line="440" w:lineRule="exact"/>
              <w:ind w:right="-23"/>
              <w:rPr>
                <w:rFonts w:hint="default" w:ascii="宋体" w:hAnsi="宋体" w:eastAsia="宋体" w:cs="宋体"/>
                <w:szCs w:val="21"/>
                <w:highlight w:val="none"/>
                <w:lang w:val="en-US" w:eastAsia="zh-CN"/>
              </w:rPr>
            </w:pPr>
            <w:r>
              <w:rPr>
                <w:rFonts w:hint="eastAsia" w:ascii="宋体" w:hAnsi="宋体" w:cs="宋体"/>
                <w:szCs w:val="21"/>
                <w:highlight w:val="none"/>
              </w:rPr>
              <w:t>4）</w:t>
            </w:r>
            <w:r>
              <w:rPr>
                <w:rFonts w:hint="eastAsia" w:ascii="宋体" w:hAnsi="宋体" w:cs="宋体"/>
                <w:szCs w:val="21"/>
                <w:highlight w:val="none"/>
                <w:lang w:val="en-US" w:eastAsia="zh-CN"/>
              </w:rPr>
              <w:t>固体废弃物回收处理率100%；                 100%</w:t>
            </w:r>
          </w:p>
          <w:p>
            <w:pPr>
              <w:rPr>
                <w:rFonts w:hint="eastAsia"/>
                <w:color w:val="000000"/>
                <w:szCs w:val="21"/>
                <w:highlight w:val="none"/>
              </w:rPr>
            </w:pPr>
            <w:r>
              <w:rPr>
                <w:rFonts w:hint="eastAsia" w:ascii="宋体" w:hAnsi="宋体"/>
                <w:szCs w:val="21"/>
                <w:highlight w:val="none"/>
                <w:lang w:val="en-US" w:eastAsia="zh-CN"/>
              </w:rPr>
              <w:t>5）</w:t>
            </w:r>
            <w:r>
              <w:rPr>
                <w:rFonts w:hint="eastAsia" w:ascii="宋体" w:hAnsi="宋体"/>
                <w:szCs w:val="21"/>
                <w:highlight w:val="none"/>
              </w:rPr>
              <w:t>火灾事故</w:t>
            </w:r>
            <w:r>
              <w:rPr>
                <w:rFonts w:hint="eastAsia"/>
                <w:color w:val="000000"/>
                <w:szCs w:val="21"/>
                <w:highlight w:val="none"/>
              </w:rPr>
              <w:t>发生为0</w:t>
            </w:r>
            <w:r>
              <w:rPr>
                <w:rFonts w:hint="eastAsia"/>
                <w:color w:val="000000"/>
                <w:szCs w:val="21"/>
                <w:highlight w:val="none"/>
                <w:lang w:val="en-US" w:eastAsia="zh-CN"/>
              </w:rPr>
              <w:t>；</w:t>
            </w:r>
            <w:r>
              <w:rPr>
                <w:rFonts w:hint="eastAsia"/>
                <w:color w:val="000000"/>
                <w:szCs w:val="21"/>
                <w:highlight w:val="none"/>
              </w:rPr>
              <w:t xml:space="preserve">                     </w:t>
            </w:r>
            <w:r>
              <w:rPr>
                <w:rFonts w:hint="eastAsia"/>
                <w:color w:val="000000"/>
                <w:szCs w:val="21"/>
                <w:highlight w:val="none"/>
                <w:lang w:val="en-US" w:eastAsia="zh-CN"/>
              </w:rPr>
              <w:t xml:space="preserve">      </w:t>
            </w:r>
            <w:r>
              <w:rPr>
                <w:rFonts w:hint="eastAsia"/>
                <w:color w:val="000000"/>
                <w:szCs w:val="21"/>
                <w:highlight w:val="none"/>
              </w:rPr>
              <w:t>0</w:t>
            </w:r>
          </w:p>
          <w:p>
            <w:pPr>
              <w:spacing w:line="400" w:lineRule="atLeast"/>
              <w:ind w:right="170"/>
              <w:jc w:val="left"/>
              <w:rPr>
                <w:rFonts w:ascii="宋体" w:hAnsi="宋体" w:cs="宋体"/>
                <w:szCs w:val="21"/>
                <w:highlight w:val="none"/>
              </w:rPr>
            </w:pPr>
            <w:r>
              <w:rPr>
                <w:rFonts w:hint="eastAsia" w:ascii="宋体" w:hAnsi="宋体" w:cs="宋体"/>
                <w:szCs w:val="21"/>
                <w:highlight w:val="none"/>
              </w:rPr>
              <w:t>查：2019年</w:t>
            </w:r>
            <w:r>
              <w:rPr>
                <w:rFonts w:hint="eastAsia" w:ascii="宋体" w:hAnsi="宋体" w:cs="宋体"/>
                <w:szCs w:val="21"/>
                <w:highlight w:val="none"/>
                <w:lang w:val="en-US" w:eastAsia="zh-CN"/>
              </w:rPr>
              <w:t>10月</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w:t>
            </w:r>
            <w:r>
              <w:rPr>
                <w:rFonts w:hint="eastAsia" w:ascii="宋体" w:hAnsi="宋体" w:cs="宋体"/>
                <w:szCs w:val="21"/>
                <w:highlight w:val="none"/>
                <w:lang w:eastAsia="zh-CN"/>
              </w:rPr>
              <w:t>市场部</w:t>
            </w:r>
            <w:r>
              <w:rPr>
                <w:rFonts w:hint="eastAsia" w:ascii="宋体" w:hAnsi="宋体" w:cs="宋体"/>
                <w:szCs w:val="21"/>
                <w:highlight w:val="none"/>
              </w:rPr>
              <w:t>目标完成情况：均能达到要求。</w:t>
            </w:r>
          </w:p>
          <w:p>
            <w:pPr>
              <w:widowControl/>
              <w:jc w:val="left"/>
              <w:rPr>
                <w:rFonts w:ascii="宋体" w:hAnsi="宋体"/>
                <w:szCs w:val="21"/>
                <w:highlight w:val="red"/>
              </w:rPr>
            </w:pPr>
            <w:r>
              <w:rPr>
                <w:rFonts w:hint="eastAsia" w:ascii="宋体" w:hAnsi="宋体" w:cs="宋体"/>
                <w:szCs w:val="21"/>
                <w:highlight w:val="none"/>
              </w:rPr>
              <w:t>查，公司编制了环境安全目标管理实施方案：制定、执行程序或作业文件；加强监测和测量；培训与教育；应急响应。</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78" w:type="dxa"/>
            <w:vAlign w:val="top"/>
          </w:tcPr>
          <w:p>
            <w:pPr>
              <w:adjustRightInd w:val="0"/>
              <w:snapToGrid w:val="0"/>
              <w:jc w:val="center"/>
              <w:rPr>
                <w:rFonts w:hint="eastAsia" w:ascii="宋体" w:hAnsi="宋体" w:cs="新宋体"/>
                <w:szCs w:val="21"/>
                <w:highlight w:val="none"/>
              </w:rPr>
            </w:pPr>
            <w:r>
              <w:rPr>
                <w:rFonts w:hint="eastAsia" w:ascii="宋体" w:hAnsi="宋体" w:cs="新宋体"/>
                <w:szCs w:val="21"/>
              </w:rPr>
              <w:t>环境因素</w:t>
            </w:r>
          </w:p>
        </w:tc>
        <w:tc>
          <w:tcPr>
            <w:tcW w:w="1242" w:type="dxa"/>
            <w:vAlign w:val="top"/>
          </w:tcPr>
          <w:p>
            <w:pPr>
              <w:rPr>
                <w:rFonts w:hint="eastAsia" w:ascii="宋体" w:hAnsi="宋体" w:cs="新宋体"/>
                <w:szCs w:val="21"/>
              </w:rPr>
            </w:pPr>
            <w:r>
              <w:rPr>
                <w:rFonts w:hint="eastAsia" w:ascii="宋体" w:hAnsi="宋体" w:cs="新宋体"/>
                <w:szCs w:val="21"/>
              </w:rPr>
              <w:t>E6.1.2</w:t>
            </w:r>
          </w:p>
        </w:tc>
        <w:tc>
          <w:tcPr>
            <w:tcW w:w="10195" w:type="dxa"/>
            <w:vAlign w:val="top"/>
          </w:tcPr>
          <w:p>
            <w:pPr>
              <w:autoSpaceDE w:val="0"/>
              <w:autoSpaceDN w:val="0"/>
              <w:adjustRightInd w:val="0"/>
              <w:spacing w:line="400" w:lineRule="exact"/>
              <w:ind w:firstLine="420" w:firstLineChars="200"/>
              <w:jc w:val="left"/>
              <w:rPr>
                <w:rFonts w:ascii="宋体" w:cs="宋体"/>
                <w:color w:val="auto"/>
                <w:szCs w:val="21"/>
                <w:highlight w:val="none"/>
              </w:rPr>
            </w:pPr>
            <w:r>
              <w:rPr>
                <w:rFonts w:hint="eastAsia" w:ascii="宋体" w:cs="宋体"/>
                <w:color w:val="auto"/>
                <w:szCs w:val="21"/>
                <w:highlight w:val="none"/>
              </w:rPr>
              <w:t>查，依据</w:t>
            </w:r>
            <w:r>
              <w:rPr>
                <w:rFonts w:hint="eastAsia" w:ascii="宋体" w:hAnsi="宋体" w:cs="宋体"/>
                <w:szCs w:val="21"/>
              </w:rPr>
              <w:t>《</w:t>
            </w:r>
            <w:r>
              <w:rPr>
                <w:rFonts w:hint="eastAsia" w:ascii="宋体" w:hAnsi="宋体" w:cs="宋体"/>
              </w:rPr>
              <w:t>环境因素危险源识别控制程序</w:t>
            </w:r>
            <w:r>
              <w:rPr>
                <w:rFonts w:hint="eastAsia" w:ascii="宋体" w:hAnsi="宋体" w:cs="宋体"/>
                <w:szCs w:val="21"/>
              </w:rPr>
              <w:t xml:space="preserve"> 》</w:t>
            </w:r>
            <w:r>
              <w:rPr>
                <w:rFonts w:hint="eastAsia" w:ascii="宋体" w:cs="宋体"/>
                <w:color w:val="auto"/>
                <w:szCs w:val="21"/>
                <w:highlight w:val="none"/>
              </w:rPr>
              <w:t>，根据不同的时态、状态识别了环境因素，通过对其发生的可能性、危害性等进行评价，</w:t>
            </w:r>
            <w:r>
              <w:rPr>
                <w:rFonts w:hint="eastAsia" w:ascii="宋体" w:cs="宋体"/>
                <w:color w:val="auto"/>
                <w:szCs w:val="21"/>
                <w:highlight w:val="none"/>
                <w:lang w:val="en-US" w:eastAsia="zh-CN"/>
              </w:rPr>
              <w:t>市场部</w:t>
            </w:r>
            <w:r>
              <w:rPr>
                <w:rFonts w:hint="eastAsia" w:ascii="宋体" w:cs="宋体"/>
                <w:color w:val="auto"/>
                <w:szCs w:val="21"/>
                <w:highlight w:val="none"/>
              </w:rPr>
              <w:t>确定的重要环境因素有：</w:t>
            </w:r>
            <w:r>
              <w:rPr>
                <w:rFonts w:hint="eastAsia" w:ascii="宋体" w:cs="宋体"/>
                <w:color w:val="auto"/>
                <w:szCs w:val="21"/>
                <w:highlight w:val="none"/>
                <w:lang w:val="en-US" w:eastAsia="zh-CN"/>
              </w:rPr>
              <w:t>线路短路</w:t>
            </w:r>
            <w:r>
              <w:rPr>
                <w:rFonts w:hint="eastAsia" w:ascii="宋体" w:cs="宋体"/>
                <w:color w:val="auto"/>
                <w:szCs w:val="21"/>
                <w:highlight w:val="none"/>
              </w:rPr>
              <w:t>、</w:t>
            </w:r>
            <w:r>
              <w:rPr>
                <w:rFonts w:hint="eastAsia" w:ascii="宋体" w:cs="宋体"/>
                <w:color w:val="auto"/>
                <w:szCs w:val="21"/>
                <w:highlight w:val="none"/>
                <w:lang w:val="en-US" w:eastAsia="zh-CN"/>
              </w:rPr>
              <w:t>人员吸烟引发的火灾、办公设备固废（含危废：如墨盒、电池等）排放、能源材料消耗等</w:t>
            </w:r>
            <w:r>
              <w:rPr>
                <w:rFonts w:hint="eastAsia" w:ascii="宋体" w:cs="宋体"/>
                <w:color w:val="auto"/>
                <w:szCs w:val="21"/>
                <w:highlight w:val="none"/>
              </w:rPr>
              <w:t>。</w:t>
            </w:r>
          </w:p>
          <w:p>
            <w:pPr>
              <w:autoSpaceDE w:val="0"/>
              <w:autoSpaceDN w:val="0"/>
              <w:adjustRightInd w:val="0"/>
              <w:spacing w:line="400" w:lineRule="exact"/>
              <w:ind w:firstLine="420" w:firstLineChars="200"/>
              <w:jc w:val="left"/>
              <w:rPr>
                <w:rFonts w:ascii="宋体" w:cs="宋体"/>
                <w:color w:val="auto"/>
                <w:szCs w:val="21"/>
                <w:highlight w:val="none"/>
              </w:rPr>
            </w:pPr>
            <w:r>
              <w:rPr>
                <w:rFonts w:hint="eastAsia" w:ascii="宋体" w:cs="宋体"/>
                <w:color w:val="auto"/>
                <w:szCs w:val="21"/>
                <w:highlight w:val="none"/>
              </w:rPr>
              <w:t>现场查看，</w:t>
            </w:r>
            <w:r>
              <w:rPr>
                <w:rFonts w:hint="eastAsia" w:ascii="宋体" w:cs="宋体"/>
                <w:color w:val="auto"/>
                <w:szCs w:val="21"/>
                <w:highlight w:val="none"/>
                <w:lang w:val="en-US" w:eastAsia="zh-CN"/>
              </w:rPr>
              <w:t>市场部</w:t>
            </w:r>
            <w:r>
              <w:rPr>
                <w:rFonts w:hint="eastAsia" w:ascii="宋体" w:cs="宋体"/>
                <w:color w:val="auto"/>
                <w:szCs w:val="21"/>
                <w:highlight w:val="none"/>
              </w:rPr>
              <w:t>的主要工作为为客户提供</w:t>
            </w:r>
            <w:r>
              <w:rPr>
                <w:rFonts w:hint="eastAsia" w:cs="宋体" w:asciiTheme="minorEastAsia" w:hAnsiTheme="minorEastAsia" w:eastAsiaTheme="minorEastAsia"/>
                <w:snapToGrid w:val="0"/>
                <w:kern w:val="0"/>
                <w:szCs w:val="21"/>
                <w:highlight w:val="none"/>
              </w:rPr>
              <w:t>负责货物运输服务的投标工作，组织、协调投标过程中各部门的相关工作</w:t>
            </w:r>
            <w:r>
              <w:rPr>
                <w:rFonts w:hint="eastAsia" w:ascii="宋体" w:cs="宋体"/>
                <w:color w:val="auto"/>
                <w:szCs w:val="21"/>
                <w:highlight w:val="none"/>
              </w:rPr>
              <w:t>服务。服务过程中有</w:t>
            </w:r>
            <w:r>
              <w:rPr>
                <w:rFonts w:hint="eastAsia" w:cs="宋体"/>
                <w:color w:val="auto"/>
                <w:szCs w:val="21"/>
                <w:highlight w:val="none"/>
              </w:rPr>
              <w:t>废弃办公用品、生活垃圾等固废，</w:t>
            </w:r>
            <w:r>
              <w:rPr>
                <w:rFonts w:hint="eastAsia" w:ascii="宋体" w:cs="宋体"/>
                <w:color w:val="auto"/>
                <w:szCs w:val="21"/>
                <w:highlight w:val="none"/>
              </w:rPr>
              <w:t>部门的环境因素识别和重要环境因素基本到位。</w:t>
            </w:r>
          </w:p>
          <w:p>
            <w:pPr>
              <w:rPr>
                <w:rFonts w:hint="eastAsia" w:ascii="宋体" w:hAnsi="宋体" w:cs="宋体"/>
                <w:szCs w:val="21"/>
                <w:highlight w:val="none"/>
              </w:rPr>
            </w:pP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78" w:type="dxa"/>
            <w:vAlign w:val="top"/>
          </w:tcPr>
          <w:p>
            <w:pPr>
              <w:adjustRightInd w:val="0"/>
              <w:snapToGrid w:val="0"/>
              <w:jc w:val="center"/>
              <w:rPr>
                <w:rFonts w:ascii="宋体" w:hAnsi="宋体" w:cs="新宋体"/>
                <w:szCs w:val="21"/>
                <w:highlight w:val="green"/>
              </w:rPr>
            </w:pPr>
            <w:r>
              <w:rPr>
                <w:rFonts w:hint="eastAsia" w:ascii="宋体" w:hAnsi="宋体" w:cs="新宋体"/>
                <w:szCs w:val="21"/>
              </w:rPr>
              <w:t>危险源识别、评价与控制措施</w:t>
            </w:r>
          </w:p>
        </w:tc>
        <w:tc>
          <w:tcPr>
            <w:tcW w:w="1242" w:type="dxa"/>
            <w:vAlign w:val="top"/>
          </w:tcPr>
          <w:p>
            <w:pPr>
              <w:rPr>
                <w:rFonts w:ascii="宋体" w:hAnsi="宋体" w:cs="新宋体"/>
                <w:szCs w:val="21"/>
                <w:highlight w:val="green"/>
              </w:rPr>
            </w:pPr>
            <w:r>
              <w:rPr>
                <w:rFonts w:hint="eastAsia" w:ascii="宋体" w:hAnsi="宋体" w:cs="新宋体"/>
                <w:szCs w:val="21"/>
              </w:rPr>
              <w:t>S</w:t>
            </w:r>
            <w:r>
              <w:rPr>
                <w:rFonts w:hint="eastAsia" w:ascii="宋体" w:hAnsi="宋体" w:cs="新宋体"/>
                <w:szCs w:val="21"/>
                <w:lang w:val="en-US" w:eastAsia="zh-CN"/>
              </w:rPr>
              <w:t>6</w:t>
            </w:r>
            <w:r>
              <w:rPr>
                <w:rFonts w:hint="eastAsia" w:ascii="宋体" w:hAnsi="宋体" w:cs="新宋体"/>
                <w:szCs w:val="21"/>
              </w:rPr>
              <w:t>.</w:t>
            </w:r>
            <w:r>
              <w:rPr>
                <w:rFonts w:hint="eastAsia" w:ascii="宋体" w:hAnsi="宋体" w:cs="新宋体"/>
                <w:szCs w:val="21"/>
                <w:lang w:val="en-US" w:eastAsia="zh-CN"/>
              </w:rPr>
              <w:t>1</w:t>
            </w:r>
            <w:r>
              <w:rPr>
                <w:rFonts w:hint="eastAsia" w:ascii="宋体" w:hAnsi="宋体" w:cs="新宋体"/>
                <w:szCs w:val="21"/>
              </w:rPr>
              <w:t>.</w:t>
            </w:r>
            <w:r>
              <w:rPr>
                <w:rFonts w:hint="eastAsia" w:ascii="宋体" w:hAnsi="宋体" w:cs="新宋体"/>
                <w:szCs w:val="21"/>
                <w:lang w:val="en-US" w:eastAsia="zh-CN"/>
              </w:rPr>
              <w:t>2</w:t>
            </w:r>
            <w:r>
              <w:rPr>
                <w:rFonts w:hint="eastAsia" w:ascii="宋体" w:hAnsi="宋体" w:cs="新宋体"/>
                <w:szCs w:val="21"/>
              </w:rPr>
              <w:t xml:space="preserve"> </w:t>
            </w:r>
          </w:p>
        </w:tc>
        <w:tc>
          <w:tcPr>
            <w:tcW w:w="10195" w:type="dxa"/>
            <w:vAlign w:val="top"/>
          </w:tcPr>
          <w:p>
            <w:pPr>
              <w:spacing w:line="400" w:lineRule="exact"/>
              <w:ind w:firstLine="210" w:firstLineChars="100"/>
              <w:rPr>
                <w:rFonts w:ascii="宋体" w:hAnsi="宋体" w:cs="宋体"/>
                <w:szCs w:val="21"/>
                <w:highlight w:val="none"/>
              </w:rPr>
            </w:pPr>
            <w:r>
              <w:rPr>
                <w:rFonts w:hint="eastAsia" w:ascii="宋体" w:cs="宋体"/>
                <w:szCs w:val="21"/>
                <w:highlight w:val="none"/>
              </w:rPr>
              <w:t>查，</w:t>
            </w:r>
            <w:r>
              <w:rPr>
                <w:rFonts w:hint="eastAsia" w:ascii="宋体" w:cs="宋体"/>
                <w:szCs w:val="21"/>
                <w:highlight w:val="none"/>
                <w:lang w:val="en-US" w:eastAsia="zh-CN"/>
              </w:rPr>
              <w:t>市场部</w:t>
            </w:r>
            <w:r>
              <w:rPr>
                <w:rFonts w:hint="eastAsia" w:ascii="宋体" w:cs="宋体"/>
                <w:szCs w:val="21"/>
                <w:highlight w:val="none"/>
              </w:rPr>
              <w:t>经过辨识与评审形成了</w:t>
            </w:r>
            <w:r>
              <w:rPr>
                <w:rFonts w:hint="eastAsia" w:ascii="宋体" w:hAnsi="宋体" w:cs="宋体"/>
                <w:szCs w:val="21"/>
              </w:rPr>
              <w:t>《</w:t>
            </w:r>
            <w:r>
              <w:rPr>
                <w:rFonts w:hint="eastAsia" w:ascii="宋体" w:hAnsi="宋体" w:cs="宋体"/>
              </w:rPr>
              <w:t>环境因素危险源识别控制程序</w:t>
            </w:r>
            <w:r>
              <w:rPr>
                <w:rFonts w:hint="eastAsia" w:ascii="宋体" w:hAnsi="宋体" w:cs="宋体"/>
                <w:szCs w:val="21"/>
              </w:rPr>
              <w:t xml:space="preserve"> 》</w:t>
            </w:r>
            <w:r>
              <w:rPr>
                <w:rFonts w:hint="eastAsia" w:ascii="宋体" w:cs="宋体"/>
                <w:szCs w:val="21"/>
                <w:highlight w:val="none"/>
              </w:rPr>
              <w:t>共</w:t>
            </w:r>
            <w:r>
              <w:rPr>
                <w:rFonts w:hint="eastAsia" w:ascii="宋体" w:hAnsi="宋体" w:cs="宋体"/>
                <w:szCs w:val="21"/>
                <w:highlight w:val="none"/>
              </w:rPr>
              <w:t>识别出</w:t>
            </w:r>
            <w:r>
              <w:rPr>
                <w:rFonts w:hint="eastAsia" w:ascii="宋体" w:hAnsi="宋体" w:cs="宋体"/>
                <w:szCs w:val="21"/>
                <w:highlight w:val="none"/>
                <w:lang w:eastAsia="zh-CN"/>
              </w:rPr>
              <w:t>：</w:t>
            </w:r>
            <w:r>
              <w:rPr>
                <w:rFonts w:hint="eastAsia" w:ascii="宋体" w:hAnsi="宋体" w:cs="宋体"/>
                <w:szCs w:val="21"/>
                <w:highlight w:val="none"/>
              </w:rPr>
              <w:t>包括</w:t>
            </w:r>
            <w:r>
              <w:rPr>
                <w:rFonts w:hint="eastAsia" w:ascii="宋体" w:hAnsi="宋体" w:cs="宋体"/>
                <w:szCs w:val="21"/>
                <w:highlight w:val="none"/>
                <w:lang w:val="en-US" w:eastAsia="zh-CN"/>
              </w:rPr>
              <w:t>办公</w:t>
            </w:r>
            <w:r>
              <w:rPr>
                <w:rFonts w:hint="eastAsia" w:ascii="宋体" w:hAnsi="宋体" w:cs="宋体"/>
                <w:szCs w:val="21"/>
                <w:highlight w:val="none"/>
              </w:rPr>
              <w:t>电</w:t>
            </w:r>
            <w:r>
              <w:rPr>
                <w:rFonts w:hint="eastAsia" w:ascii="宋体" w:hAnsi="宋体" w:cs="宋体"/>
                <w:szCs w:val="21"/>
                <w:highlight w:val="none"/>
                <w:lang w:val="en-US" w:eastAsia="zh-CN"/>
              </w:rPr>
              <w:t>器线路插头开关</w:t>
            </w:r>
            <w:r>
              <w:rPr>
                <w:rFonts w:hint="eastAsia" w:ascii="宋体" w:hAnsi="宋体" w:cs="宋体"/>
                <w:szCs w:val="21"/>
                <w:highlight w:val="none"/>
              </w:rPr>
              <w:t>使用不当</w:t>
            </w:r>
            <w:r>
              <w:rPr>
                <w:rFonts w:hint="eastAsia" w:ascii="宋体" w:hAnsi="宋体" w:cs="宋体"/>
                <w:szCs w:val="21"/>
                <w:highlight w:val="none"/>
                <w:lang w:val="en-US" w:eastAsia="zh-CN"/>
              </w:rPr>
              <w:t>引发触电伤人；人员吸烟引发</w:t>
            </w:r>
            <w:r>
              <w:rPr>
                <w:rFonts w:hint="eastAsia"/>
                <w:szCs w:val="21"/>
                <w:highlight w:val="none"/>
              </w:rPr>
              <w:t>火灾</w:t>
            </w:r>
            <w:r>
              <w:rPr>
                <w:rFonts w:hint="eastAsia" w:ascii="宋体" w:hAnsi="宋体" w:cs="宋体"/>
                <w:szCs w:val="21"/>
                <w:highlight w:val="none"/>
              </w:rPr>
              <w:t>；</w:t>
            </w:r>
            <w:r>
              <w:rPr>
                <w:rFonts w:hint="eastAsia" w:ascii="宋体" w:hAnsi="宋体" w:cs="宋体"/>
                <w:szCs w:val="21"/>
                <w:highlight w:val="none"/>
                <w:lang w:val="en-US" w:eastAsia="zh-CN"/>
              </w:rPr>
              <w:t>上下班途中和公事外出发生的交通事故伤人</w:t>
            </w:r>
            <w:r>
              <w:rPr>
                <w:rFonts w:hint="eastAsia" w:ascii="宋体" w:hAnsi="宋体" w:cs="宋体"/>
                <w:szCs w:val="21"/>
                <w:highlight w:val="none"/>
              </w:rPr>
              <w:t>等危险源。</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采用的是经验判断法、过程分析法识别。</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打分法确定重大风险：1）</w:t>
            </w:r>
            <w:r>
              <w:rPr>
                <w:rFonts w:hint="eastAsia"/>
                <w:szCs w:val="21"/>
                <w:highlight w:val="none"/>
                <w:lang w:val="en-US" w:eastAsia="zh-CN"/>
              </w:rPr>
              <w:t>火灾</w:t>
            </w:r>
            <w:r>
              <w:rPr>
                <w:rFonts w:hint="eastAsia"/>
                <w:szCs w:val="21"/>
                <w:highlight w:val="none"/>
              </w:rPr>
              <w:t>；</w:t>
            </w:r>
            <w:r>
              <w:rPr>
                <w:rFonts w:hint="eastAsia" w:ascii="宋体" w:hAnsi="宋体" w:cs="宋体"/>
                <w:szCs w:val="21"/>
                <w:highlight w:val="none"/>
              </w:rPr>
              <w:t>2）</w:t>
            </w:r>
            <w:r>
              <w:rPr>
                <w:rFonts w:hint="eastAsia"/>
                <w:szCs w:val="21"/>
                <w:highlight w:val="none"/>
              </w:rPr>
              <w:t>触电</w:t>
            </w:r>
            <w:r>
              <w:rPr>
                <w:rFonts w:hint="eastAsia" w:ascii="宋体" w:hAnsi="宋体" w:cs="宋体"/>
                <w:szCs w:val="21"/>
                <w:highlight w:val="none"/>
              </w:rPr>
              <w:t>。</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危险源辨识基本充分、风险等级评价基本合理。</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查，风险控制措施有：  </w:t>
            </w:r>
          </w:p>
          <w:p>
            <w:pPr>
              <w:spacing w:line="400" w:lineRule="exact"/>
              <w:ind w:firstLine="420" w:firstLineChars="200"/>
              <w:rPr>
                <w:rFonts w:ascii="宋体" w:hAnsi="宋体" w:cs="宋体"/>
                <w:szCs w:val="21"/>
                <w:highlight w:val="none"/>
              </w:rPr>
            </w:pPr>
            <w:r>
              <w:rPr>
                <w:rFonts w:hint="eastAsia" w:ascii="宋体" w:hAnsi="宋体" w:cs="宋体"/>
                <w:szCs w:val="21"/>
                <w:highlight w:val="none"/>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张贴安全、楼层消防疏散图；</w:t>
            </w:r>
          </w:p>
          <w:p>
            <w:pPr>
              <w:spacing w:line="400" w:lineRule="exact"/>
              <w:ind w:firstLine="420" w:firstLineChars="200"/>
              <w:rPr>
                <w:rFonts w:ascii="宋体" w:hAnsi="宋体" w:cs="宋体"/>
                <w:szCs w:val="21"/>
              </w:rPr>
            </w:pPr>
            <w:r>
              <w:rPr>
                <w:rFonts w:hint="eastAsia" w:ascii="宋体" w:hAnsi="宋体" w:cs="宋体"/>
                <w:szCs w:val="21"/>
              </w:rPr>
              <w:t>定期安全检查等。</w:t>
            </w:r>
          </w:p>
          <w:p>
            <w:pPr>
              <w:widowControl/>
              <w:jc w:val="left"/>
              <w:rPr>
                <w:szCs w:val="21"/>
              </w:rPr>
            </w:pPr>
            <w:r>
              <w:rPr>
                <w:rFonts w:hint="eastAsia" w:ascii="宋体" w:hAnsi="宋体"/>
                <w:szCs w:val="21"/>
              </w:rPr>
              <w:t>危险源识别基本充分，控制措施需要完善。</w:t>
            </w:r>
          </w:p>
          <w:p>
            <w:pPr>
              <w:rPr>
                <w:rFonts w:ascii="宋体" w:hAnsi="宋体" w:cs="宋体"/>
                <w:szCs w:val="21"/>
                <w:highlight w:val="green"/>
              </w:rPr>
            </w:pP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078" w:type="dxa"/>
            <w:vAlign w:val="top"/>
          </w:tcPr>
          <w:p>
            <w:pPr>
              <w:adjustRightInd w:val="0"/>
              <w:snapToGrid w:val="0"/>
              <w:jc w:val="center"/>
              <w:rPr>
                <w:rFonts w:hint="eastAsia" w:ascii="宋体" w:hAnsi="宋体" w:cs="新宋体"/>
                <w:szCs w:val="21"/>
              </w:rPr>
            </w:pPr>
            <w:r>
              <w:rPr>
                <w:rFonts w:hint="eastAsia" w:ascii="宋体" w:hAnsi="宋体" w:cs="新宋体"/>
                <w:szCs w:val="21"/>
              </w:rPr>
              <w:t xml:space="preserve">沟通 </w:t>
            </w:r>
          </w:p>
        </w:tc>
        <w:tc>
          <w:tcPr>
            <w:tcW w:w="1242" w:type="dxa"/>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7.4 </w:t>
            </w:r>
          </w:p>
          <w:p>
            <w:pPr>
              <w:rPr>
                <w:rFonts w:hint="eastAsia" w:ascii="宋体" w:hAnsi="宋体" w:cs="新宋体"/>
                <w:szCs w:val="21"/>
              </w:rPr>
            </w:pPr>
          </w:p>
        </w:tc>
        <w:tc>
          <w:tcPr>
            <w:tcW w:w="10195" w:type="dxa"/>
            <w:vAlign w:val="top"/>
          </w:tcPr>
          <w:p>
            <w:pPr>
              <w:pStyle w:val="9"/>
              <w:spacing w:line="400" w:lineRule="exact"/>
              <w:rPr>
                <w:rFonts w:ascii="宋体" w:hAnsi="宋体" w:cs="宋体"/>
                <w:sz w:val="21"/>
                <w:szCs w:val="21"/>
              </w:rPr>
            </w:pPr>
            <w:r>
              <w:rPr>
                <w:rFonts w:hint="eastAsia" w:ascii="宋体" w:hAnsi="宋体" w:cs="宋体"/>
                <w:kern w:val="2"/>
                <w:sz w:val="21"/>
                <w:szCs w:val="21"/>
              </w:rPr>
              <w:t>---《信息交流</w:t>
            </w:r>
            <w:r>
              <w:rPr>
                <w:rFonts w:hint="eastAsia" w:ascii="宋体" w:hAnsi="宋体" w:cs="宋体"/>
                <w:kern w:val="2"/>
                <w:sz w:val="21"/>
                <w:szCs w:val="21"/>
                <w:lang w:val="en-US" w:eastAsia="zh-CN"/>
              </w:rPr>
              <w:t>程序</w:t>
            </w:r>
            <w:r>
              <w:rPr>
                <w:rFonts w:hint="eastAsia" w:ascii="宋体" w:hAnsi="宋体" w:cs="宋体"/>
                <w:kern w:val="2"/>
                <w:sz w:val="21"/>
                <w:szCs w:val="21"/>
              </w:rPr>
              <w:t>》</w:t>
            </w:r>
            <w:r>
              <w:rPr>
                <w:rFonts w:hint="eastAsia" w:ascii="宋体" w:hAnsi="宋体" w:cs="Arial"/>
                <w:iCs/>
                <w:kern w:val="2"/>
                <w:sz w:val="21"/>
                <w:szCs w:val="21"/>
              </w:rPr>
              <w:t>规定了公司内外信息交流、协商的对象、方式、记录等。</w:t>
            </w:r>
          </w:p>
          <w:p>
            <w:pPr>
              <w:pStyle w:val="9"/>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9"/>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宋体"/>
                <w:color w:val="FF0000"/>
                <w:szCs w:val="21"/>
              </w:rPr>
              <w:t xml:space="preserve">    </w:t>
            </w: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numPr>
                <w:ilvl w:val="0"/>
                <w:numId w:val="7"/>
              </w:numPr>
              <w:spacing w:line="400" w:lineRule="atLeast"/>
              <w:ind w:firstLine="315" w:firstLineChars="150"/>
              <w:rPr>
                <w:rFonts w:ascii="宋体" w:hAnsi="宋体" w:cs="Arial"/>
                <w:iCs/>
                <w:szCs w:val="21"/>
              </w:rPr>
            </w:pPr>
            <w:r>
              <w:rPr>
                <w:rFonts w:hint="eastAsia" w:ascii="宋体" w:hAnsi="宋体" w:cs="Arial"/>
                <w:iCs/>
                <w:szCs w:val="21"/>
                <w:highlight w:val="none"/>
              </w:rPr>
              <w:t>告知员工：管理者代表是</w:t>
            </w:r>
            <w:r>
              <w:rPr>
                <w:rFonts w:hint="eastAsia" w:ascii="宋体" w:hAnsi="宋体" w:cs="Arial"/>
                <w:iCs/>
                <w:szCs w:val="21"/>
                <w:highlight w:val="none"/>
                <w:lang w:val="en-US" w:eastAsia="zh-CN"/>
              </w:rPr>
              <w:t>王勇</w:t>
            </w:r>
            <w:r>
              <w:rPr>
                <w:rFonts w:hint="eastAsia" w:ascii="宋体" w:hAnsi="宋体" w:cs="Arial"/>
                <w:iCs/>
                <w:szCs w:val="21"/>
                <w:highlight w:val="none"/>
              </w:rPr>
              <w:t>及职业健康安全事务代表</w:t>
            </w:r>
            <w:r>
              <w:rPr>
                <w:rFonts w:hint="eastAsia" w:ascii="宋体" w:hAnsi="宋体" w:cs="Arial"/>
                <w:iCs/>
                <w:szCs w:val="21"/>
                <w:highlight w:val="none"/>
                <w:lang w:val="en-US" w:eastAsia="zh-CN"/>
              </w:rPr>
              <w:t>是孙晓超</w:t>
            </w:r>
          </w:p>
          <w:p>
            <w:pPr>
              <w:widowControl/>
              <w:numPr>
                <w:ilvl w:val="0"/>
                <w:numId w:val="7"/>
              </w:numPr>
              <w:spacing w:line="400" w:lineRule="atLeast"/>
              <w:ind w:firstLine="315" w:firstLineChars="150"/>
              <w:rPr>
                <w:rFonts w:ascii="宋体" w:hAnsi="宋体" w:cs="Arial"/>
                <w:iCs/>
                <w:szCs w:val="21"/>
              </w:rPr>
            </w:pPr>
            <w:r>
              <w:rPr>
                <w:rFonts w:hint="eastAsia" w:ascii="宋体" w:hAnsi="宋体" w:cs="Arial"/>
                <w:iCs/>
                <w:szCs w:val="21"/>
              </w:rPr>
              <w:t>告知员工：职业健康安全管理体系建立的依据、标准和意义；</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rPr>
              <w:t>3）组织员工学</w:t>
            </w:r>
            <w:r>
              <w:rPr>
                <w:rFonts w:hint="eastAsia" w:ascii="宋体" w:hAnsi="宋体" w:cs="Arial"/>
                <w:iCs/>
                <w:szCs w:val="21"/>
                <w:highlight w:val="none"/>
              </w:rPr>
              <w:t>习：与安全健康、环境管理有关的法律法规，包括《劳动合同法》、《</w:t>
            </w:r>
            <w:r>
              <w:rPr>
                <w:rFonts w:hint="eastAsia" w:ascii="宋体" w:hAnsi="宋体" w:cs="Arial"/>
                <w:iCs/>
                <w:szCs w:val="21"/>
                <w:highlight w:val="none"/>
                <w:lang w:val="en-US" w:eastAsia="zh-CN"/>
              </w:rPr>
              <w:t>工商认定办法</w:t>
            </w:r>
            <w:r>
              <w:rPr>
                <w:rFonts w:hint="eastAsia" w:ascii="宋体" w:hAnsi="宋体" w:cs="Arial"/>
                <w:iCs/>
                <w:szCs w:val="21"/>
                <w:highlight w:val="none"/>
              </w:rPr>
              <w:t>》、《职业病防治法》等关于员工权益、保险等内容；</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4）将劳动保护要求、安全、节能环保要求和意义作为新员工岗前培训内容。</w:t>
            </w:r>
          </w:p>
          <w:p>
            <w:pPr>
              <w:widowControl/>
              <w:jc w:val="left"/>
              <w:rPr>
                <w:rFonts w:ascii="宋体" w:hAnsi="宋体" w:cs="宋体"/>
                <w:szCs w:val="21"/>
                <w:highlight w:val="green"/>
              </w:rPr>
            </w:pPr>
            <w:r>
              <w:rPr>
                <w:rFonts w:hint="eastAsia" w:ascii="宋体" w:hAnsi="宋体"/>
                <w:szCs w:val="21"/>
              </w:rPr>
              <w:t>审核时未发现有相关方投诉和环境安全违规情况发生。</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78" w:type="dxa"/>
            <w:vAlign w:val="top"/>
          </w:tcPr>
          <w:p>
            <w:pPr>
              <w:adjustRightInd w:val="0"/>
              <w:snapToGrid w:val="0"/>
              <w:jc w:val="left"/>
              <w:rPr>
                <w:rFonts w:hint="eastAsia" w:ascii="宋体" w:hAnsi="宋体" w:cs="新宋体"/>
                <w:szCs w:val="21"/>
              </w:rPr>
            </w:pPr>
            <w:r>
              <w:rPr>
                <w:rFonts w:hint="eastAsia" w:ascii="宋体" w:hAnsi="宋体" w:cs="新宋体"/>
                <w:szCs w:val="21"/>
              </w:rPr>
              <w:t>运行策划和控制</w:t>
            </w:r>
          </w:p>
        </w:tc>
        <w:tc>
          <w:tcPr>
            <w:tcW w:w="1242" w:type="dxa"/>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p>
            <w:pPr>
              <w:rPr>
                <w:rFonts w:hint="eastAsia" w:ascii="宋体" w:hAnsi="宋体" w:cs="新宋体"/>
                <w:szCs w:val="21"/>
              </w:rPr>
            </w:pPr>
          </w:p>
        </w:tc>
        <w:tc>
          <w:tcPr>
            <w:tcW w:w="10195" w:type="dxa"/>
            <w:vAlign w:val="top"/>
          </w:tcPr>
          <w:p>
            <w:pPr>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市场</w:t>
            </w:r>
            <w:r>
              <w:rPr>
                <w:rFonts w:hint="eastAsia" w:ascii="宋体" w:hAnsi="宋体" w:cs="宋体"/>
                <w:szCs w:val="21"/>
                <w:lang w:eastAsia="zh-CN"/>
              </w:rPr>
              <w:t>部</w:t>
            </w:r>
            <w:r>
              <w:rPr>
                <w:rFonts w:hint="eastAsia" w:ascii="宋体" w:hAnsi="宋体" w:cs="宋体"/>
                <w:szCs w:val="21"/>
              </w:rPr>
              <w:t>实施以下环境安全管理制度：《固体废弃物管理规定》《消防管理制度》、《安全检查制度》、</w:t>
            </w:r>
            <w:r>
              <w:rPr>
                <w:rFonts w:hint="eastAsia" w:ascii="宋体" w:hAnsi="宋体" w:cs="宋体"/>
                <w:szCs w:val="21"/>
                <w:highlight w:val="none"/>
              </w:rPr>
              <w:t>《</w:t>
            </w:r>
            <w:r>
              <w:rPr>
                <w:rFonts w:hint="eastAsia" w:ascii="宋体" w:hAnsi="宋体" w:cs="宋体"/>
                <w:szCs w:val="21"/>
                <w:highlight w:val="none"/>
                <w:lang w:val="en-US" w:eastAsia="zh-CN"/>
              </w:rPr>
              <w:t>交通事故应急</w:t>
            </w:r>
            <w:r>
              <w:rPr>
                <w:rFonts w:hint="eastAsia" w:ascii="宋体" w:hAnsi="宋体" w:cs="宋体"/>
                <w:szCs w:val="21"/>
                <w:highlight w:val="none"/>
              </w:rPr>
              <w:t>预案》</w:t>
            </w:r>
            <w:r>
              <w:rPr>
                <w:rFonts w:hint="eastAsia" w:ascii="宋体" w:hAnsi="宋体" w:cs="宋体"/>
                <w:szCs w:val="21"/>
              </w:rPr>
              <w:t>等。</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1）火灾；</w:t>
            </w:r>
          </w:p>
          <w:p>
            <w:pPr>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 xml:space="preserve">触电 </w:t>
            </w:r>
            <w:r>
              <w:rPr>
                <w:rFonts w:hint="eastAsia" w:ascii="宋体" w:hAnsi="宋体" w:cs="宋体"/>
                <w:szCs w:val="21"/>
              </w:rPr>
              <w:t>。</w:t>
            </w:r>
          </w:p>
          <w:p>
            <w:pPr>
              <w:rPr>
                <w:rFonts w:ascii="宋体" w:hAnsi="宋体" w:cs="宋体"/>
                <w:szCs w:val="21"/>
              </w:rPr>
            </w:pPr>
            <w:r>
              <w:rPr>
                <w:rFonts w:hint="eastAsia" w:ascii="宋体" w:hAnsi="宋体" w:cs="宋体"/>
                <w:szCs w:val="21"/>
              </w:rPr>
              <w:t>查重要环境因素：</w:t>
            </w:r>
          </w:p>
          <w:p>
            <w:pPr>
              <w:numPr>
                <w:ilvl w:val="0"/>
                <w:numId w:val="8"/>
              </w:numPr>
              <w:ind w:firstLine="0"/>
              <w:rPr>
                <w:rFonts w:ascii="宋体" w:hAnsi="宋体" w:cs="宋体"/>
                <w:szCs w:val="21"/>
              </w:rPr>
            </w:pPr>
            <w:r>
              <w:rPr>
                <w:rFonts w:hint="eastAsia" w:ascii="宋体" w:hAnsi="宋体" w:cs="宋体"/>
                <w:szCs w:val="21"/>
                <w:lang w:val="en-US" w:eastAsia="zh-CN"/>
              </w:rPr>
              <w:t>潜在</w:t>
            </w:r>
            <w:r>
              <w:rPr>
                <w:rFonts w:hint="eastAsia" w:ascii="宋体" w:hAnsi="宋体" w:cs="宋体"/>
                <w:szCs w:val="21"/>
              </w:rPr>
              <w:t>火灾；</w:t>
            </w:r>
          </w:p>
          <w:p>
            <w:pPr>
              <w:numPr>
                <w:ilvl w:val="0"/>
                <w:numId w:val="8"/>
              </w:numPr>
              <w:ind w:firstLine="0"/>
              <w:rPr>
                <w:rFonts w:ascii="宋体" w:hAnsi="宋体" w:cs="宋体"/>
                <w:szCs w:val="21"/>
              </w:rPr>
            </w:pPr>
            <w:r>
              <w:rPr>
                <w:rFonts w:hint="eastAsia" w:ascii="宋体" w:hAnsi="宋体" w:cs="宋体"/>
                <w:szCs w:val="21"/>
              </w:rPr>
              <w:t>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ind w:firstLine="420" w:firstLineChars="200"/>
              <w:rPr>
                <w:rFonts w:ascii="宋体" w:hAnsi="宋体" w:cs="宋体"/>
                <w:szCs w:val="21"/>
              </w:rPr>
            </w:pPr>
            <w:r>
              <w:rPr>
                <w:rFonts w:hint="eastAsia" w:ascii="宋体" w:hAnsi="宋体" w:cs="宋体"/>
                <w:szCs w:val="21"/>
              </w:rPr>
              <w:t>查</w:t>
            </w:r>
            <w:r>
              <w:rPr>
                <w:rFonts w:hint="eastAsia" w:ascii="宋体" w:hAnsi="宋体" w:cs="宋体"/>
                <w:szCs w:val="21"/>
                <w:lang w:val="en-US" w:eastAsia="zh-CN"/>
              </w:rPr>
              <w:t>市场</w:t>
            </w:r>
            <w:r>
              <w:rPr>
                <w:rFonts w:hint="eastAsia" w:ascii="宋体" w:hAnsi="宋体" w:cs="宋体"/>
                <w:szCs w:val="21"/>
                <w:lang w:eastAsia="zh-CN"/>
              </w:rPr>
              <w:t>部</w:t>
            </w:r>
            <w:r>
              <w:rPr>
                <w:rFonts w:hint="eastAsia" w:ascii="宋体" w:hAnsi="宋体" w:cs="宋体"/>
                <w:szCs w:val="21"/>
              </w:rPr>
              <w:t>办公区域环境和安全实施情况；</w:t>
            </w:r>
            <w:r>
              <w:rPr>
                <w:rFonts w:hint="eastAsia" w:ascii="宋体" w:hAnsi="宋体" w:cs="宋体"/>
                <w:szCs w:val="21"/>
                <w:lang w:val="en-GB"/>
              </w:rPr>
              <w:t>办公过程注意节约用电，做到人走灯灭，电脑长时间不用时关机，下班前要关闭电源；</w:t>
            </w:r>
            <w:r>
              <w:rPr>
                <w:rFonts w:hint="eastAsia" w:ascii="宋体" w:hAnsi="宋体" w:cs="宋体"/>
                <w:szCs w:val="21"/>
              </w:rPr>
              <w:t>办公过程使用的电器如：空调、电脑、灯具均符合安全设计要求，使用过程注意安全，预防触电，工作时间平均每天8小时。</w:t>
            </w:r>
          </w:p>
          <w:p>
            <w:pPr>
              <w:rPr>
                <w:rFonts w:ascii="宋体" w:hAnsi="宋体" w:cs="宋体"/>
                <w:szCs w:val="21"/>
              </w:rPr>
            </w:pPr>
            <w:r>
              <w:rPr>
                <w:rFonts w:hint="eastAsia" w:ascii="宋体" w:hAnsi="宋体" w:cs="宋体"/>
                <w:szCs w:val="21"/>
              </w:rPr>
              <w:t>远程视频查看：现场未发现大功率电器使用；现场电线有穿管保护，固定布局、现场有禁止吸烟的提醒，办公设备均有接地保护。</w:t>
            </w:r>
          </w:p>
          <w:p>
            <w:pPr>
              <w:rPr>
                <w:rFonts w:hint="eastAsia" w:ascii="宋体" w:hAnsi="宋体"/>
                <w:szCs w:val="21"/>
              </w:rPr>
            </w:pPr>
            <w:r>
              <w:rPr>
                <w:rFonts w:hint="eastAsia" w:ascii="宋体" w:hAnsi="宋体" w:cs="宋体"/>
                <w:szCs w:val="21"/>
              </w:rPr>
              <w:t>查见办公区有一般固废分装桶，现场有处理的记录。</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78" w:type="dxa"/>
            <w:vAlign w:val="top"/>
          </w:tcPr>
          <w:p>
            <w:pPr>
              <w:adjustRightInd w:val="0"/>
              <w:snapToGrid w:val="0"/>
              <w:jc w:val="center"/>
              <w:rPr>
                <w:rFonts w:hint="eastAsia" w:ascii="宋体" w:hAnsi="宋体" w:cs="新宋体"/>
                <w:szCs w:val="21"/>
              </w:rPr>
            </w:pPr>
            <w:r>
              <w:rPr>
                <w:rFonts w:hint="eastAsia" w:ascii="宋体" w:hAnsi="宋体" w:cs="新宋体"/>
                <w:szCs w:val="21"/>
              </w:rPr>
              <w:t>应急准备和响应</w:t>
            </w:r>
          </w:p>
        </w:tc>
        <w:tc>
          <w:tcPr>
            <w:tcW w:w="1242" w:type="dxa"/>
            <w:vAlign w:val="top"/>
          </w:tcPr>
          <w:p>
            <w:pPr>
              <w:rPr>
                <w:rFonts w:hint="eastAsia"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hint="eastAsia" w:ascii="宋体" w:hAnsi="宋体" w:cs="新宋体"/>
                <w:szCs w:val="21"/>
              </w:rPr>
            </w:pPr>
          </w:p>
        </w:tc>
        <w:tc>
          <w:tcPr>
            <w:tcW w:w="10195" w:type="dxa"/>
            <w:vAlign w:val="top"/>
          </w:tcPr>
          <w:p>
            <w:pPr>
              <w:spacing w:line="360" w:lineRule="auto"/>
              <w:rPr>
                <w:rFonts w:hint="default"/>
                <w:color w:val="auto"/>
                <w:szCs w:val="21"/>
                <w:highlight w:val="none"/>
                <w:shd w:val="clear" w:color="auto" w:fill="auto"/>
                <w:lang w:val="en-US"/>
              </w:rPr>
            </w:pPr>
            <w:r>
              <w:rPr>
                <w:rFonts w:hint="eastAsia" w:cs="宋体"/>
                <w:color w:val="auto"/>
                <w:szCs w:val="21"/>
                <w:highlight w:val="none"/>
                <w:shd w:val="clear" w:color="auto" w:fill="auto"/>
              </w:rPr>
              <w:t>查见：</w:t>
            </w:r>
            <w:r>
              <w:rPr>
                <w:rFonts w:hint="eastAsia" w:cs="宋体"/>
                <w:szCs w:val="21"/>
              </w:rPr>
              <w:t>《</w:t>
            </w:r>
            <w:r>
              <w:rPr>
                <w:rFonts w:hint="eastAsia" w:ascii="宋体" w:hAnsi="宋体" w:cs="宋体"/>
                <w:szCs w:val="21"/>
              </w:rPr>
              <w:t>应急准备</w:t>
            </w:r>
            <w:r>
              <w:rPr>
                <w:rFonts w:hint="eastAsia" w:ascii="宋体" w:hAnsi="宋体" w:cs="宋体"/>
                <w:szCs w:val="21"/>
                <w:lang w:eastAsia="zh-CN"/>
              </w:rPr>
              <w:t>与</w:t>
            </w:r>
            <w:r>
              <w:rPr>
                <w:rFonts w:hint="eastAsia" w:ascii="宋体" w:hAnsi="宋体" w:cs="宋体"/>
                <w:szCs w:val="21"/>
              </w:rPr>
              <w:t>响应</w:t>
            </w:r>
            <w:r>
              <w:rPr>
                <w:rFonts w:hint="eastAsia" w:ascii="宋体" w:hAnsi="宋体" w:cs="宋体"/>
                <w:szCs w:val="21"/>
                <w:lang w:eastAsia="zh-CN"/>
              </w:rPr>
              <w:t>控制</w:t>
            </w:r>
            <w:r>
              <w:rPr>
                <w:rFonts w:hint="eastAsia" w:ascii="宋体" w:hAnsi="宋体" w:cs="宋体"/>
                <w:szCs w:val="21"/>
              </w:rPr>
              <w:t>程序</w:t>
            </w:r>
            <w:r>
              <w:rPr>
                <w:rFonts w:hint="eastAsia" w:cs="宋体"/>
                <w:szCs w:val="21"/>
              </w:rPr>
              <w:t>》、《</w:t>
            </w:r>
            <w:r>
              <w:rPr>
                <w:rFonts w:hint="eastAsia" w:ascii="宋体" w:hAnsi="宋体" w:cs="宋体"/>
                <w:szCs w:val="21"/>
                <w:lang w:eastAsia="zh-CN"/>
              </w:rPr>
              <w:t>消防</w:t>
            </w:r>
            <w:r>
              <w:rPr>
                <w:rFonts w:hint="eastAsia" w:ascii="宋体" w:hAnsi="宋体" w:cs="宋体"/>
                <w:szCs w:val="21"/>
              </w:rPr>
              <w:t>应急预案</w:t>
            </w:r>
            <w:r>
              <w:rPr>
                <w:rFonts w:hint="eastAsia" w:cs="宋体"/>
                <w:szCs w:val="21"/>
              </w:rPr>
              <w:t>》</w:t>
            </w:r>
            <w:r>
              <w:rPr>
                <w:rFonts w:hint="eastAsia" w:ascii="宋体" w:hAnsi="宋体" w:cs="宋体"/>
                <w:szCs w:val="21"/>
                <w:highlight w:val="none"/>
                <w:lang w:val="en-US" w:eastAsia="zh-CN"/>
              </w:rPr>
              <w:t>等</w:t>
            </w:r>
          </w:p>
          <w:p>
            <w:pPr>
              <w:spacing w:line="360" w:lineRule="auto"/>
              <w:rPr>
                <w:color w:val="auto"/>
                <w:szCs w:val="21"/>
                <w:highlight w:val="none"/>
                <w:shd w:val="clear" w:color="auto" w:fill="auto"/>
              </w:rPr>
            </w:pPr>
            <w:r>
              <w:rPr>
                <w:rFonts w:hint="eastAsia" w:cs="宋体"/>
                <w:color w:val="auto"/>
                <w:szCs w:val="21"/>
                <w:highlight w:val="none"/>
                <w:shd w:val="clear" w:color="auto" w:fill="auto"/>
                <w:lang w:val="en-US" w:eastAsia="zh-CN"/>
              </w:rPr>
              <w:t>市场部</w:t>
            </w:r>
            <w:r>
              <w:rPr>
                <w:rFonts w:hint="eastAsia" w:cs="宋体"/>
                <w:color w:val="auto"/>
                <w:szCs w:val="21"/>
                <w:highlight w:val="none"/>
                <w:shd w:val="clear" w:color="auto" w:fill="auto"/>
              </w:rPr>
              <w:t>工作人</w:t>
            </w:r>
            <w:r>
              <w:rPr>
                <w:rFonts w:hint="eastAsia" w:cs="宋体"/>
                <w:color w:val="auto"/>
                <w:szCs w:val="21"/>
                <w:highlight w:val="none"/>
                <w:shd w:val="clear" w:color="auto" w:fill="auto"/>
                <w:lang w:val="en-US" w:eastAsia="zh-CN"/>
              </w:rPr>
              <w:t>员</w:t>
            </w:r>
            <w:r>
              <w:rPr>
                <w:rFonts w:hint="eastAsia" w:cs="宋体"/>
                <w:color w:val="auto"/>
                <w:szCs w:val="21"/>
                <w:highlight w:val="none"/>
                <w:shd w:val="clear" w:color="auto" w:fill="auto"/>
              </w:rPr>
              <w:t>的在</w:t>
            </w:r>
            <w:r>
              <w:rPr>
                <w:rFonts w:hint="eastAsia" w:cs="宋体"/>
                <w:color w:val="auto"/>
                <w:szCs w:val="21"/>
                <w:highlight w:val="none"/>
                <w:shd w:val="clear" w:color="auto" w:fill="auto"/>
                <w:lang w:val="en-US" w:eastAsia="zh-CN"/>
              </w:rPr>
              <w:t>综合部</w:t>
            </w:r>
            <w:r>
              <w:rPr>
                <w:rFonts w:hint="eastAsia" w:cs="宋体"/>
                <w:color w:val="auto"/>
                <w:szCs w:val="21"/>
                <w:highlight w:val="none"/>
                <w:shd w:val="clear" w:color="auto" w:fill="auto"/>
              </w:rPr>
              <w:t>组织下，参加了公司组织的“</w:t>
            </w:r>
            <w:r>
              <w:rPr>
                <w:rFonts w:hint="eastAsia" w:cs="宋体"/>
                <w:color w:val="auto"/>
                <w:szCs w:val="21"/>
                <w:highlight w:val="none"/>
                <w:shd w:val="clear" w:color="auto" w:fill="auto"/>
                <w:lang w:val="en-US" w:eastAsia="zh-CN"/>
              </w:rPr>
              <w:t>消防火灾应急活动</w:t>
            </w:r>
            <w:r>
              <w:rPr>
                <w:rFonts w:hint="eastAsia" w:cs="宋体"/>
                <w:color w:val="auto"/>
                <w:szCs w:val="21"/>
                <w:highlight w:val="none"/>
                <w:shd w:val="clear" w:color="auto" w:fill="auto"/>
              </w:rPr>
              <w:t>”。</w:t>
            </w:r>
          </w:p>
          <w:p>
            <w:pPr>
              <w:spacing w:line="360" w:lineRule="auto"/>
              <w:jc w:val="left"/>
              <w:rPr>
                <w:rFonts w:ascii="宋体" w:hAnsi="宋体" w:cs="宋体"/>
                <w:color w:val="auto"/>
                <w:szCs w:val="21"/>
                <w:highlight w:val="none"/>
                <w:shd w:val="clear" w:color="auto" w:fill="auto"/>
              </w:rPr>
            </w:pPr>
            <w:r>
              <w:rPr>
                <w:rFonts w:hint="eastAsia" w:cs="宋体"/>
                <w:color w:val="auto"/>
                <w:szCs w:val="21"/>
                <w:highlight w:val="none"/>
                <w:shd w:val="clear" w:color="auto" w:fill="auto"/>
              </w:rPr>
              <w:t>查见：消防演练实况记录：</w:t>
            </w:r>
            <w:r>
              <w:rPr>
                <w:rFonts w:hint="eastAsia" w:cs="宋体"/>
                <w:color w:val="auto"/>
                <w:szCs w:val="21"/>
                <w:highlight w:val="none"/>
                <w:shd w:val="clear" w:color="auto" w:fill="auto"/>
                <w:lang w:val="en-US" w:eastAsia="zh-CN"/>
              </w:rPr>
              <w:t>市场部</w:t>
            </w:r>
            <w:r>
              <w:rPr>
                <w:rFonts w:hint="eastAsia" w:cs="宋体"/>
                <w:color w:val="auto"/>
                <w:szCs w:val="21"/>
                <w:highlight w:val="none"/>
                <w:shd w:val="clear" w:color="auto" w:fill="auto"/>
              </w:rPr>
              <w:t>相关人员</w:t>
            </w:r>
            <w:r>
              <w:rPr>
                <w:rFonts w:hint="eastAsia" w:ascii="宋体" w:hAnsi="宋体" w:cs="宋体"/>
                <w:color w:val="auto"/>
                <w:szCs w:val="21"/>
                <w:highlight w:val="none"/>
                <w:shd w:val="clear" w:color="auto" w:fill="auto"/>
              </w:rPr>
              <w:t>参加了2019年</w:t>
            </w:r>
            <w:r>
              <w:rPr>
                <w:rFonts w:hint="eastAsia" w:ascii="宋体" w:hAnsi="宋体" w:cs="宋体"/>
                <w:color w:val="auto"/>
                <w:szCs w:val="21"/>
                <w:highlight w:val="none"/>
                <w:shd w:val="clear" w:color="auto" w:fill="auto"/>
                <w:lang w:val="en-US" w:eastAsia="zh-CN"/>
              </w:rPr>
              <w:t>11</w:t>
            </w:r>
            <w:r>
              <w:rPr>
                <w:rFonts w:hint="eastAsia" w:ascii="宋体" w:hAnsi="宋体" w:cs="宋体"/>
                <w:color w:val="auto"/>
                <w:szCs w:val="21"/>
                <w:highlight w:val="none"/>
                <w:shd w:val="clear" w:color="auto" w:fill="auto"/>
              </w:rPr>
              <w:t>月</w:t>
            </w:r>
            <w:r>
              <w:rPr>
                <w:rFonts w:hint="eastAsia" w:ascii="宋体" w:hAnsi="宋体" w:cs="宋体"/>
                <w:color w:val="auto"/>
                <w:szCs w:val="21"/>
                <w:highlight w:val="none"/>
                <w:shd w:val="clear" w:color="auto" w:fill="auto"/>
                <w:lang w:val="en-US" w:eastAsia="zh-CN"/>
              </w:rPr>
              <w:t>13</w:t>
            </w:r>
            <w:r>
              <w:rPr>
                <w:rFonts w:hint="eastAsia" w:ascii="宋体" w:hAnsi="宋体" w:cs="宋体"/>
                <w:color w:val="auto"/>
                <w:szCs w:val="21"/>
                <w:highlight w:val="none"/>
                <w:shd w:val="clear" w:color="auto" w:fill="auto"/>
              </w:rPr>
              <w:t>日在公司</w:t>
            </w:r>
            <w:r>
              <w:rPr>
                <w:rFonts w:hint="eastAsia" w:ascii="宋体" w:hAnsi="宋体" w:cs="宋体"/>
                <w:color w:val="auto"/>
                <w:szCs w:val="21"/>
                <w:highlight w:val="none"/>
                <w:shd w:val="clear" w:color="auto" w:fill="auto"/>
                <w:lang w:val="en-US" w:eastAsia="zh-CN"/>
              </w:rPr>
              <w:t>综合部</w:t>
            </w:r>
            <w:r>
              <w:rPr>
                <w:rFonts w:hint="eastAsia" w:ascii="宋体" w:hAnsi="宋体" w:cs="宋体"/>
                <w:color w:val="auto"/>
                <w:szCs w:val="21"/>
                <w:highlight w:val="none"/>
                <w:shd w:val="clear" w:color="auto" w:fill="auto"/>
              </w:rPr>
              <w:t>组织的消防演练。</w:t>
            </w:r>
          </w:p>
          <w:p>
            <w:pPr>
              <w:spacing w:line="360" w:lineRule="auto"/>
              <w:ind w:firstLine="420" w:firstLineChars="200"/>
              <w:rPr>
                <w:rFonts w:hint="eastAsia" w:ascii="宋体" w:hAnsi="宋体"/>
                <w:szCs w:val="21"/>
              </w:rPr>
            </w:pPr>
            <w:r>
              <w:rPr>
                <w:rFonts w:hint="eastAsia" w:ascii="宋体" w:cs="宋体"/>
                <w:color w:val="auto"/>
                <w:szCs w:val="21"/>
                <w:highlight w:val="none"/>
                <w:shd w:val="clear" w:color="auto" w:fill="auto"/>
              </w:rPr>
              <w:t>查，现场对应，</w:t>
            </w:r>
            <w:r>
              <w:rPr>
                <w:rFonts w:hint="eastAsia" w:ascii="宋体" w:cs="宋体"/>
                <w:color w:val="auto"/>
                <w:szCs w:val="21"/>
                <w:highlight w:val="none"/>
                <w:shd w:val="clear" w:color="auto" w:fill="auto"/>
                <w:lang w:val="en-US" w:eastAsia="zh-CN"/>
              </w:rPr>
              <w:t>部门</w:t>
            </w:r>
            <w:r>
              <w:rPr>
                <w:rFonts w:hint="eastAsia" w:ascii="宋体" w:cs="宋体"/>
                <w:color w:val="auto"/>
                <w:szCs w:val="21"/>
                <w:highlight w:val="none"/>
                <w:shd w:val="clear" w:color="auto" w:fill="auto"/>
              </w:rPr>
              <w:t>员工的安全逃生意识有明显的改善和较大提高。使员工掌握了安全逃生的方式和路径。同时使员工掌握了灭火器材的使用。消防器材完善、良好。</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78" w:type="dxa"/>
          </w:tcPr>
          <w:p>
            <w:pPr>
              <w:adjustRightInd w:val="0"/>
              <w:snapToGrid w:val="0"/>
              <w:jc w:val="center"/>
              <w:rPr>
                <w:rFonts w:ascii="宋体" w:hAnsi="宋体" w:cs="宋体"/>
                <w:szCs w:val="21"/>
              </w:rPr>
            </w:pPr>
            <w:r>
              <w:rPr>
                <w:rFonts w:hint="eastAsia" w:ascii="宋体" w:hAnsi="宋体" w:cs="宋体"/>
                <w:szCs w:val="21"/>
              </w:rPr>
              <w:t>产品和服务的要求</w:t>
            </w:r>
          </w:p>
        </w:tc>
        <w:tc>
          <w:tcPr>
            <w:tcW w:w="1242" w:type="dxa"/>
          </w:tcPr>
          <w:p>
            <w:pPr>
              <w:rPr>
                <w:rFonts w:ascii="宋体" w:hAnsi="宋体" w:cs="宋体"/>
                <w:szCs w:val="21"/>
              </w:rPr>
            </w:pPr>
            <w:r>
              <w:rPr>
                <w:rFonts w:hint="eastAsia" w:ascii="宋体" w:hAnsi="宋体" w:cs="宋体"/>
                <w:szCs w:val="21"/>
              </w:rPr>
              <w:t xml:space="preserve">Q8.2 </w:t>
            </w:r>
          </w:p>
        </w:tc>
        <w:tc>
          <w:tcPr>
            <w:tcW w:w="10195" w:type="dxa"/>
          </w:tcPr>
          <w:p>
            <w:pPr>
              <w:rPr>
                <w:rFonts w:ascii="宋体" w:hAnsi="宋体" w:cs="宋体"/>
                <w:color w:val="auto"/>
                <w:szCs w:val="21"/>
                <w:highlight w:val="none"/>
              </w:rPr>
            </w:pPr>
            <w:r>
              <w:rPr>
                <w:rFonts w:hint="eastAsia" w:ascii="宋体" w:hAnsi="宋体" w:cs="宋体"/>
                <w:color w:val="auto"/>
                <w:szCs w:val="21"/>
                <w:highlight w:val="none"/>
              </w:rPr>
              <w:t>公司制定并实施</w:t>
            </w:r>
            <w:r>
              <w:rPr>
                <w:rFonts w:hint="eastAsia" w:ascii="宋体" w:hAnsi="宋体" w:cs="宋体"/>
                <w:color w:val="auto"/>
                <w:szCs w:val="21"/>
                <w:highlight w:val="none"/>
                <w:lang w:eastAsia="zh-CN"/>
              </w:rPr>
              <w:t>《</w:t>
            </w:r>
            <w:r>
              <w:rPr>
                <w:rFonts w:hint="eastAsia" w:ascii="宋体" w:hAnsi="宋体" w:cs="宋体"/>
              </w:rPr>
              <w:t>运行控制程序</w:t>
            </w:r>
            <w:r>
              <w:rPr>
                <w:rFonts w:hint="eastAsia" w:ascii="宋体" w:hAnsi="宋体" w:cs="宋体"/>
                <w:color w:val="auto"/>
                <w:szCs w:val="21"/>
                <w:highlight w:val="none"/>
                <w:lang w:eastAsia="zh-CN"/>
              </w:rPr>
              <w:t>》和《市场部工作制度》，</w:t>
            </w:r>
            <w:r>
              <w:rPr>
                <w:rFonts w:hint="eastAsia" w:ascii="宋体" w:hAnsi="宋体" w:cs="宋体"/>
                <w:color w:val="auto"/>
                <w:szCs w:val="21"/>
                <w:highlight w:val="none"/>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对市场进行调研，定向顾客提供的产品和服务的要求，从以下几个方面来确定与服务有关的要求：</w:t>
            </w:r>
          </w:p>
          <w:p>
            <w:pPr>
              <w:rPr>
                <w:rFonts w:ascii="宋体" w:hAnsi="宋体" w:cs="宋体"/>
                <w:color w:val="auto"/>
                <w:szCs w:val="21"/>
                <w:highlight w:val="red"/>
              </w:rPr>
            </w:pPr>
            <w:r>
              <w:rPr>
                <w:rFonts w:hint="eastAsia" w:ascii="宋体" w:hAnsi="宋体" w:cs="宋体"/>
                <w:color w:val="auto"/>
                <w:szCs w:val="21"/>
                <w:highlight w:val="none"/>
              </w:rPr>
              <w:t xml:space="preserve">（1）顾客对产品规定的要求,包括产品项目内容、技术、进度和费用要求以及设计、策划后期服务要求；  </w:t>
            </w:r>
          </w:p>
          <w:p>
            <w:pPr>
              <w:rPr>
                <w:rFonts w:ascii="宋体" w:hAnsi="宋体" w:cs="宋体"/>
                <w:color w:val="auto"/>
                <w:szCs w:val="21"/>
                <w:highlight w:val="none"/>
              </w:rPr>
            </w:pPr>
            <w:r>
              <w:rPr>
                <w:rFonts w:hint="eastAsia" w:ascii="宋体" w:hAnsi="宋体" w:cs="宋体"/>
                <w:color w:val="auto"/>
                <w:szCs w:val="21"/>
                <w:highlight w:val="none"/>
              </w:rPr>
              <w:t>（2）与产品有关的法律、法规要求；</w:t>
            </w:r>
          </w:p>
          <w:p>
            <w:pPr>
              <w:rPr>
                <w:rFonts w:ascii="宋体" w:hAnsi="宋体" w:cs="宋体"/>
                <w:color w:val="auto"/>
                <w:szCs w:val="21"/>
                <w:highlight w:val="none"/>
              </w:rPr>
            </w:pPr>
            <w:r>
              <w:rPr>
                <w:rFonts w:hint="eastAsia" w:ascii="宋体" w:hAnsi="宋体" w:cs="宋体"/>
                <w:color w:val="auto"/>
                <w:szCs w:val="21"/>
                <w:highlight w:val="none"/>
              </w:rPr>
              <w:t>（3）公司确定的其他附加要求,如保密、特殊资历等</w:t>
            </w:r>
          </w:p>
          <w:p>
            <w:pPr>
              <w:rPr>
                <w:rFonts w:hint="eastAsia" w:ascii="宋体" w:hAnsi="宋体" w:cs="宋体"/>
                <w:color w:val="auto"/>
                <w:szCs w:val="21"/>
                <w:highlight w:val="none"/>
              </w:rPr>
            </w:pPr>
            <w:r>
              <w:rPr>
                <w:rFonts w:hint="eastAsia" w:ascii="宋体" w:hAnsi="宋体" w:cs="宋体"/>
                <w:color w:val="auto"/>
                <w:szCs w:val="21"/>
                <w:highlight w:val="none"/>
              </w:rPr>
              <w:t>顾客有合作意向时或发放招标文件时，介绍公司产品，了解顾客要求，并结合企业标准进行确定，且明示在合同或订单上，确定顾客对产品的具体要求。</w:t>
            </w:r>
          </w:p>
          <w:p>
            <w:pPr>
              <w:widowControl/>
              <w:spacing w:line="400" w:lineRule="atLeast"/>
              <w:ind w:firstLine="315" w:firstLineChars="150"/>
              <w:rPr>
                <w:rFonts w:ascii="宋体" w:hAnsi="宋体" w:cs="Arial"/>
                <w:szCs w:val="21"/>
              </w:rPr>
            </w:pPr>
            <w:r>
              <w:rPr>
                <w:rFonts w:hint="eastAsia" w:ascii="宋体" w:hAnsi="宋体" w:cs="Arial"/>
                <w:szCs w:val="21"/>
              </w:rPr>
              <w:t>查见：与顾客</w:t>
            </w:r>
            <w:r>
              <w:rPr>
                <w:rFonts w:hint="eastAsia" w:ascii="宋体" w:hAnsi="宋体" w:cs="Arial"/>
                <w:szCs w:val="21"/>
                <w:lang w:val="en-US" w:eastAsia="zh-CN"/>
              </w:rPr>
              <w:t xml:space="preserve">签订货物运输合同 </w:t>
            </w:r>
            <w:r>
              <w:rPr>
                <w:rFonts w:hint="eastAsia" w:ascii="宋体" w:hAnsi="宋体" w:cs="Arial"/>
                <w:szCs w:val="21"/>
              </w:rPr>
              <w:t>：</w:t>
            </w:r>
          </w:p>
          <w:p>
            <w:pPr>
              <w:numPr>
                <w:ilvl w:val="0"/>
                <w:numId w:val="9"/>
              </w:numPr>
              <w:spacing w:line="360" w:lineRule="auto"/>
              <w:rPr>
                <w:rFonts w:ascii="宋体" w:hAnsi="宋体" w:cs="宋体"/>
                <w:color w:val="000000"/>
                <w:szCs w:val="21"/>
              </w:rPr>
            </w:pPr>
            <w:r>
              <w:rPr>
                <w:rFonts w:hint="eastAsia" w:ascii="宋体" w:hAnsi="宋体" w:cs="宋体"/>
                <w:color w:val="000000"/>
                <w:szCs w:val="21"/>
              </w:rPr>
              <w:t>与</w:t>
            </w:r>
            <w:r>
              <w:rPr>
                <w:rFonts w:hint="eastAsia" w:ascii="宋体" w:hAnsi="宋体" w:cs="宋体"/>
                <w:color w:val="000000"/>
                <w:szCs w:val="21"/>
                <w:lang w:val="en-US" w:eastAsia="zh-CN"/>
              </w:rPr>
              <w:t>青岛兴海汽车零配件有限公司于</w:t>
            </w:r>
            <w:r>
              <w:rPr>
                <w:rFonts w:hint="eastAsia" w:ascii="宋体" w:hAnsi="宋体" w:cs="宋体"/>
                <w:color w:val="000000"/>
                <w:szCs w:val="21"/>
              </w:rPr>
              <w:t>2019年</w:t>
            </w:r>
            <w:r>
              <w:rPr>
                <w:rFonts w:hint="eastAsia" w:ascii="宋体" w:hAnsi="宋体" w:cs="宋体"/>
                <w:color w:val="000000"/>
                <w:szCs w:val="21"/>
                <w:lang w:val="en-US" w:eastAsia="zh-CN"/>
              </w:rPr>
              <w:t>10</w:t>
            </w:r>
            <w:r>
              <w:rPr>
                <w:rFonts w:hint="eastAsia" w:ascii="宋体" w:hAnsi="宋体" w:cs="宋体"/>
                <w:color w:val="000000"/>
                <w:szCs w:val="21"/>
              </w:rPr>
              <w:t>月</w:t>
            </w:r>
            <w:r>
              <w:rPr>
                <w:rFonts w:hint="eastAsia" w:ascii="宋体" w:hAnsi="宋体" w:cs="宋体"/>
                <w:color w:val="000000"/>
                <w:szCs w:val="21"/>
                <w:lang w:val="en-US" w:eastAsia="zh-CN"/>
              </w:rPr>
              <w:t>20日</w:t>
            </w:r>
            <w:r>
              <w:rPr>
                <w:rFonts w:hint="eastAsia" w:ascii="宋体" w:hAnsi="宋体" w:cs="宋体"/>
                <w:color w:val="000000"/>
                <w:szCs w:val="21"/>
              </w:rPr>
              <w:t>签定的</w:t>
            </w:r>
            <w:r>
              <w:rPr>
                <w:rFonts w:hint="eastAsia" w:ascii="宋体" w:hAnsi="宋体" w:cs="宋体"/>
                <w:color w:val="000000"/>
                <w:szCs w:val="21"/>
                <w:lang w:val="en-US" w:eastAsia="zh-CN"/>
              </w:rPr>
              <w:t>汽车零配件运输</w:t>
            </w:r>
            <w:r>
              <w:rPr>
                <w:rFonts w:hint="eastAsia" w:ascii="宋体" w:hAnsi="宋体" w:cs="宋体"/>
                <w:color w:val="000000"/>
                <w:szCs w:val="21"/>
              </w:rPr>
              <w:t>合同</w:t>
            </w:r>
            <w:r>
              <w:rPr>
                <w:rFonts w:hint="eastAsia" w:ascii="宋体" w:hAnsi="宋体" w:cs="宋体"/>
                <w:color w:val="000000"/>
                <w:szCs w:val="21"/>
                <w:lang w:eastAsia="zh-CN"/>
              </w:rPr>
              <w:t>（</w:t>
            </w:r>
            <w:r>
              <w:rPr>
                <w:rFonts w:hint="eastAsia" w:ascii="宋体" w:hAnsi="宋体" w:cs="宋体"/>
                <w:color w:val="000000"/>
                <w:szCs w:val="21"/>
                <w:lang w:val="en-US" w:eastAsia="zh-CN"/>
              </w:rPr>
              <w:t>有效期至2020年10月19日）</w:t>
            </w:r>
            <w:r>
              <w:rPr>
                <w:rFonts w:hint="eastAsia" w:ascii="宋体" w:hAnsi="宋体" w:cs="宋体"/>
                <w:color w:val="000000"/>
                <w:szCs w:val="21"/>
              </w:rPr>
              <w:t>。</w:t>
            </w:r>
          </w:p>
          <w:p>
            <w:pPr>
              <w:spacing w:line="360" w:lineRule="auto"/>
              <w:rPr>
                <w:rFonts w:ascii="宋体" w:hAnsi="宋体" w:cs="宋体"/>
                <w:color w:val="000000"/>
                <w:szCs w:val="21"/>
                <w:highlight w:val="none"/>
              </w:rPr>
            </w:pPr>
            <w:r>
              <w:rPr>
                <w:rFonts w:hint="eastAsia" w:ascii="宋体" w:hAnsi="宋体" w:cs="宋体"/>
                <w:color w:val="000000"/>
                <w:szCs w:val="21"/>
                <w:lang w:val="en-US" w:eastAsia="zh-CN"/>
              </w:rPr>
              <w:t>运输货物</w:t>
            </w:r>
            <w:r>
              <w:rPr>
                <w:rFonts w:hint="eastAsia" w:ascii="宋体" w:hAnsi="宋体" w:cs="宋体"/>
                <w:color w:val="000000"/>
                <w:szCs w:val="21"/>
              </w:rPr>
              <w:t>：</w:t>
            </w:r>
            <w:r>
              <w:rPr>
                <w:rFonts w:hint="eastAsia" w:ascii="宋体" w:hAnsi="宋体" w:cs="宋体"/>
                <w:color w:val="000000"/>
                <w:szCs w:val="21"/>
                <w:highlight w:val="none"/>
                <w:lang w:val="en-US" w:eastAsia="zh-CN"/>
              </w:rPr>
              <w:t>铝板材</w:t>
            </w:r>
            <w:r>
              <w:rPr>
                <w:rFonts w:hint="eastAsia" w:ascii="宋体" w:hAnsi="宋体" w:cs="宋体"/>
                <w:color w:val="000000"/>
                <w:szCs w:val="21"/>
                <w:highlight w:val="none"/>
              </w:rPr>
              <w:t>。</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合同内容：</w:t>
            </w:r>
            <w:r>
              <w:rPr>
                <w:rFonts w:hint="eastAsia" w:ascii="宋体" w:hAnsi="宋体" w:cs="宋体"/>
                <w:color w:val="000000"/>
                <w:szCs w:val="21"/>
                <w:highlight w:val="none"/>
                <w:lang w:val="en-US" w:eastAsia="zh-CN"/>
              </w:rPr>
              <w:t>服务内容</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运输费用的支付、服务质量、交货地点</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付款结算方式及争议解决</w:t>
            </w:r>
            <w:r>
              <w:rPr>
                <w:rFonts w:hint="eastAsia" w:ascii="宋体" w:hAnsi="宋体" w:cs="宋体"/>
                <w:color w:val="000000"/>
                <w:szCs w:val="21"/>
                <w:highlight w:val="none"/>
              </w:rPr>
              <w:t>等要求；</w:t>
            </w:r>
          </w:p>
          <w:p>
            <w:pPr>
              <w:spacing w:line="360" w:lineRule="auto"/>
              <w:rPr>
                <w:rFonts w:hint="eastAsia" w:ascii="宋体" w:hAnsi="宋体" w:cs="宋体"/>
                <w:color w:val="000000"/>
                <w:szCs w:val="21"/>
                <w:highlight w:val="none"/>
                <w:lang w:val="en-US" w:eastAsia="zh-CN"/>
              </w:rPr>
            </w:pPr>
            <w:r>
              <w:rPr>
                <w:rFonts w:hint="eastAsia" w:ascii="宋体" w:hAnsi="宋体" w:cs="宋体"/>
                <w:color w:val="000000"/>
                <w:szCs w:val="21"/>
                <w:highlight w:val="none"/>
              </w:rPr>
              <w:t>合同金额：</w:t>
            </w:r>
            <w:r>
              <w:rPr>
                <w:rFonts w:hint="eastAsia" w:ascii="宋体" w:hAnsi="宋体" w:cs="宋体"/>
                <w:color w:val="000000"/>
                <w:szCs w:val="21"/>
                <w:highlight w:val="none"/>
                <w:lang w:val="en-US" w:eastAsia="zh-CN"/>
              </w:rPr>
              <w:t>按实际运输量结算。</w:t>
            </w:r>
          </w:p>
          <w:p>
            <w:pPr>
              <w:numPr>
                <w:ilvl w:val="0"/>
                <w:numId w:val="9"/>
              </w:numPr>
              <w:spacing w:line="360" w:lineRule="auto"/>
              <w:rPr>
                <w:rFonts w:ascii="宋体" w:hAnsi="宋体" w:cs="宋体"/>
                <w:color w:val="000000"/>
                <w:szCs w:val="21"/>
              </w:rPr>
            </w:pPr>
            <w:r>
              <w:rPr>
                <w:rFonts w:hint="eastAsia" w:ascii="宋体" w:hAnsi="宋体" w:cs="宋体"/>
                <w:color w:val="000000"/>
                <w:szCs w:val="21"/>
                <w:lang w:val="en-US" w:eastAsia="zh-CN"/>
              </w:rPr>
              <w:t>与长春市友谊塑料有限公司于201</w:t>
            </w:r>
            <w:r>
              <w:rPr>
                <w:rFonts w:hint="eastAsia" w:ascii="宋体" w:hAnsi="宋体" w:cs="宋体"/>
                <w:color w:val="000000"/>
                <w:szCs w:val="21"/>
              </w:rPr>
              <w:t>9年</w:t>
            </w:r>
            <w:r>
              <w:rPr>
                <w:rFonts w:hint="eastAsia" w:ascii="宋体" w:hAnsi="宋体" w:cs="宋体"/>
                <w:color w:val="000000"/>
                <w:szCs w:val="21"/>
                <w:lang w:val="en-US" w:eastAsia="zh-CN"/>
              </w:rPr>
              <w:t>10</w:t>
            </w:r>
            <w:r>
              <w:rPr>
                <w:rFonts w:hint="eastAsia" w:ascii="宋体" w:hAnsi="宋体" w:cs="宋体"/>
                <w:color w:val="000000"/>
                <w:szCs w:val="21"/>
              </w:rPr>
              <w:t>月</w:t>
            </w:r>
            <w:r>
              <w:rPr>
                <w:rFonts w:hint="eastAsia" w:ascii="宋体" w:hAnsi="宋体" w:cs="宋体"/>
                <w:color w:val="000000"/>
                <w:szCs w:val="21"/>
                <w:lang w:val="en-US" w:eastAsia="zh-CN"/>
              </w:rPr>
              <w:t>28日</w:t>
            </w:r>
            <w:r>
              <w:rPr>
                <w:rFonts w:hint="eastAsia" w:ascii="宋体" w:hAnsi="宋体" w:cs="宋体"/>
                <w:color w:val="000000"/>
                <w:szCs w:val="21"/>
              </w:rPr>
              <w:t>签定的</w:t>
            </w:r>
            <w:r>
              <w:rPr>
                <w:rFonts w:hint="eastAsia" w:ascii="宋体" w:hAnsi="宋体" w:cs="宋体"/>
                <w:color w:val="000000"/>
                <w:szCs w:val="21"/>
                <w:lang w:val="en-US" w:eastAsia="zh-CN"/>
              </w:rPr>
              <w:t>汽车零配件</w:t>
            </w:r>
            <w:r>
              <w:rPr>
                <w:rFonts w:hint="eastAsia" w:ascii="宋体" w:hAnsi="宋体" w:cs="宋体"/>
                <w:color w:val="000000"/>
                <w:szCs w:val="21"/>
              </w:rPr>
              <w:t>合同</w:t>
            </w:r>
            <w:r>
              <w:rPr>
                <w:rFonts w:hint="eastAsia" w:ascii="宋体" w:hAnsi="宋体" w:cs="宋体"/>
                <w:color w:val="000000"/>
                <w:szCs w:val="21"/>
                <w:lang w:eastAsia="zh-CN"/>
              </w:rPr>
              <w:t>（</w:t>
            </w:r>
            <w:r>
              <w:rPr>
                <w:rFonts w:hint="eastAsia" w:ascii="宋体" w:hAnsi="宋体" w:cs="宋体"/>
                <w:color w:val="000000"/>
                <w:szCs w:val="21"/>
                <w:lang w:val="en-US" w:eastAsia="zh-CN"/>
              </w:rPr>
              <w:t>有效期至2021年8月）</w:t>
            </w: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宋体"/>
                <w:color w:val="000000"/>
                <w:szCs w:val="21"/>
                <w:lang w:val="en-US" w:eastAsia="zh-CN"/>
              </w:rPr>
              <w:t>运输货物</w:t>
            </w:r>
            <w:r>
              <w:rPr>
                <w:rFonts w:hint="eastAsia" w:ascii="宋体" w:hAnsi="宋体" w:cs="宋体"/>
                <w:color w:val="000000"/>
                <w:szCs w:val="21"/>
              </w:rPr>
              <w:t>：</w:t>
            </w:r>
            <w:r>
              <w:rPr>
                <w:rFonts w:hint="eastAsia" w:ascii="宋体" w:hAnsi="宋体" w:cs="宋体"/>
                <w:color w:val="000000"/>
                <w:szCs w:val="21"/>
                <w:highlight w:val="none"/>
                <w:lang w:val="en-US" w:eastAsia="zh-CN"/>
              </w:rPr>
              <w:t>聚乙烯PE板</w:t>
            </w:r>
            <w:r>
              <w:rPr>
                <w:rFonts w:hint="eastAsia" w:ascii="宋体" w:hAnsi="宋体" w:cs="宋体"/>
                <w:color w:val="000000"/>
                <w:szCs w:val="21"/>
                <w:highlight w:val="none"/>
              </w:rPr>
              <w:t>。</w:t>
            </w:r>
          </w:p>
          <w:p>
            <w:pPr>
              <w:spacing w:line="360" w:lineRule="auto"/>
              <w:rPr>
                <w:rFonts w:ascii="宋体" w:hAnsi="宋体" w:cs="宋体"/>
                <w:color w:val="000000"/>
                <w:szCs w:val="21"/>
              </w:rPr>
            </w:pPr>
            <w:r>
              <w:rPr>
                <w:rFonts w:hint="eastAsia" w:ascii="宋体" w:hAnsi="宋体" w:cs="宋体"/>
                <w:color w:val="000000"/>
                <w:szCs w:val="21"/>
              </w:rPr>
              <w:t>合同内容：</w:t>
            </w:r>
            <w:r>
              <w:rPr>
                <w:rFonts w:hint="eastAsia" w:ascii="宋体" w:hAnsi="宋体" w:cs="宋体"/>
                <w:color w:val="000000"/>
                <w:szCs w:val="21"/>
                <w:lang w:val="en-US" w:eastAsia="zh-CN"/>
              </w:rPr>
              <w:t>服务内容</w:t>
            </w:r>
            <w:r>
              <w:rPr>
                <w:rFonts w:hint="eastAsia" w:ascii="宋体" w:hAnsi="宋体" w:cs="宋体"/>
                <w:color w:val="000000"/>
                <w:szCs w:val="21"/>
              </w:rPr>
              <w:t>；</w:t>
            </w:r>
            <w:r>
              <w:rPr>
                <w:rFonts w:hint="eastAsia" w:ascii="宋体" w:hAnsi="宋体" w:cs="宋体"/>
                <w:color w:val="000000"/>
                <w:szCs w:val="21"/>
                <w:lang w:val="en-US" w:eastAsia="zh-CN"/>
              </w:rPr>
              <w:t>运输费用的支付、服务质量、交货地点</w:t>
            </w:r>
            <w:r>
              <w:rPr>
                <w:rFonts w:hint="eastAsia" w:ascii="宋体" w:hAnsi="宋体" w:cs="宋体"/>
                <w:color w:val="000000"/>
                <w:szCs w:val="21"/>
              </w:rPr>
              <w:t>；</w:t>
            </w:r>
            <w:r>
              <w:rPr>
                <w:rFonts w:hint="eastAsia" w:ascii="宋体" w:hAnsi="宋体" w:cs="宋体"/>
                <w:color w:val="000000"/>
                <w:szCs w:val="21"/>
                <w:lang w:val="en-US" w:eastAsia="zh-CN"/>
              </w:rPr>
              <w:t>付款结算方式及争议解决</w:t>
            </w:r>
            <w:r>
              <w:rPr>
                <w:rFonts w:hint="eastAsia" w:ascii="宋体" w:hAnsi="宋体" w:cs="宋体"/>
                <w:color w:val="000000"/>
                <w:szCs w:val="21"/>
              </w:rPr>
              <w:t>等要求；</w:t>
            </w:r>
          </w:p>
          <w:p>
            <w:pPr>
              <w:spacing w:line="360" w:lineRule="auto"/>
              <w:rPr>
                <w:rFonts w:hint="eastAsia" w:ascii="宋体" w:hAnsi="宋体" w:cs="宋体"/>
                <w:color w:val="000000"/>
                <w:szCs w:val="21"/>
                <w:lang w:val="en-US" w:eastAsia="zh-CN"/>
              </w:rPr>
            </w:pPr>
            <w:r>
              <w:rPr>
                <w:rFonts w:hint="eastAsia" w:ascii="宋体" w:hAnsi="宋体" w:cs="宋体"/>
                <w:color w:val="000000"/>
                <w:szCs w:val="21"/>
              </w:rPr>
              <w:t>合同金额：</w:t>
            </w:r>
            <w:r>
              <w:rPr>
                <w:rFonts w:hint="eastAsia" w:ascii="宋体" w:hAnsi="宋体" w:cs="宋体"/>
                <w:color w:val="000000"/>
                <w:szCs w:val="21"/>
                <w:lang w:val="en-US" w:eastAsia="zh-CN"/>
              </w:rPr>
              <w:t>按实际运输量结算。</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为了明确与产品有关的要求，确保公司有能力满足顾客要求；在公司向顾客做出提供产品的承诺之前对产品有关要求进行了评审，</w:t>
            </w:r>
          </w:p>
          <w:p>
            <w:pPr>
              <w:rPr>
                <w:rFonts w:ascii="宋体" w:hAnsi="宋体" w:cs="宋体"/>
                <w:color w:val="auto"/>
                <w:szCs w:val="21"/>
                <w:highlight w:val="none"/>
              </w:rPr>
            </w:pP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顾客：</w:t>
            </w:r>
            <w:r>
              <w:rPr>
                <w:rFonts w:hint="eastAsia" w:ascii="宋体" w:hAnsi="宋体" w:cs="宋体"/>
                <w:color w:val="000000"/>
                <w:szCs w:val="21"/>
                <w:lang w:val="en-US" w:eastAsia="zh-CN"/>
              </w:rPr>
              <w:t>青岛兴海汽车零配件有限公司</w:t>
            </w:r>
          </w:p>
          <w:p>
            <w:pPr>
              <w:rPr>
                <w:rFonts w:ascii="宋体" w:hAnsi="宋体" w:cs="宋体"/>
                <w:color w:val="auto"/>
                <w:szCs w:val="21"/>
                <w:highlight w:val="none"/>
              </w:rPr>
            </w:pPr>
            <w:r>
              <w:rPr>
                <w:rFonts w:hint="eastAsia" w:ascii="宋体" w:hAnsi="宋体" w:cs="宋体"/>
                <w:color w:val="auto"/>
                <w:szCs w:val="21"/>
                <w:highlight w:val="none"/>
              </w:rPr>
              <w:t>签订时间:2019年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w:t>
            </w:r>
          </w:p>
          <w:p>
            <w:pPr>
              <w:rPr>
                <w:rFonts w:ascii="宋体" w:hAnsi="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cs="宋体"/>
                <w:color w:val="auto"/>
                <w:szCs w:val="21"/>
                <w:highlight w:val="none"/>
              </w:rPr>
              <w:t>：</w:t>
            </w:r>
            <w:r>
              <w:rPr>
                <w:rFonts w:hint="eastAsia" w:ascii="宋体" w:hAnsi="宋体" w:cs="宋体"/>
                <w:color w:val="000000"/>
                <w:szCs w:val="21"/>
                <w:highlight w:val="none"/>
                <w:lang w:val="en-US" w:eastAsia="zh-CN"/>
              </w:rPr>
              <w:t>铝板材</w:t>
            </w:r>
            <w:r>
              <w:rPr>
                <w:rFonts w:hint="eastAsia" w:ascii="宋体" w:hAnsi="宋体" w:cs="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评审内容：</w:t>
            </w:r>
            <w:r>
              <w:rPr>
                <w:rFonts w:hint="eastAsia" w:ascii="宋体" w:hAnsi="宋体"/>
                <w:sz w:val="21"/>
                <w:szCs w:val="21"/>
                <w:highlight w:val="none"/>
              </w:rPr>
              <w:t>技术要求、质量要求、支持服务、价格</w:t>
            </w:r>
            <w:r>
              <w:rPr>
                <w:rFonts w:hint="eastAsia" w:ascii="宋体" w:hAnsi="宋体"/>
                <w:sz w:val="21"/>
                <w:szCs w:val="21"/>
                <w:highlight w:val="none"/>
                <w:lang w:eastAsia="zh-CN"/>
              </w:rPr>
              <w:t>；</w:t>
            </w:r>
            <w:r>
              <w:rPr>
                <w:rFonts w:hint="eastAsia" w:ascii="宋体" w:hAnsi="宋体"/>
                <w:sz w:val="21"/>
                <w:szCs w:val="21"/>
                <w:highlight w:val="none"/>
              </w:rPr>
              <w:t>运输能力</w:t>
            </w:r>
            <w:r>
              <w:rPr>
                <w:rFonts w:hint="eastAsia" w:ascii="宋体" w:hAnsi="宋体" w:cs="宋体"/>
                <w:color w:val="auto"/>
                <w:sz w:val="21"/>
                <w:szCs w:val="21"/>
                <w:highlight w:val="none"/>
                <w:lang w:eastAsia="zh-CN"/>
              </w:rPr>
              <w:t>；</w:t>
            </w:r>
            <w:r>
              <w:rPr>
                <w:rFonts w:hint="eastAsia" w:ascii="宋体" w:hAnsi="宋体"/>
                <w:sz w:val="21"/>
                <w:szCs w:val="21"/>
                <w:highlight w:val="none"/>
              </w:rPr>
              <w:t>仓储能力</w:t>
            </w:r>
            <w:r>
              <w:rPr>
                <w:rFonts w:hint="eastAsia" w:ascii="宋体" w:hAnsi="宋体"/>
                <w:sz w:val="24"/>
                <w:highlight w:val="none"/>
                <w:lang w:eastAsia="zh-CN"/>
              </w:rPr>
              <w:t>；</w:t>
            </w:r>
            <w:r>
              <w:rPr>
                <w:rFonts w:hint="eastAsia" w:ascii="宋体" w:hAnsi="宋体"/>
                <w:sz w:val="21"/>
                <w:szCs w:val="21"/>
                <w:highlight w:val="none"/>
              </w:rPr>
              <w:t>法规要求等；</w:t>
            </w: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评审负责人：</w:t>
            </w:r>
            <w:r>
              <w:rPr>
                <w:rFonts w:hint="eastAsia" w:ascii="宋体" w:hAnsi="宋体"/>
                <w:sz w:val="21"/>
                <w:szCs w:val="21"/>
                <w:highlight w:val="none"/>
              </w:rPr>
              <w:t>王勇</w:t>
            </w:r>
            <w:r>
              <w:rPr>
                <w:rFonts w:hint="eastAsia" w:ascii="宋体" w:hAnsi="宋体" w:cs="宋体"/>
                <w:color w:val="auto"/>
                <w:sz w:val="21"/>
                <w:szCs w:val="21"/>
                <w:highlight w:val="none"/>
                <w:lang w:val="en-US" w:eastAsia="zh-CN"/>
              </w:rPr>
              <w:t>、</w:t>
            </w:r>
            <w:r>
              <w:rPr>
                <w:rFonts w:hint="eastAsia" w:ascii="宋体" w:hAnsi="宋体"/>
                <w:sz w:val="21"/>
                <w:szCs w:val="21"/>
                <w:highlight w:val="none"/>
                <w:lang w:val="de-DE"/>
              </w:rPr>
              <w:t>褚伟峰</w:t>
            </w:r>
            <w:r>
              <w:rPr>
                <w:rFonts w:hint="eastAsia" w:ascii="宋体" w:hAnsi="宋体" w:cs="宋体"/>
                <w:color w:val="auto"/>
                <w:sz w:val="21"/>
                <w:szCs w:val="21"/>
                <w:highlight w:val="none"/>
                <w:lang w:val="en-US" w:eastAsia="zh-CN"/>
              </w:rPr>
              <w:t>、</w:t>
            </w:r>
            <w:r>
              <w:rPr>
                <w:rFonts w:hint="eastAsia" w:ascii="宋体" w:hAnsi="宋体"/>
                <w:sz w:val="21"/>
                <w:szCs w:val="21"/>
                <w:highlight w:val="none"/>
              </w:rPr>
              <w:t xml:space="preserve">张晓超 </w:t>
            </w:r>
            <w:r>
              <w:rPr>
                <w:rFonts w:hint="eastAsia" w:ascii="宋体" w:hAnsi="宋体"/>
                <w:sz w:val="21"/>
                <w:szCs w:val="21"/>
                <w:highlight w:val="none"/>
                <w:lang w:eastAsia="zh-CN"/>
              </w:rPr>
              <w:t>、</w:t>
            </w:r>
            <w:r>
              <w:rPr>
                <w:rFonts w:hint="eastAsia" w:ascii="宋体" w:hAnsi="宋体"/>
                <w:sz w:val="21"/>
                <w:szCs w:val="21"/>
                <w:highlight w:val="none"/>
              </w:rPr>
              <w:t>杨显宁</w:t>
            </w:r>
          </w:p>
          <w:p>
            <w:pPr>
              <w:rPr>
                <w:rFonts w:ascii="宋体" w:hAnsi="宋体" w:cs="宋体"/>
                <w:color w:val="auto"/>
                <w:szCs w:val="21"/>
                <w:highlight w:val="none"/>
              </w:rPr>
            </w:pPr>
            <w:r>
              <w:rPr>
                <w:rFonts w:hint="eastAsia" w:ascii="宋体" w:hAnsi="宋体" w:cs="宋体"/>
                <w:color w:val="auto"/>
                <w:szCs w:val="21"/>
                <w:highlight w:val="none"/>
              </w:rPr>
              <w:t>评审结论：符合要求，同意签订</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评审时间:2019年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合同签定前）</w:t>
            </w:r>
          </w:p>
          <w:p>
            <w:pPr>
              <w:rPr>
                <w:rFonts w:hint="eastAsia" w:ascii="宋体" w:hAnsi="宋体" w:cs="宋体"/>
                <w:color w:val="auto"/>
                <w:szCs w:val="21"/>
                <w:highlight w:val="none"/>
                <w:lang w:val="en-US" w:eastAsia="zh-CN"/>
              </w:rPr>
            </w:pPr>
          </w:p>
          <w:p>
            <w:pP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顾客：</w:t>
            </w:r>
            <w:r>
              <w:rPr>
                <w:rFonts w:hint="eastAsia" w:ascii="宋体" w:hAnsi="宋体" w:cs="宋体"/>
                <w:color w:val="000000"/>
                <w:szCs w:val="21"/>
                <w:highlight w:val="none"/>
                <w:lang w:val="en-US" w:eastAsia="zh-CN"/>
              </w:rPr>
              <w:t>长春市友谊塑料有限公司</w:t>
            </w:r>
          </w:p>
          <w:p>
            <w:pPr>
              <w:rPr>
                <w:rFonts w:ascii="宋体" w:hAnsi="宋体" w:cs="宋体"/>
                <w:color w:val="auto"/>
                <w:szCs w:val="21"/>
                <w:highlight w:val="none"/>
              </w:rPr>
            </w:pPr>
            <w:r>
              <w:rPr>
                <w:rFonts w:hint="eastAsia" w:ascii="宋体" w:hAnsi="宋体" w:cs="宋体"/>
                <w:color w:val="auto"/>
                <w:szCs w:val="21"/>
                <w:highlight w:val="none"/>
              </w:rPr>
              <w:t>签订时间:2019年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日</w:t>
            </w:r>
          </w:p>
          <w:p>
            <w:pPr>
              <w:rPr>
                <w:rFonts w:ascii="宋体" w:hAnsi="宋体" w:cs="宋体"/>
                <w:color w:val="auto"/>
                <w:szCs w:val="21"/>
                <w:highlight w:val="none"/>
              </w:rPr>
            </w:pPr>
            <w:r>
              <w:rPr>
                <w:rFonts w:hint="eastAsia" w:ascii="宋体" w:hAnsi="宋体" w:cs="宋体"/>
                <w:color w:val="auto"/>
                <w:szCs w:val="21"/>
                <w:highlight w:val="none"/>
                <w:lang w:val="en-US" w:eastAsia="zh-CN"/>
              </w:rPr>
              <w:t>货物</w:t>
            </w:r>
            <w:r>
              <w:rPr>
                <w:rFonts w:hint="eastAsia" w:ascii="宋体" w:hAnsi="宋体" w:cs="宋体"/>
                <w:color w:val="auto"/>
                <w:szCs w:val="21"/>
                <w:highlight w:val="none"/>
              </w:rPr>
              <w:t>：</w:t>
            </w:r>
            <w:r>
              <w:rPr>
                <w:rFonts w:hint="eastAsia" w:ascii="宋体" w:hAnsi="宋体" w:cs="宋体"/>
                <w:color w:val="000000"/>
                <w:szCs w:val="21"/>
                <w:highlight w:val="none"/>
                <w:lang w:val="en-US" w:eastAsia="zh-CN"/>
              </w:rPr>
              <w:t>聚乙烯PE板</w:t>
            </w:r>
            <w:r>
              <w:rPr>
                <w:rFonts w:hint="eastAsia" w:ascii="宋体" w:hAnsi="宋体" w:cs="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评审内容：</w:t>
            </w:r>
            <w:r>
              <w:rPr>
                <w:rFonts w:hint="eastAsia" w:ascii="宋体" w:hAnsi="宋体"/>
                <w:sz w:val="21"/>
                <w:szCs w:val="21"/>
              </w:rPr>
              <w:t>技术要求、质量要求、支持服务、价格</w:t>
            </w:r>
            <w:r>
              <w:rPr>
                <w:rFonts w:hint="eastAsia" w:ascii="宋体" w:hAnsi="宋体"/>
                <w:sz w:val="21"/>
                <w:szCs w:val="21"/>
                <w:lang w:eastAsia="zh-CN"/>
              </w:rPr>
              <w:t>；</w:t>
            </w:r>
            <w:r>
              <w:rPr>
                <w:rFonts w:hint="eastAsia" w:ascii="宋体" w:hAnsi="宋体"/>
                <w:sz w:val="21"/>
                <w:szCs w:val="21"/>
              </w:rPr>
              <w:t>运输能力</w:t>
            </w:r>
            <w:r>
              <w:rPr>
                <w:rFonts w:hint="eastAsia" w:ascii="宋体" w:hAnsi="宋体" w:cs="宋体"/>
                <w:color w:val="auto"/>
                <w:sz w:val="21"/>
                <w:szCs w:val="21"/>
                <w:highlight w:val="none"/>
                <w:lang w:eastAsia="zh-CN"/>
              </w:rPr>
              <w:t>；</w:t>
            </w:r>
            <w:r>
              <w:rPr>
                <w:rFonts w:hint="eastAsia" w:ascii="宋体" w:hAnsi="宋体"/>
                <w:sz w:val="21"/>
                <w:szCs w:val="21"/>
              </w:rPr>
              <w:t>仓储能力</w:t>
            </w:r>
            <w:r>
              <w:rPr>
                <w:rFonts w:hint="eastAsia" w:ascii="宋体" w:hAnsi="宋体"/>
                <w:sz w:val="24"/>
                <w:lang w:eastAsia="zh-CN"/>
              </w:rPr>
              <w:t>；</w:t>
            </w:r>
            <w:r>
              <w:rPr>
                <w:rFonts w:hint="eastAsia" w:ascii="宋体" w:hAnsi="宋体"/>
                <w:sz w:val="21"/>
                <w:szCs w:val="21"/>
              </w:rPr>
              <w:t>法规要求等；</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评审负责人：</w:t>
            </w:r>
            <w:r>
              <w:rPr>
                <w:rFonts w:hint="eastAsia" w:ascii="宋体" w:hAnsi="宋体"/>
                <w:sz w:val="21"/>
                <w:szCs w:val="21"/>
              </w:rPr>
              <w:t>王勇</w:t>
            </w:r>
            <w:r>
              <w:rPr>
                <w:rFonts w:hint="eastAsia" w:ascii="宋体" w:hAnsi="宋体" w:cs="宋体"/>
                <w:color w:val="auto"/>
                <w:sz w:val="21"/>
                <w:szCs w:val="21"/>
                <w:highlight w:val="none"/>
                <w:lang w:val="en-US" w:eastAsia="zh-CN"/>
              </w:rPr>
              <w:t>、</w:t>
            </w:r>
            <w:r>
              <w:rPr>
                <w:rFonts w:hint="eastAsia" w:ascii="宋体" w:hAnsi="宋体"/>
                <w:sz w:val="21"/>
                <w:szCs w:val="21"/>
                <w:lang w:val="de-DE"/>
              </w:rPr>
              <w:t>褚伟峰</w:t>
            </w:r>
            <w:r>
              <w:rPr>
                <w:rFonts w:hint="eastAsia" w:ascii="宋体" w:hAnsi="宋体" w:cs="宋体"/>
                <w:color w:val="auto"/>
                <w:sz w:val="21"/>
                <w:szCs w:val="21"/>
                <w:highlight w:val="none"/>
                <w:lang w:val="en-US" w:eastAsia="zh-CN"/>
              </w:rPr>
              <w:t>、</w:t>
            </w:r>
            <w:r>
              <w:rPr>
                <w:rFonts w:hint="eastAsia" w:ascii="宋体" w:hAnsi="宋体"/>
                <w:sz w:val="21"/>
                <w:szCs w:val="21"/>
              </w:rPr>
              <w:t xml:space="preserve">张晓超 </w:t>
            </w:r>
            <w:r>
              <w:rPr>
                <w:rFonts w:hint="eastAsia" w:ascii="宋体" w:hAnsi="宋体"/>
                <w:sz w:val="21"/>
                <w:szCs w:val="21"/>
                <w:lang w:eastAsia="zh-CN"/>
              </w:rPr>
              <w:t>、</w:t>
            </w:r>
            <w:r>
              <w:rPr>
                <w:rFonts w:hint="eastAsia" w:ascii="宋体" w:hAnsi="宋体"/>
                <w:sz w:val="21"/>
                <w:szCs w:val="21"/>
              </w:rPr>
              <w:t>杨显宁</w:t>
            </w:r>
          </w:p>
          <w:p>
            <w:pPr>
              <w:rPr>
                <w:rFonts w:ascii="宋体" w:hAnsi="宋体" w:cs="宋体"/>
                <w:color w:val="auto"/>
                <w:szCs w:val="21"/>
                <w:highlight w:val="none"/>
              </w:rPr>
            </w:pPr>
            <w:r>
              <w:rPr>
                <w:rFonts w:hint="eastAsia" w:ascii="宋体" w:hAnsi="宋体" w:cs="宋体"/>
                <w:color w:val="auto"/>
                <w:szCs w:val="21"/>
                <w:highlight w:val="none"/>
              </w:rPr>
              <w:t>评审结论：符合要求，同意签订</w:t>
            </w:r>
          </w:p>
          <w:p>
            <w:pPr>
              <w:rPr>
                <w:rFonts w:hint="default" w:ascii="宋体" w:hAnsi="宋体" w:cs="宋体"/>
                <w:color w:val="auto"/>
                <w:szCs w:val="21"/>
                <w:highlight w:val="none"/>
                <w:lang w:val="en-US" w:eastAsia="zh-CN"/>
              </w:rPr>
            </w:pPr>
            <w:r>
              <w:rPr>
                <w:rFonts w:hint="eastAsia" w:ascii="宋体" w:hAnsi="宋体" w:cs="宋体"/>
                <w:color w:val="auto"/>
                <w:szCs w:val="21"/>
                <w:highlight w:val="none"/>
              </w:rPr>
              <w:t>评审时间:2019年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日</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合同签定前）</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rPr>
                <w:rFonts w:ascii="宋体" w:hAnsi="宋体" w:cs="宋体"/>
                <w:color w:val="auto"/>
                <w:szCs w:val="21"/>
                <w:highlight w:val="red"/>
              </w:rPr>
            </w:pPr>
            <w:r>
              <w:rPr>
                <w:rFonts w:hint="eastAsia" w:ascii="宋体" w:hAnsi="宋体" w:cs="宋体"/>
                <w:color w:val="auto"/>
                <w:szCs w:val="21"/>
                <w:highlight w:val="none"/>
              </w:rPr>
              <w:t>经查：进来以来，没有发生合同更改的情况，如果需要更改，需对更改内容重新评审。并将变化的要求及时通知有关人员。</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078" w:type="dxa"/>
            <w:vAlign w:val="top"/>
          </w:tcPr>
          <w:p>
            <w:pPr>
              <w:adjustRightInd w:val="0"/>
              <w:snapToGrid w:val="0"/>
              <w:rPr>
                <w:rFonts w:hint="eastAsia" w:ascii="宋体" w:hAnsi="宋体" w:cs="宋体"/>
                <w:szCs w:val="21"/>
                <w:highlight w:val="none"/>
              </w:rPr>
            </w:pPr>
            <w:r>
              <w:rPr>
                <w:rFonts w:hint="eastAsia" w:ascii="宋体" w:hAnsi="宋体" w:cs="宋体"/>
                <w:szCs w:val="21"/>
                <w:highlight w:val="none"/>
              </w:rPr>
              <w:t>外部提供过程、产品和服务的控制</w:t>
            </w:r>
          </w:p>
        </w:tc>
        <w:tc>
          <w:tcPr>
            <w:tcW w:w="1242" w:type="dxa"/>
            <w:vAlign w:val="top"/>
          </w:tcPr>
          <w:p>
            <w:pPr>
              <w:rPr>
                <w:rFonts w:hint="eastAsia" w:ascii="宋体" w:hAnsi="宋体" w:cs="宋体"/>
                <w:szCs w:val="21"/>
                <w:highlight w:val="none"/>
              </w:rPr>
            </w:pPr>
            <w:r>
              <w:rPr>
                <w:rFonts w:hint="eastAsia" w:ascii="宋体" w:hAnsi="宋体" w:cs="宋体"/>
                <w:szCs w:val="21"/>
                <w:highlight w:val="none"/>
              </w:rPr>
              <w:t>Q8.4</w:t>
            </w:r>
          </w:p>
        </w:tc>
        <w:tc>
          <w:tcPr>
            <w:tcW w:w="10195" w:type="dxa"/>
            <w:vAlign w:val="top"/>
          </w:tcPr>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1.查公司编</w:t>
            </w:r>
            <w:r>
              <w:rPr>
                <w:rFonts w:hint="eastAsia" w:ascii="宋体" w:hAnsi="宋体" w:cs="宋体"/>
                <w:szCs w:val="21"/>
                <w:highlight w:val="none"/>
                <w:lang w:val="en-US" w:eastAsia="zh-CN"/>
              </w:rPr>
              <w:t>制并执行了《货运服务过程控制程序》、《</w:t>
            </w:r>
            <w:r>
              <w:rPr>
                <w:rFonts w:hint="eastAsia" w:ascii="宋体" w:hAnsi="宋体" w:cs="宋体"/>
                <w:szCs w:val="21"/>
                <w:highlight w:val="none"/>
              </w:rPr>
              <w:t>货物运输服务控制程序》，规定了</w:t>
            </w:r>
            <w:r>
              <w:rPr>
                <w:rFonts w:hint="eastAsia" w:ascii="宋体" w:hAnsi="宋体" w:cs="宋体"/>
                <w:szCs w:val="21"/>
                <w:highlight w:val="none"/>
                <w:lang w:val="en-US" w:eastAsia="zh-CN"/>
              </w:rPr>
              <w:t>车辆维修维护和办公、劳保用品</w:t>
            </w:r>
            <w:r>
              <w:rPr>
                <w:rFonts w:hint="eastAsia" w:ascii="宋体" w:hAnsi="宋体" w:cs="宋体"/>
                <w:szCs w:val="21"/>
                <w:highlight w:val="none"/>
              </w:rPr>
              <w:t>控制要求，明确了对供方选择、评价、及再评价的准则。</w:t>
            </w:r>
          </w:p>
          <w:p>
            <w:pPr>
              <w:widowControl/>
              <w:spacing w:line="400" w:lineRule="exact"/>
              <w:jc w:val="left"/>
              <w:rPr>
                <w:rFonts w:ascii="宋体" w:hAnsi="宋体" w:cs="宋体"/>
                <w:szCs w:val="21"/>
                <w:highlight w:val="none"/>
              </w:rPr>
            </w:pPr>
            <w:r>
              <w:rPr>
                <w:rFonts w:hint="eastAsia" w:ascii="宋体" w:hAnsi="宋体" w:cs="宋体"/>
                <w:szCs w:val="21"/>
                <w:highlight w:val="none"/>
              </w:rPr>
              <w:t>2.查《合格供方名录》。</w:t>
            </w:r>
          </w:p>
          <w:p>
            <w:pPr>
              <w:widowControl/>
              <w:spacing w:line="400" w:lineRule="exact"/>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 xml:space="preserve">重庆市东升车厢汽修厂 </w:t>
            </w:r>
            <w:r>
              <w:rPr>
                <w:rFonts w:hint="eastAsia" w:ascii="宋体" w:hAnsi="宋体" w:cs="宋体"/>
                <w:szCs w:val="21"/>
                <w:highlight w:val="none"/>
              </w:rPr>
              <w:t xml:space="preserve">          </w:t>
            </w:r>
            <w:r>
              <w:rPr>
                <w:rFonts w:hint="eastAsia" w:ascii="宋体" w:hAnsi="宋体" w:cs="宋体"/>
                <w:szCs w:val="21"/>
                <w:highlight w:val="none"/>
                <w:lang w:val="en-US" w:eastAsia="zh-CN"/>
              </w:rPr>
              <w:t>提供</w:t>
            </w:r>
            <w:r>
              <w:rPr>
                <w:rFonts w:hint="eastAsia" w:ascii="宋体" w:hAnsi="宋体" w:cs="宋体"/>
                <w:szCs w:val="21"/>
                <w:highlight w:val="none"/>
              </w:rPr>
              <w:t>：</w:t>
            </w:r>
            <w:r>
              <w:rPr>
                <w:rFonts w:hint="eastAsia" w:ascii="宋体" w:hAnsi="宋体" w:cs="宋体"/>
                <w:szCs w:val="21"/>
                <w:highlight w:val="none"/>
                <w:lang w:val="en-US" w:eastAsia="zh-CN"/>
              </w:rPr>
              <w:t>货车维修维护服务</w:t>
            </w: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 xml:space="preserve">京东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提供</w:t>
            </w:r>
            <w:r>
              <w:rPr>
                <w:rFonts w:hint="eastAsia" w:ascii="宋体" w:hAnsi="宋体" w:cs="宋体"/>
                <w:szCs w:val="21"/>
                <w:highlight w:val="none"/>
              </w:rPr>
              <w:t>：</w:t>
            </w:r>
            <w:r>
              <w:rPr>
                <w:rFonts w:hint="eastAsia" w:ascii="宋体" w:hAnsi="宋体" w:cs="宋体"/>
                <w:szCs w:val="21"/>
                <w:highlight w:val="none"/>
                <w:lang w:val="en-US" w:eastAsia="zh-CN"/>
              </w:rPr>
              <w:t>办公用品、劳保用品</w:t>
            </w:r>
            <w:r>
              <w:rPr>
                <w:rFonts w:hint="eastAsia" w:ascii="宋体" w:hAnsi="宋体" w:cs="宋体"/>
                <w:szCs w:val="21"/>
                <w:highlight w:val="none"/>
              </w:rPr>
              <w:t>；</w:t>
            </w:r>
          </w:p>
          <w:p>
            <w:pPr>
              <w:widowControl/>
              <w:spacing w:line="400" w:lineRule="exact"/>
              <w:jc w:val="left"/>
              <w:rPr>
                <w:rFonts w:ascii="宋体" w:hAnsi="宋体" w:cs="宋体"/>
                <w:szCs w:val="21"/>
                <w:highlight w:val="green"/>
              </w:rPr>
            </w:pP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3．查：供应商评价记录：</w:t>
            </w:r>
          </w:p>
          <w:p>
            <w:pPr>
              <w:widowControl/>
              <w:spacing w:line="400" w:lineRule="exact"/>
              <w:jc w:val="left"/>
              <w:rPr>
                <w:rFonts w:hint="eastAsia" w:ascii="宋体" w:hAnsi="宋体" w:cs="宋体"/>
                <w:szCs w:val="21"/>
                <w:highlight w:val="none"/>
                <w:lang w:val="en-US" w:eastAsia="zh-CN"/>
              </w:rPr>
            </w:pPr>
            <w:r>
              <w:rPr>
                <w:rFonts w:hint="eastAsia" w:ascii="宋体" w:hAnsi="宋体" w:cs="宋体"/>
                <w:szCs w:val="21"/>
                <w:highlight w:val="none"/>
              </w:rPr>
              <w:t>抽查《供方</w:t>
            </w:r>
            <w:r>
              <w:rPr>
                <w:rFonts w:hint="eastAsia" w:ascii="宋体" w:hAnsi="宋体" w:cs="宋体"/>
                <w:szCs w:val="21"/>
                <w:highlight w:val="none"/>
                <w:lang w:val="en-US" w:eastAsia="zh-CN"/>
              </w:rPr>
              <w:t>调查评定</w:t>
            </w:r>
            <w:r>
              <w:rPr>
                <w:rFonts w:hint="eastAsia" w:ascii="宋体" w:hAnsi="宋体" w:cs="宋体"/>
                <w:szCs w:val="21"/>
                <w:highlight w:val="none"/>
              </w:rPr>
              <w:t>表》</w:t>
            </w:r>
          </w:p>
          <w:p>
            <w:pPr>
              <w:widowControl/>
              <w:spacing w:line="400" w:lineRule="exact"/>
              <w:jc w:val="left"/>
              <w:rPr>
                <w:rFonts w:ascii="宋体" w:hAnsi="宋体" w:cs="宋体"/>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）供应商：</w:t>
            </w:r>
            <w:r>
              <w:rPr>
                <w:rFonts w:hint="eastAsia" w:ascii="宋体" w:hAnsi="宋体" w:cs="宋体"/>
                <w:szCs w:val="21"/>
                <w:highlight w:val="none"/>
                <w:lang w:val="en-US" w:eastAsia="zh-CN"/>
              </w:rPr>
              <w:t>重庆市东升车厢汽修厂</w:t>
            </w:r>
            <w:r>
              <w:rPr>
                <w:rFonts w:hint="eastAsia" w:ascii="宋体" w:hAnsi="宋体" w:cs="宋体"/>
                <w:szCs w:val="21"/>
                <w:highlight w:val="none"/>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w:t>
            </w:r>
            <w:r>
              <w:rPr>
                <w:rFonts w:hint="eastAsia" w:ascii="宋体" w:hAnsi="宋体" w:cs="宋体"/>
                <w:szCs w:val="21"/>
                <w:highlight w:val="none"/>
                <w:lang w:val="en-US" w:eastAsia="zh-CN"/>
              </w:rPr>
              <w:t>供方服务能力</w:t>
            </w:r>
            <w:r>
              <w:rPr>
                <w:rFonts w:hint="eastAsia" w:ascii="宋体" w:hAnsi="宋体" w:cs="宋体"/>
                <w:szCs w:val="21"/>
                <w:highlight w:val="none"/>
              </w:rPr>
              <w:t>、</w:t>
            </w:r>
            <w:r>
              <w:rPr>
                <w:rFonts w:hint="eastAsia" w:ascii="宋体" w:hAnsi="宋体" w:cs="宋体"/>
                <w:szCs w:val="21"/>
                <w:highlight w:val="none"/>
                <w:lang w:val="en-US" w:eastAsia="zh-CN"/>
              </w:rPr>
              <w:t>供方服务质量</w:t>
            </w:r>
            <w:r>
              <w:rPr>
                <w:rFonts w:hint="eastAsia" w:ascii="宋体" w:hAnsi="宋体" w:cs="宋体"/>
                <w:szCs w:val="21"/>
                <w:highlight w:val="none"/>
              </w:rPr>
              <w:t>、</w:t>
            </w:r>
            <w:r>
              <w:rPr>
                <w:rFonts w:hint="eastAsia" w:ascii="宋体" w:hAnsi="宋体" w:cs="宋体"/>
                <w:szCs w:val="21"/>
                <w:highlight w:val="none"/>
                <w:lang w:val="en-US" w:eastAsia="zh-CN"/>
              </w:rPr>
              <w:t>其它方面（如价格）</w:t>
            </w:r>
            <w:r>
              <w:rPr>
                <w:rFonts w:hint="eastAsia" w:ascii="宋体" w:hAnsi="宋体" w:cs="宋体"/>
                <w:szCs w:val="21"/>
                <w:highlight w:val="none"/>
              </w:rPr>
              <w:t>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cs="宋体"/>
                <w:szCs w:val="21"/>
                <w:highlight w:val="none"/>
                <w:lang w:val="en-US" w:eastAsia="zh-CN"/>
              </w:rPr>
              <w:t>能满足公司车辆维护维修服务</w:t>
            </w:r>
            <w:r>
              <w:rPr>
                <w:rFonts w:hint="eastAsia" w:ascii="宋体" w:hAnsi="宋体" w:cs="宋体"/>
                <w:szCs w:val="21"/>
                <w:highlight w:val="none"/>
              </w:rPr>
              <w:t>、</w:t>
            </w:r>
            <w:r>
              <w:rPr>
                <w:rFonts w:hint="eastAsia" w:ascii="宋体" w:hAnsi="宋体" w:cs="宋体"/>
                <w:szCs w:val="21"/>
                <w:highlight w:val="none"/>
                <w:lang w:val="en-US" w:eastAsia="zh-CN"/>
              </w:rPr>
              <w:t>服务质量佳</w:t>
            </w:r>
            <w:r>
              <w:rPr>
                <w:rFonts w:hint="eastAsia" w:ascii="宋体" w:hAnsi="宋体" w:cs="宋体"/>
                <w:szCs w:val="21"/>
                <w:highlight w:val="none"/>
              </w:rPr>
              <w:t>、价格</w:t>
            </w:r>
            <w:r>
              <w:rPr>
                <w:rFonts w:hint="eastAsia" w:ascii="宋体" w:hAnsi="宋体" w:cs="宋体"/>
                <w:szCs w:val="21"/>
                <w:highlight w:val="none"/>
                <w:lang w:val="en-US" w:eastAsia="zh-CN"/>
              </w:rPr>
              <w:t>和能开运输专用增值税发票等</w:t>
            </w:r>
            <w:r>
              <w:rPr>
                <w:rFonts w:hint="eastAsia" w:ascii="宋体" w:hAnsi="宋体" w:cs="宋体"/>
                <w:szCs w:val="21"/>
                <w:highlight w:val="none"/>
              </w:rPr>
              <w:t>都满足要求，确定为合格供方。</w:t>
            </w:r>
          </w:p>
          <w:p>
            <w:pPr>
              <w:widowControl/>
              <w:spacing w:line="400" w:lineRule="exact"/>
              <w:jc w:val="left"/>
              <w:rPr>
                <w:rFonts w:hint="eastAsia" w:ascii="宋体" w:hAnsi="宋体" w:eastAsia="宋体" w:cs="宋体"/>
                <w:szCs w:val="21"/>
                <w:highlight w:val="none"/>
                <w:lang w:val="en-US" w:eastAsia="zh-CN"/>
              </w:rPr>
            </w:pPr>
            <w:r>
              <w:rPr>
                <w:rFonts w:hint="eastAsia" w:ascii="宋体" w:hAnsi="宋体" w:cs="宋体"/>
                <w:szCs w:val="21"/>
                <w:highlight w:val="none"/>
              </w:rPr>
              <w:t>评价人：</w:t>
            </w:r>
            <w:r>
              <w:rPr>
                <w:rFonts w:hint="eastAsia" w:ascii="宋体" w:hAnsi="宋体" w:cs="宋体"/>
                <w:szCs w:val="21"/>
                <w:highlight w:val="none"/>
                <w:lang w:eastAsia="zh-CN"/>
              </w:rPr>
              <w:t>王勇、</w:t>
            </w:r>
            <w:r>
              <w:rPr>
                <w:rFonts w:hint="eastAsia" w:ascii="宋体" w:hAnsi="宋体"/>
                <w:sz w:val="21"/>
                <w:szCs w:val="21"/>
                <w:lang w:val="de-DE"/>
              </w:rPr>
              <w:t>褚伟峰</w:t>
            </w:r>
            <w:r>
              <w:rPr>
                <w:rFonts w:hint="eastAsia" w:ascii="宋体" w:hAnsi="宋体"/>
                <w:sz w:val="21"/>
                <w:szCs w:val="21"/>
                <w:lang w:val="de-DE" w:eastAsia="zh-CN"/>
              </w:rPr>
              <w:t>、唐会</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rPr>
              <w:t>批准人：</w:t>
            </w:r>
            <w:r>
              <w:rPr>
                <w:rFonts w:hint="eastAsia" w:ascii="宋体" w:hAnsi="宋体" w:cs="宋体"/>
                <w:szCs w:val="21"/>
                <w:highlight w:val="none"/>
                <w:lang w:val="en-US" w:eastAsia="zh-CN"/>
              </w:rPr>
              <w:t>杨显宁</w:t>
            </w:r>
            <w:r>
              <w:rPr>
                <w:rFonts w:hint="eastAsia" w:ascii="宋体" w:hAnsi="宋体" w:cs="宋体"/>
                <w:szCs w:val="21"/>
                <w:highlight w:val="none"/>
              </w:rPr>
              <w:t xml:space="preserve">   评审日期 2019.</w:t>
            </w:r>
            <w:r>
              <w:rPr>
                <w:rFonts w:hint="eastAsia" w:ascii="宋体" w:hAnsi="宋体" w:cs="宋体"/>
                <w:szCs w:val="21"/>
                <w:highlight w:val="none"/>
                <w:lang w:val="en-US" w:eastAsia="zh-CN"/>
              </w:rPr>
              <w:t>10</w:t>
            </w:r>
            <w:r>
              <w:rPr>
                <w:rFonts w:hint="eastAsia" w:ascii="宋体" w:hAnsi="宋体" w:cs="宋体"/>
                <w:szCs w:val="21"/>
                <w:highlight w:val="none"/>
              </w:rPr>
              <w:t>.</w:t>
            </w:r>
            <w:r>
              <w:rPr>
                <w:rFonts w:hint="eastAsia" w:ascii="宋体" w:hAnsi="宋体" w:cs="宋体"/>
                <w:szCs w:val="21"/>
                <w:highlight w:val="none"/>
                <w:lang w:val="en-US" w:eastAsia="zh-CN"/>
              </w:rPr>
              <w:t>22</w:t>
            </w:r>
          </w:p>
          <w:p>
            <w:pPr>
              <w:widowControl/>
              <w:spacing w:line="400" w:lineRule="exact"/>
              <w:jc w:val="left"/>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）供应商：</w:t>
            </w:r>
            <w:r>
              <w:rPr>
                <w:rFonts w:hint="eastAsia" w:ascii="宋体" w:hAnsi="宋体" w:cs="宋体"/>
                <w:szCs w:val="21"/>
                <w:highlight w:val="none"/>
                <w:lang w:val="en-US" w:eastAsia="zh-CN"/>
              </w:rPr>
              <w:t xml:space="preserve">京东 </w:t>
            </w:r>
            <w:r>
              <w:rPr>
                <w:rFonts w:hint="eastAsia" w:ascii="宋体" w:hAnsi="宋体" w:cs="宋体"/>
                <w:szCs w:val="21"/>
                <w:highlight w:val="none"/>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rPr>
              <w:t>评评价项目：</w:t>
            </w:r>
            <w:r>
              <w:rPr>
                <w:rFonts w:hint="eastAsia" w:ascii="宋体" w:hAnsi="宋体" w:cs="宋体"/>
                <w:szCs w:val="21"/>
                <w:highlight w:val="none"/>
                <w:lang w:val="en-US" w:eastAsia="zh-CN"/>
              </w:rPr>
              <w:t>供货能力、质量保证能力、价格、售后服务等</w:t>
            </w: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cs="宋体"/>
                <w:szCs w:val="21"/>
                <w:highlight w:val="none"/>
                <w:lang w:val="en-US" w:eastAsia="zh-CN"/>
              </w:rPr>
              <w:t>定为合格供应商</w:t>
            </w:r>
            <w:r>
              <w:rPr>
                <w:rFonts w:hint="eastAsia" w:ascii="宋体" w:hAnsi="宋体" w:cs="宋体"/>
                <w:szCs w:val="21"/>
                <w:highlight w:val="none"/>
              </w:rPr>
              <w:t>。</w:t>
            </w:r>
          </w:p>
          <w:p>
            <w:pPr>
              <w:widowControl/>
              <w:spacing w:line="400" w:lineRule="exact"/>
              <w:jc w:val="left"/>
              <w:rPr>
                <w:rFonts w:hint="default" w:ascii="宋体" w:hAnsi="宋体" w:cs="宋体"/>
                <w:szCs w:val="21"/>
                <w:highlight w:val="none"/>
                <w:lang w:val="en-US"/>
              </w:rPr>
            </w:pPr>
            <w:r>
              <w:rPr>
                <w:rFonts w:hint="eastAsia" w:ascii="宋体" w:hAnsi="宋体" w:cs="宋体"/>
                <w:szCs w:val="21"/>
                <w:highlight w:val="none"/>
              </w:rPr>
              <w:t>评价人：</w:t>
            </w:r>
            <w:r>
              <w:rPr>
                <w:rFonts w:hint="eastAsia" w:ascii="宋体" w:hAnsi="宋体" w:cs="宋体"/>
                <w:szCs w:val="21"/>
                <w:highlight w:val="none"/>
                <w:lang w:eastAsia="zh-CN"/>
              </w:rPr>
              <w:t>王勇、</w:t>
            </w:r>
            <w:r>
              <w:rPr>
                <w:rFonts w:hint="eastAsia" w:ascii="宋体" w:hAnsi="宋体"/>
                <w:sz w:val="21"/>
                <w:szCs w:val="21"/>
                <w:lang w:val="de-DE"/>
              </w:rPr>
              <w:t>褚伟峰</w:t>
            </w:r>
            <w:r>
              <w:rPr>
                <w:rFonts w:hint="eastAsia" w:ascii="宋体" w:hAnsi="宋体"/>
                <w:sz w:val="21"/>
                <w:szCs w:val="21"/>
                <w:lang w:val="de-DE" w:eastAsia="zh-CN"/>
              </w:rPr>
              <w:t>、唐会</w:t>
            </w:r>
          </w:p>
          <w:p>
            <w:pPr>
              <w:widowControl/>
              <w:spacing w:line="400" w:lineRule="exact"/>
              <w:jc w:val="left"/>
              <w:rPr>
                <w:rFonts w:hint="default" w:ascii="宋体" w:hAnsi="宋体" w:cs="宋体"/>
                <w:szCs w:val="21"/>
                <w:highlight w:val="none"/>
                <w:lang w:val="en-US" w:eastAsia="zh-CN"/>
              </w:rPr>
            </w:pPr>
            <w:r>
              <w:rPr>
                <w:rFonts w:hint="eastAsia" w:ascii="宋体" w:hAnsi="宋体" w:cs="宋体"/>
                <w:szCs w:val="21"/>
                <w:highlight w:val="none"/>
              </w:rPr>
              <w:t>批准人：</w:t>
            </w:r>
            <w:r>
              <w:rPr>
                <w:rFonts w:hint="eastAsia" w:ascii="宋体" w:hAnsi="宋体" w:cs="宋体"/>
                <w:szCs w:val="21"/>
                <w:highlight w:val="none"/>
                <w:lang w:val="en-US" w:eastAsia="zh-CN"/>
              </w:rPr>
              <w:t>杨显宁</w:t>
            </w:r>
            <w:r>
              <w:rPr>
                <w:rFonts w:hint="eastAsia" w:ascii="宋体" w:hAnsi="宋体" w:cs="宋体"/>
                <w:szCs w:val="21"/>
                <w:highlight w:val="none"/>
              </w:rPr>
              <w:t xml:space="preserve">   评审日期 2019.</w:t>
            </w:r>
            <w:r>
              <w:rPr>
                <w:rFonts w:hint="eastAsia" w:ascii="宋体" w:hAnsi="宋体" w:cs="宋体"/>
                <w:szCs w:val="21"/>
                <w:highlight w:val="none"/>
                <w:lang w:val="en-US" w:eastAsia="zh-CN"/>
              </w:rPr>
              <w:t>10</w:t>
            </w:r>
            <w:r>
              <w:rPr>
                <w:rFonts w:hint="eastAsia" w:ascii="宋体" w:hAnsi="宋体" w:cs="宋体"/>
                <w:szCs w:val="21"/>
                <w:highlight w:val="none"/>
              </w:rPr>
              <w:t>.</w:t>
            </w:r>
            <w:r>
              <w:rPr>
                <w:rFonts w:hint="eastAsia" w:ascii="宋体" w:hAnsi="宋体" w:cs="宋体"/>
                <w:szCs w:val="21"/>
                <w:highlight w:val="none"/>
                <w:lang w:val="en-US" w:eastAsia="zh-CN"/>
              </w:rPr>
              <w:t>22</w:t>
            </w:r>
          </w:p>
          <w:p>
            <w:pPr>
              <w:widowControl/>
              <w:spacing w:line="400" w:lineRule="exact"/>
              <w:jc w:val="left"/>
              <w:rPr>
                <w:rFonts w:hint="eastAsia" w:ascii="宋体" w:hAnsi="宋体" w:cs="宋体"/>
                <w:szCs w:val="21"/>
                <w:highlight w:val="green"/>
                <w:lang w:val="en-US" w:eastAsia="zh-CN"/>
              </w:rPr>
            </w:pPr>
          </w:p>
          <w:p>
            <w:pPr>
              <w:widowControl/>
              <w:spacing w:line="400" w:lineRule="exact"/>
              <w:jc w:val="left"/>
              <w:rPr>
                <w:rFonts w:ascii="宋体" w:hAnsi="宋体" w:cs="宋体"/>
                <w:szCs w:val="21"/>
                <w:highlight w:val="none"/>
              </w:rPr>
            </w:pPr>
            <w:r>
              <w:rPr>
                <w:rFonts w:hint="eastAsia" w:ascii="宋体" w:hAnsi="宋体" w:cs="宋体"/>
                <w:szCs w:val="21"/>
                <w:highlight w:val="none"/>
              </w:rPr>
              <w:t>公司大件运输服务</w:t>
            </w:r>
            <w:r>
              <w:rPr>
                <w:rFonts w:hint="eastAsia" w:ascii="宋体" w:hAnsi="宋体" w:cs="宋体"/>
                <w:szCs w:val="21"/>
                <w:highlight w:val="none"/>
                <w:lang w:val="en-US" w:eastAsia="zh-CN"/>
              </w:rPr>
              <w:t>及车辆维修维护服务</w:t>
            </w:r>
            <w:r>
              <w:rPr>
                <w:rFonts w:hint="eastAsia" w:ascii="宋体" w:hAnsi="宋体" w:cs="宋体"/>
                <w:szCs w:val="21"/>
                <w:highlight w:val="none"/>
              </w:rPr>
              <w:t>均在合格供方名录中的供方进行</w:t>
            </w:r>
            <w:r>
              <w:rPr>
                <w:rFonts w:hint="eastAsia" w:ascii="宋体" w:hAnsi="宋体" w:cs="宋体"/>
                <w:szCs w:val="21"/>
                <w:highlight w:val="none"/>
                <w:lang w:val="en-US" w:eastAsia="zh-CN"/>
              </w:rPr>
              <w:t>运输和维护维修服务</w:t>
            </w:r>
            <w:r>
              <w:rPr>
                <w:rFonts w:hint="eastAsia" w:ascii="宋体" w:hAnsi="宋体" w:cs="宋体"/>
                <w:szCs w:val="21"/>
                <w:highlight w:val="none"/>
              </w:rPr>
              <w:t>，基本符合要求</w:t>
            </w:r>
          </w:p>
          <w:p>
            <w:pPr>
              <w:widowControl/>
              <w:spacing w:line="400" w:lineRule="exact"/>
              <w:jc w:val="left"/>
              <w:rPr>
                <w:rFonts w:hint="default" w:ascii="宋体" w:hAnsi="宋体" w:cs="宋体"/>
                <w:szCs w:val="21"/>
                <w:highlight w:val="none"/>
                <w:lang w:val="en-US"/>
              </w:rPr>
            </w:pPr>
            <w:r>
              <w:rPr>
                <w:rFonts w:hint="eastAsia" w:ascii="宋体" w:hAnsi="宋体" w:cs="宋体"/>
                <w:szCs w:val="21"/>
                <w:highlight w:val="none"/>
                <w:lang w:val="en-US" w:eastAsia="zh-CN"/>
              </w:rPr>
              <w:t>3</w:t>
            </w:r>
            <w:r>
              <w:rPr>
                <w:rFonts w:hint="eastAsia" w:ascii="宋体" w:hAnsi="宋体" w:cs="宋体"/>
                <w:szCs w:val="21"/>
                <w:highlight w:val="none"/>
              </w:rPr>
              <w:t>、抽查</w:t>
            </w:r>
            <w:r>
              <w:rPr>
                <w:rFonts w:hint="eastAsia" w:ascii="宋体" w:hAnsi="宋体" w:cs="宋体"/>
                <w:szCs w:val="21"/>
                <w:highlight w:val="none"/>
                <w:lang w:val="en-US" w:eastAsia="zh-CN"/>
              </w:rPr>
              <w:t>车辆维修维护服务合同</w:t>
            </w:r>
          </w:p>
          <w:p>
            <w:pPr>
              <w:widowControl/>
              <w:numPr>
                <w:ilvl w:val="0"/>
                <w:numId w:val="10"/>
              </w:numPr>
              <w:spacing w:line="400" w:lineRule="exact"/>
              <w:jc w:val="left"/>
              <w:rPr>
                <w:rFonts w:ascii="宋体" w:hAnsi="宋体" w:cs="宋体"/>
                <w:szCs w:val="21"/>
                <w:highlight w:val="none"/>
              </w:rPr>
            </w:pPr>
            <w:r>
              <w:rPr>
                <w:rFonts w:hint="eastAsia" w:ascii="宋体" w:hAnsi="宋体" w:cs="宋体"/>
                <w:szCs w:val="21"/>
                <w:highlight w:val="none"/>
              </w:rPr>
              <w:t>供方：</w:t>
            </w:r>
            <w:r>
              <w:rPr>
                <w:rFonts w:hint="eastAsia" w:ascii="宋体" w:hAnsi="宋体" w:cs="宋体"/>
                <w:szCs w:val="21"/>
                <w:highlight w:val="none"/>
                <w:lang w:val="en-US" w:eastAsia="zh-CN"/>
              </w:rPr>
              <w:t>重庆市东升车厢汽修厂签订车辆维修合同</w:t>
            </w:r>
          </w:p>
          <w:p>
            <w:pPr>
              <w:widowControl/>
              <w:spacing w:line="400" w:lineRule="exact"/>
              <w:jc w:val="left"/>
              <w:rPr>
                <w:rFonts w:ascii="宋体" w:hAnsi="宋体" w:cs="宋体"/>
                <w:szCs w:val="21"/>
                <w:highlight w:val="none"/>
              </w:rPr>
            </w:pPr>
            <w:r>
              <w:rPr>
                <w:rFonts w:hint="eastAsia" w:ascii="宋体" w:hAnsi="宋体" w:cs="宋体"/>
                <w:szCs w:val="21"/>
                <w:highlight w:val="none"/>
                <w:lang w:val="en-US" w:eastAsia="zh-CN"/>
              </w:rPr>
              <w:t>签订</w:t>
            </w:r>
            <w:r>
              <w:rPr>
                <w:rFonts w:hint="eastAsia" w:ascii="宋体" w:hAnsi="宋体" w:cs="宋体"/>
                <w:szCs w:val="21"/>
                <w:highlight w:val="none"/>
              </w:rPr>
              <w:t>日期：201</w:t>
            </w:r>
            <w:r>
              <w:rPr>
                <w:rFonts w:hint="eastAsia" w:ascii="宋体" w:hAnsi="宋体" w:cs="宋体"/>
                <w:szCs w:val="21"/>
                <w:highlight w:val="none"/>
                <w:lang w:val="en-US" w:eastAsia="zh-CN"/>
              </w:rPr>
              <w:t>9年10月30日</w:t>
            </w:r>
            <w:r>
              <w:rPr>
                <w:rFonts w:hint="eastAsia" w:ascii="宋体" w:hAnsi="宋体" w:cs="宋体"/>
                <w:szCs w:val="21"/>
                <w:highlight w:val="none"/>
              </w:rPr>
              <w:t>（</w:t>
            </w:r>
            <w:r>
              <w:rPr>
                <w:rFonts w:hint="eastAsia" w:ascii="宋体" w:hAnsi="宋体" w:cs="宋体"/>
                <w:szCs w:val="21"/>
                <w:highlight w:val="none"/>
                <w:lang w:val="en-US" w:eastAsia="zh-CN"/>
              </w:rPr>
              <w:t>合同期限至2021年10月29日</w:t>
            </w:r>
            <w:r>
              <w:rPr>
                <w:rFonts w:hint="eastAsia" w:ascii="宋体" w:hAnsi="宋体" w:cs="宋体"/>
                <w:szCs w:val="21"/>
                <w:highlight w:val="none"/>
              </w:rPr>
              <w:t>）</w:t>
            </w:r>
          </w:p>
          <w:p>
            <w:pPr>
              <w:widowControl/>
              <w:spacing w:line="40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合同内容：车辆送修程序；维修工期及质量要求；维修费用；结算方式及期限；特色服务；质量保证；</w:t>
            </w:r>
          </w:p>
          <w:p>
            <w:pPr>
              <w:widowControl/>
              <w:spacing w:line="400" w:lineRule="exact"/>
              <w:ind w:firstLine="420" w:firstLineChars="200"/>
              <w:jc w:val="left"/>
              <w:rPr>
                <w:rFonts w:hint="default" w:ascii="宋体" w:hAnsi="宋体" w:cs="宋体"/>
                <w:szCs w:val="21"/>
                <w:highlight w:val="none"/>
                <w:lang w:val="en-US" w:eastAsia="zh-CN"/>
              </w:rPr>
            </w:pPr>
            <w:r>
              <w:rPr>
                <w:rFonts w:hint="eastAsia" w:ascii="宋体" w:hAnsi="宋体" w:cs="宋体"/>
                <w:szCs w:val="21"/>
                <w:highlight w:val="none"/>
                <w:lang w:val="en-US" w:eastAsia="zh-CN"/>
              </w:rPr>
              <w:t>双方权利义务；违约责任；维修争议解决。</w:t>
            </w:r>
          </w:p>
          <w:p>
            <w:pPr>
              <w:widowControl/>
              <w:spacing w:line="400" w:lineRule="exact"/>
              <w:jc w:val="left"/>
              <w:rPr>
                <w:rFonts w:ascii="宋体" w:hAnsi="宋体" w:cs="宋体"/>
                <w:szCs w:val="21"/>
                <w:highlight w:val="none"/>
              </w:rPr>
            </w:pPr>
            <w:r>
              <w:rPr>
                <w:rFonts w:hint="eastAsia" w:ascii="宋体" w:hAnsi="宋体" w:cs="宋体"/>
                <w:szCs w:val="21"/>
                <w:highlight w:val="none"/>
              </w:rPr>
              <w:t>公司采购的</w:t>
            </w:r>
            <w:r>
              <w:rPr>
                <w:rFonts w:hint="eastAsia" w:ascii="宋体" w:hAnsi="宋体" w:cs="宋体"/>
                <w:szCs w:val="21"/>
                <w:highlight w:val="none"/>
                <w:lang w:val="en-US" w:eastAsia="zh-CN"/>
              </w:rPr>
              <w:t>办公用品、劳保用品等</w:t>
            </w:r>
            <w:r>
              <w:rPr>
                <w:rFonts w:hint="eastAsia" w:ascii="宋体" w:hAnsi="宋体" w:cs="宋体"/>
                <w:szCs w:val="21"/>
                <w:highlight w:val="none"/>
              </w:rPr>
              <w:t>均在合格供方名录中的供方进行采购，基本符合要求</w:t>
            </w: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4、抽查</w:t>
            </w:r>
            <w:r>
              <w:rPr>
                <w:rFonts w:hint="eastAsia" w:ascii="宋体" w:hAnsi="宋体" w:cs="宋体"/>
                <w:szCs w:val="21"/>
                <w:highlight w:val="none"/>
                <w:lang w:val="en-US" w:eastAsia="zh-CN"/>
              </w:rPr>
              <w:t>办公用品、劳保用品</w:t>
            </w:r>
            <w:r>
              <w:rPr>
                <w:rFonts w:hint="eastAsia" w:ascii="宋体" w:hAnsi="宋体" w:cs="宋体"/>
                <w:color w:val="auto"/>
                <w:szCs w:val="21"/>
                <w:highlight w:val="none"/>
              </w:rPr>
              <w:t>采购单</w:t>
            </w:r>
          </w:p>
          <w:p>
            <w:pPr>
              <w:widowControl/>
              <w:spacing w:line="400" w:lineRule="exact"/>
              <w:jc w:val="left"/>
              <w:rPr>
                <w:rFonts w:hint="eastAsia" w:ascii="宋体" w:hAnsi="宋体" w:cs="宋体"/>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供方：</w:t>
            </w:r>
            <w:r>
              <w:rPr>
                <w:rFonts w:hint="eastAsia" w:ascii="宋体" w:hAnsi="宋体" w:cs="宋体"/>
                <w:szCs w:val="21"/>
                <w:highlight w:val="none"/>
                <w:lang w:val="en-US" w:eastAsia="zh-CN"/>
              </w:rPr>
              <w:t>京东</w:t>
            </w:r>
            <w:r>
              <w:rPr>
                <w:rFonts w:hint="eastAsia" w:ascii="宋体" w:hAnsi="宋体" w:cs="宋体"/>
                <w:szCs w:val="21"/>
                <w:highlight w:val="none"/>
              </w:rPr>
              <w:t xml:space="preserve"> </w:t>
            </w:r>
          </w:p>
          <w:p>
            <w:pPr>
              <w:widowControl/>
              <w:spacing w:line="400" w:lineRule="exact"/>
              <w:jc w:val="left"/>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签订</w:t>
            </w:r>
            <w:r>
              <w:rPr>
                <w:rFonts w:hint="eastAsia" w:ascii="宋体" w:hAnsi="宋体" w:cs="宋体"/>
                <w:color w:val="auto"/>
                <w:szCs w:val="21"/>
                <w:highlight w:val="none"/>
              </w:rPr>
              <w:t>日期：201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p>
          <w:p>
            <w:pPr>
              <w:widowControl/>
              <w:spacing w:line="4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 xml:space="preserve">品名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规格型号</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数量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交期</w:t>
            </w:r>
          </w:p>
          <w:p>
            <w:pPr>
              <w:widowControl/>
              <w:spacing w:line="400" w:lineRule="exact"/>
              <w:ind w:firstLine="210" w:firstLineChars="1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手套               /                     30双               2019.10.10前</w:t>
            </w:r>
          </w:p>
          <w:p>
            <w:pPr>
              <w:widowControl/>
              <w:spacing w:line="400" w:lineRule="exact"/>
              <w:ind w:firstLine="210" w:firstLineChars="1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工作服            170/175               各10套              2019.10.10前</w:t>
            </w:r>
          </w:p>
          <w:p>
            <w:pPr>
              <w:widowControl/>
              <w:spacing w:line="400" w:lineRule="exact"/>
              <w:ind w:firstLine="210" w:firstLineChars="1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签字笔            晨光K-35               1盒                2019.10.10前</w:t>
            </w:r>
          </w:p>
          <w:p>
            <w:pPr>
              <w:widowControl/>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ind w:firstLine="210" w:firstLineChars="100"/>
              <w:rPr>
                <w:rFonts w:hint="eastAsia" w:ascii="宋体" w:hAnsi="宋体" w:cs="宋体"/>
                <w:szCs w:val="21"/>
                <w:highlight w:val="none"/>
              </w:rPr>
            </w:pPr>
            <w:r>
              <w:rPr>
                <w:rFonts w:hint="eastAsia" w:ascii="宋体" w:hAnsi="宋体" w:cs="宋体"/>
                <w:szCs w:val="21"/>
                <w:highlight w:val="none"/>
              </w:rPr>
              <w:t>组织对外部供方的控制是分类、分级进行控制，实施优胜劣汰的控制方法。并对影响最终公司产品服务质量的关键过程进行从严控制。</w:t>
            </w:r>
          </w:p>
          <w:p>
            <w:pPr>
              <w:ind w:firstLine="210" w:firstLineChars="100"/>
              <w:rPr>
                <w:rFonts w:hint="eastAsia"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 xml:space="preserve"> </w:t>
            </w:r>
            <w:r>
              <w:rPr>
                <w:rFonts w:hint="eastAsia"/>
                <w:sz w:val="21"/>
                <w:szCs w:val="21"/>
                <w:highlight w:val="none"/>
              </w:rPr>
              <w:t>经询问公司采购</w:t>
            </w:r>
            <w:r>
              <w:rPr>
                <w:rFonts w:hint="eastAsia" w:ascii="宋体" w:hAnsi="宋体" w:cs="宋体"/>
                <w:szCs w:val="21"/>
                <w:highlight w:val="none"/>
                <w:lang w:val="en-US" w:eastAsia="zh-CN"/>
              </w:rPr>
              <w:t>办公用品、劳保用品</w:t>
            </w:r>
            <w:r>
              <w:rPr>
                <w:rFonts w:hint="eastAsia"/>
                <w:sz w:val="21"/>
                <w:szCs w:val="21"/>
                <w:highlight w:val="none"/>
              </w:rPr>
              <w:t>主要根据需求，电话给供方以送货单形式表达，公司根据送货单对相关产品的数量、</w:t>
            </w:r>
            <w:r>
              <w:rPr>
                <w:rFonts w:hint="eastAsia"/>
                <w:sz w:val="21"/>
                <w:szCs w:val="21"/>
                <w:highlight w:val="none"/>
                <w:lang w:val="en-US" w:eastAsia="zh-CN"/>
              </w:rPr>
              <w:t>性能、</w:t>
            </w:r>
            <w:r>
              <w:rPr>
                <w:rFonts w:hint="eastAsia"/>
                <w:sz w:val="21"/>
                <w:szCs w:val="21"/>
                <w:highlight w:val="none"/>
              </w:rPr>
              <w:t>包装、规格型号等进行检验。现场查看其他采购物料均按要求进行验证入库。</w:t>
            </w:r>
            <w:r>
              <w:rPr>
                <w:rFonts w:hint="eastAsia" w:ascii="宋体" w:hAnsi="宋体" w:cs="宋体"/>
                <w:szCs w:val="21"/>
                <w:highlight w:val="none"/>
              </w:rPr>
              <w:t xml:space="preserve"> </w:t>
            </w:r>
          </w:p>
          <w:p>
            <w:pPr>
              <w:ind w:firstLine="210" w:firstLineChars="100"/>
              <w:rPr>
                <w:rFonts w:ascii="宋体" w:hAnsi="宋体" w:cs="宋体"/>
                <w:szCs w:val="21"/>
                <w:highlight w:val="none"/>
              </w:rPr>
            </w:pPr>
            <w:r>
              <w:rPr>
                <w:rFonts w:hint="eastAsia" w:ascii="宋体" w:hAnsi="宋体" w:cs="宋体"/>
                <w:szCs w:val="21"/>
                <w:highlight w:val="none"/>
              </w:rPr>
              <w:t>经询问公司对</w:t>
            </w:r>
            <w:r>
              <w:rPr>
                <w:rFonts w:hint="eastAsia" w:ascii="宋体" w:hAnsi="宋体" w:cs="宋体"/>
                <w:szCs w:val="21"/>
                <w:highlight w:val="none"/>
                <w:lang w:val="en-US" w:eastAsia="zh-CN"/>
              </w:rPr>
              <w:t>委外进行车辆维修维护服务以车辆维护保养单进行控制。</w:t>
            </w:r>
          </w:p>
          <w:p>
            <w:pPr>
              <w:widowControl/>
              <w:jc w:val="left"/>
              <w:rPr>
                <w:rFonts w:hint="eastAsia" w:ascii="宋体" w:hAnsi="宋体" w:cs="宋体"/>
                <w:color w:val="auto"/>
                <w:szCs w:val="21"/>
                <w:highlight w:val="none"/>
              </w:rPr>
            </w:pP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078" w:type="dxa"/>
          </w:tcPr>
          <w:p>
            <w:pPr>
              <w:adjustRightInd w:val="0"/>
              <w:snapToGrid w:val="0"/>
              <w:jc w:val="center"/>
              <w:rPr>
                <w:rFonts w:ascii="宋体" w:hAnsi="宋体" w:cs="新宋体"/>
                <w:szCs w:val="21"/>
              </w:rPr>
            </w:pPr>
            <w:r>
              <w:rPr>
                <w:rFonts w:hint="eastAsia" w:ascii="宋体" w:hAnsi="宋体" w:cs="宋体"/>
                <w:szCs w:val="21"/>
              </w:rPr>
              <w:t>顾客满意</w:t>
            </w:r>
          </w:p>
        </w:tc>
        <w:tc>
          <w:tcPr>
            <w:tcW w:w="1242" w:type="dxa"/>
          </w:tcPr>
          <w:p>
            <w:pPr>
              <w:rPr>
                <w:rFonts w:ascii="宋体" w:hAnsi="宋体" w:cs="新宋体"/>
                <w:szCs w:val="21"/>
              </w:rPr>
            </w:pPr>
            <w:r>
              <w:rPr>
                <w:rFonts w:hint="eastAsia" w:ascii="宋体" w:hAnsi="宋体" w:cs="宋体"/>
                <w:szCs w:val="21"/>
              </w:rPr>
              <w:t>Q9.1.2</w:t>
            </w:r>
          </w:p>
        </w:tc>
        <w:tc>
          <w:tcPr>
            <w:tcW w:w="10195" w:type="dxa"/>
          </w:tcPr>
          <w:p>
            <w:pPr>
              <w:rPr>
                <w:rFonts w:ascii="宋体" w:hAnsi="宋体" w:cs="宋体"/>
                <w:color w:val="auto"/>
                <w:szCs w:val="21"/>
                <w:highlight w:val="none"/>
              </w:rPr>
            </w:pPr>
            <w:r>
              <w:rPr>
                <w:rFonts w:hint="eastAsia" w:ascii="宋体" w:hAnsi="宋体" w:cs="宋体"/>
                <w:color w:val="auto"/>
                <w:szCs w:val="21"/>
                <w:highlight w:val="none"/>
              </w:rPr>
              <w:t>公司主要通过日常口头</w:t>
            </w:r>
            <w:r>
              <w:rPr>
                <w:rFonts w:hint="eastAsia" w:ascii="宋体" w:hAnsi="宋体" w:cs="宋体"/>
                <w:color w:val="auto"/>
                <w:sz w:val="21"/>
                <w:szCs w:val="21"/>
                <w:highlight w:val="none"/>
              </w:rPr>
              <w:t>交流、电话回访、登门拜访、定期发放《客户满意程度调查表》等形式来收集了解顾客是否满意的信息。201</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27日</w:t>
            </w:r>
            <w:r>
              <w:rPr>
                <w:rFonts w:hint="eastAsia" w:ascii="宋体" w:hAnsi="宋体" w:cs="宋体"/>
                <w:color w:val="auto"/>
                <w:sz w:val="21"/>
                <w:szCs w:val="21"/>
                <w:highlight w:val="none"/>
                <w:lang w:val="zh-CN"/>
              </w:rPr>
              <w:t xml:space="preserve">发放调查表共 </w:t>
            </w:r>
            <w:r>
              <w:rPr>
                <w:rFonts w:hint="eastAsia"/>
                <w:sz w:val="21"/>
                <w:szCs w:val="21"/>
                <w:highlight w:val="none"/>
                <w:lang w:val="en-US" w:eastAsia="zh-CN"/>
              </w:rPr>
              <w:t>2</w:t>
            </w:r>
            <w:r>
              <w:rPr>
                <w:rFonts w:hint="eastAsia"/>
                <w:sz w:val="21"/>
                <w:szCs w:val="21"/>
                <w:highlight w:val="none"/>
                <w:lang w:val="zh-CN"/>
              </w:rPr>
              <w:t>份，回收调查表共</w:t>
            </w:r>
            <w:r>
              <w:rPr>
                <w:rFonts w:hint="eastAsia"/>
                <w:sz w:val="21"/>
                <w:szCs w:val="21"/>
                <w:highlight w:val="none"/>
                <w:lang w:val="en-US" w:eastAsia="zh-CN"/>
              </w:rPr>
              <w:t>2</w:t>
            </w:r>
            <w:r>
              <w:rPr>
                <w:rFonts w:hint="eastAsia"/>
                <w:sz w:val="21"/>
                <w:szCs w:val="21"/>
                <w:highlight w:val="none"/>
                <w:lang w:val="zh-CN"/>
              </w:rPr>
              <w:t>份。调查顾客有：</w:t>
            </w:r>
            <w:r>
              <w:rPr>
                <w:rFonts w:hint="eastAsia"/>
                <w:sz w:val="21"/>
                <w:szCs w:val="21"/>
                <w:highlight w:val="none"/>
                <w:lang w:val="en-US" w:eastAsia="zh-CN"/>
              </w:rPr>
              <w:t>(1)</w:t>
            </w:r>
            <w:r>
              <w:rPr>
                <w:rFonts w:hint="eastAsia" w:ascii="宋体" w:hAnsi="宋体"/>
                <w:sz w:val="21"/>
                <w:szCs w:val="21"/>
              </w:rPr>
              <w:t>长春友谊塑胶有限公司</w:t>
            </w:r>
            <w:r>
              <w:rPr>
                <w:rFonts w:hint="eastAsia" w:ascii="宋体" w:hAnsi="宋体"/>
                <w:sz w:val="21"/>
                <w:szCs w:val="21"/>
                <w:lang w:eastAsia="zh-CN"/>
              </w:rPr>
              <w:t>、</w:t>
            </w:r>
            <w:r>
              <w:rPr>
                <w:rFonts w:hint="eastAsia"/>
                <w:sz w:val="21"/>
                <w:szCs w:val="21"/>
                <w:highlight w:val="none"/>
                <w:lang w:val="en-US" w:eastAsia="zh-CN"/>
              </w:rPr>
              <w:t>（2）</w:t>
            </w:r>
            <w:r>
              <w:rPr>
                <w:rFonts w:hint="eastAsia" w:ascii="宋体" w:hAnsi="宋体"/>
                <w:sz w:val="21"/>
                <w:szCs w:val="21"/>
              </w:rPr>
              <w:t>青岛兴海汽车零部件有限公司</w:t>
            </w:r>
            <w:r>
              <w:rPr>
                <w:rFonts w:hint="eastAsia" w:ascii="宋体" w:hAnsi="宋体" w:cs="宋体"/>
                <w:color w:val="auto"/>
                <w:sz w:val="21"/>
                <w:szCs w:val="21"/>
                <w:highlight w:val="none"/>
              </w:rPr>
              <w:t xml:space="preserve"> ：</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--调查内容包括：</w:t>
            </w:r>
            <w:r>
              <w:rPr>
                <w:rFonts w:hint="eastAsia" w:ascii="宋体" w:hAnsi="宋体" w:cs="宋体"/>
                <w:color w:val="auto"/>
                <w:szCs w:val="21"/>
                <w:highlight w:val="none"/>
                <w:lang w:val="en-US" w:eastAsia="zh-CN"/>
              </w:rPr>
              <w:t>服务质量</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人员责任、执行情况、运输价格四个方面。</w:t>
            </w:r>
          </w:p>
          <w:p>
            <w:pPr>
              <w:adjustRightInd w:val="0"/>
              <w:snapToGrid w:val="0"/>
              <w:spacing w:line="440" w:lineRule="exact"/>
              <w:ind w:right="-23"/>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--统计分析结果：</w:t>
            </w:r>
            <w:r>
              <w:rPr>
                <w:rFonts w:hint="eastAsia" w:ascii="宋体" w:hAnsi="宋体" w:cs="宋体"/>
                <w:szCs w:val="21"/>
                <w:highlight w:val="none"/>
                <w:lang w:val="en-US" w:eastAsia="zh-CN"/>
              </w:rPr>
              <w:t>99</w:t>
            </w:r>
            <w:r>
              <w:rPr>
                <w:rFonts w:hint="eastAsia" w:ascii="宋体" w:hAnsi="宋体" w:cs="宋体"/>
                <w:szCs w:val="21"/>
                <w:highlight w:val="none"/>
              </w:rPr>
              <w:t>%</w:t>
            </w:r>
          </w:p>
          <w:p>
            <w:pPr>
              <w:rPr>
                <w:rFonts w:ascii="宋体" w:hAnsi="宋体" w:cs="宋体"/>
                <w:color w:val="auto"/>
                <w:szCs w:val="21"/>
                <w:highlight w:val="red"/>
              </w:rPr>
            </w:pPr>
            <w:r>
              <w:rPr>
                <w:rFonts w:hint="eastAsia" w:ascii="宋体" w:hAnsi="宋体" w:cs="宋体"/>
                <w:color w:val="auto"/>
                <w:szCs w:val="21"/>
                <w:highlight w:val="none"/>
              </w:rPr>
              <w:t>--暂无明显需实施纠正措施的改进事项。</w:t>
            </w:r>
          </w:p>
        </w:tc>
        <w:tc>
          <w:tcPr>
            <w:tcW w:w="1194" w:type="dxa"/>
          </w:tcPr>
          <w:p>
            <w:pPr>
              <w:rPr>
                <w:rFonts w:hint="eastAsia" w:eastAsia="宋体"/>
                <w:lang w:val="en-US" w:eastAsia="zh-CN"/>
              </w:rPr>
            </w:pPr>
            <w:r>
              <w:rPr>
                <w:rFonts w:hint="eastAsia"/>
                <w:lang w:val="en-US" w:eastAsia="zh-CN"/>
              </w:rPr>
              <w:t>符合</w:t>
            </w:r>
          </w:p>
        </w:tc>
      </w:tr>
    </w:tbl>
    <w:p>
      <w:pPr>
        <w:pStyle w:val="7"/>
        <w:jc w:val="left"/>
      </w:pPr>
      <w:r>
        <w:rPr>
          <w:rFonts w:hint="eastAsia"/>
        </w:rPr>
        <w:t>说明：不符合标注</w:t>
      </w:r>
      <w:r>
        <w:t>N</w:t>
      </w:r>
    </w:p>
    <w:p>
      <w:pPr>
        <w:pStyle w:val="7"/>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191"/>
        <w:gridCol w:w="10164"/>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1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64" w:type="dxa"/>
            <w:vAlign w:val="center"/>
          </w:tcPr>
          <w:p>
            <w:pPr>
              <w:rPr>
                <w:rFonts w:hint="eastAsia" w:eastAsia="宋体"/>
                <w:sz w:val="24"/>
                <w:szCs w:val="24"/>
                <w:lang w:eastAsia="zh-CN"/>
              </w:rPr>
            </w:pPr>
            <w:r>
              <w:rPr>
                <w:rFonts w:hint="eastAsia"/>
                <w:sz w:val="24"/>
                <w:szCs w:val="24"/>
              </w:rPr>
              <w:t>受审核部门：运输部   主管领导：</w:t>
            </w:r>
            <w:r>
              <w:rPr>
                <w:rFonts w:hint="eastAsia"/>
                <w:sz w:val="24"/>
                <w:szCs w:val="24"/>
                <w:lang w:eastAsia="zh-CN"/>
              </w:rPr>
              <w:t>孙晓峰</w:t>
            </w:r>
            <w:r>
              <w:rPr>
                <w:rFonts w:hint="eastAsia"/>
                <w:sz w:val="24"/>
                <w:szCs w:val="24"/>
              </w:rPr>
              <w:t xml:space="preserve">   陪同人员：</w:t>
            </w:r>
            <w:r>
              <w:rPr>
                <w:rFonts w:hint="eastAsia"/>
                <w:sz w:val="24"/>
                <w:szCs w:val="24"/>
                <w:lang w:eastAsia="zh-CN"/>
              </w:rPr>
              <w:t>禇伟峰</w:t>
            </w:r>
          </w:p>
        </w:tc>
        <w:tc>
          <w:tcPr>
            <w:tcW w:w="119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191" w:type="dxa"/>
            <w:vMerge w:val="continue"/>
            <w:vAlign w:val="center"/>
          </w:tcPr>
          <w:p/>
        </w:tc>
        <w:tc>
          <w:tcPr>
            <w:tcW w:w="10164" w:type="dxa"/>
            <w:vAlign w:val="center"/>
          </w:tcPr>
          <w:p>
            <w:pPr>
              <w:spacing w:before="120"/>
              <w:rPr>
                <w:rFonts w:hint="default" w:eastAsia="宋体"/>
                <w:lang w:val="en-US" w:eastAsia="zh-CN"/>
              </w:rPr>
            </w:pPr>
            <w:r>
              <w:rPr>
                <w:rFonts w:hint="eastAsia"/>
                <w:sz w:val="24"/>
                <w:szCs w:val="24"/>
              </w:rPr>
              <w:t xml:space="preserve">审核员：杨珍全 </w:t>
            </w:r>
            <w:r>
              <w:rPr>
                <w:rFonts w:hint="eastAsia"/>
                <w:sz w:val="24"/>
                <w:szCs w:val="24"/>
                <w:lang w:eastAsia="zh-CN"/>
              </w:rPr>
              <w:t>，</w:t>
            </w:r>
            <w:r>
              <w:rPr>
                <w:rFonts w:hint="eastAsia"/>
                <w:sz w:val="24"/>
                <w:szCs w:val="24"/>
              </w:rPr>
              <w:t>审核时间：20</w:t>
            </w:r>
            <w:r>
              <w:rPr>
                <w:rFonts w:hint="eastAsia"/>
                <w:sz w:val="24"/>
                <w:szCs w:val="24"/>
                <w:lang w:val="en-US" w:eastAsia="zh-CN"/>
              </w:rPr>
              <w:t>20</w:t>
            </w:r>
            <w:r>
              <w:rPr>
                <w:rFonts w:hint="eastAsia"/>
                <w:sz w:val="24"/>
                <w:szCs w:val="24"/>
              </w:rPr>
              <w:t>.</w:t>
            </w:r>
            <w:r>
              <w:rPr>
                <w:rFonts w:hint="eastAsia"/>
                <w:sz w:val="24"/>
                <w:szCs w:val="24"/>
                <w:lang w:val="en-US" w:eastAsia="zh-CN"/>
              </w:rPr>
              <w:t>3</w:t>
            </w:r>
            <w:r>
              <w:rPr>
                <w:rFonts w:hint="eastAsia"/>
                <w:sz w:val="24"/>
                <w:szCs w:val="24"/>
              </w:rPr>
              <w:t>.</w:t>
            </w:r>
            <w:r>
              <w:rPr>
                <w:rFonts w:hint="eastAsia"/>
                <w:sz w:val="24"/>
                <w:szCs w:val="24"/>
                <w:lang w:val="en-US" w:eastAsia="zh-CN"/>
              </w:rPr>
              <w:t>21；</w:t>
            </w:r>
            <w:r>
              <w:rPr>
                <w:rFonts w:hint="eastAsia" w:ascii="宋体" w:hAnsi="宋体" w:cs="宋体"/>
                <w:color w:val="FF0000"/>
                <w:szCs w:val="24"/>
                <w:lang w:eastAsia="zh-CN"/>
              </w:rPr>
              <w:t>补充审核</w:t>
            </w:r>
            <w:r>
              <w:rPr>
                <w:rFonts w:hint="eastAsia" w:ascii="宋体" w:hAnsi="宋体" w:cs="宋体"/>
                <w:color w:val="FF0000"/>
                <w:szCs w:val="24"/>
              </w:rPr>
              <w:t>2020.</w:t>
            </w:r>
            <w:r>
              <w:rPr>
                <w:rFonts w:hint="eastAsia" w:ascii="宋体" w:hAnsi="宋体" w:cs="宋体"/>
                <w:color w:val="FF0000"/>
                <w:szCs w:val="24"/>
                <w:lang w:val="en-US" w:eastAsia="zh-CN"/>
              </w:rPr>
              <w:t>12.5上</w:t>
            </w:r>
            <w:bookmarkStart w:id="4" w:name="_GoBack"/>
            <w:bookmarkEnd w:id="4"/>
            <w:r>
              <w:rPr>
                <w:rFonts w:hint="eastAsia" w:ascii="宋体" w:hAnsi="宋体" w:cs="宋体"/>
                <w:color w:val="FF0000"/>
                <w:szCs w:val="24"/>
                <w:lang w:val="en-US" w:eastAsia="zh-CN"/>
              </w:rPr>
              <w:t>午，杨珍全、陈伟（E实习、只参加审核环境管理体系审核）。</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191" w:type="dxa"/>
            <w:vMerge w:val="continue"/>
            <w:vAlign w:val="center"/>
          </w:tcPr>
          <w:p/>
        </w:tc>
        <w:tc>
          <w:tcPr>
            <w:tcW w:w="10164"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r>
              <w:rPr>
                <w:rFonts w:hint="eastAsia" w:ascii="宋体" w:hAnsi="宋体" w:cs="新宋体"/>
                <w:sz w:val="18"/>
                <w:szCs w:val="18"/>
                <w:lang w:val="en-US" w:eastAsia="zh-CN"/>
              </w:rPr>
              <w:t>杨珍全</w:t>
            </w:r>
          </w:p>
          <w:p>
            <w:pPr>
              <w:snapToGrid w:val="0"/>
              <w:spacing w:line="240" w:lineRule="exact"/>
              <w:rPr>
                <w:rFonts w:hint="eastAsia" w:ascii="宋体" w:hAnsi="宋体" w:cs="新宋体"/>
                <w:sz w:val="18"/>
                <w:szCs w:val="18"/>
              </w:rPr>
            </w:pPr>
            <w:r>
              <w:rPr>
                <w:rFonts w:hint="eastAsia" w:ascii="宋体" w:hAnsi="宋体" w:cs="新宋体"/>
                <w:sz w:val="18"/>
                <w:szCs w:val="18"/>
              </w:rPr>
              <w:t>5.3岗位/职责 /权限；6.2质量目标及其实现的策划；7.1.3基础设施；7.1.4过程运行环境；7.1.5</w:t>
            </w:r>
            <w:r>
              <w:rPr>
                <w:rFonts w:hint="eastAsia" w:ascii="宋体" w:hAnsi="宋体" w:cs="宋体"/>
                <w:sz w:val="18"/>
                <w:szCs w:val="18"/>
              </w:rPr>
              <w:t>监视和测量资源</w:t>
            </w:r>
            <w:r>
              <w:rPr>
                <w:rFonts w:hint="eastAsia" w:ascii="宋体" w:hAnsi="宋体" w:cs="宋体"/>
                <w:sz w:val="21"/>
                <w:szCs w:val="21"/>
              </w:rPr>
              <w:t>；</w:t>
            </w:r>
            <w:r>
              <w:rPr>
                <w:rFonts w:hint="eastAsia" w:ascii="宋体" w:hAnsi="宋体" w:cs="新宋体"/>
                <w:sz w:val="18"/>
                <w:szCs w:val="18"/>
              </w:rPr>
              <w:t>8.1运行策划和控制；8.3设计开发控制</w:t>
            </w:r>
            <w:r>
              <w:rPr>
                <w:rFonts w:hint="eastAsia" w:ascii="宋体" w:hAnsi="宋体" w:cs="新宋体"/>
                <w:sz w:val="18"/>
                <w:szCs w:val="18"/>
                <w:lang w:eastAsia="zh-CN"/>
              </w:rPr>
              <w:t>；</w:t>
            </w:r>
            <w:r>
              <w:rPr>
                <w:rFonts w:hint="eastAsia" w:ascii="宋体" w:hAnsi="宋体" w:cs="新宋体"/>
                <w:sz w:val="18"/>
                <w:szCs w:val="18"/>
                <w:lang w:val="en-US" w:eastAsia="zh-CN"/>
              </w:rPr>
              <w:t xml:space="preserve"> </w:t>
            </w:r>
            <w:r>
              <w:rPr>
                <w:rFonts w:hint="eastAsia" w:ascii="宋体" w:hAnsi="宋体" w:cs="新宋体"/>
                <w:sz w:val="18"/>
                <w:szCs w:val="18"/>
              </w:rPr>
              <w:t>8.5.1生产和服务提供的控制；8.5.2标识和可追溯性；8.5.3顾客或外部供方的财产；8.5.4防护；8.5.5交付后的活动；8.5.6更改控制</w:t>
            </w:r>
            <w:r>
              <w:rPr>
                <w:rFonts w:hint="eastAsia" w:ascii="宋体" w:hAnsi="宋体" w:cs="新宋体"/>
                <w:sz w:val="18"/>
                <w:szCs w:val="18"/>
                <w:lang w:eastAsia="zh-CN"/>
              </w:rPr>
              <w:t>；</w:t>
            </w:r>
            <w:r>
              <w:rPr>
                <w:rFonts w:hint="eastAsia" w:ascii="宋体" w:hAnsi="宋体" w:cs="新宋体"/>
                <w:sz w:val="18"/>
                <w:szCs w:val="18"/>
              </w:rPr>
              <w:t xml:space="preserve"> 8.6产品和服务放行；8.7不合格输出的控制；</w:t>
            </w:r>
          </w:p>
          <w:p>
            <w:pPr>
              <w:rPr>
                <w:rFonts w:hint="default" w:ascii="宋体" w:hAnsi="宋体" w:eastAsia="宋体" w:cs="新宋体"/>
                <w:sz w:val="18"/>
                <w:szCs w:val="18"/>
                <w:lang w:val="en-US" w:eastAsia="zh-CN"/>
              </w:rPr>
            </w:pPr>
            <w:r>
              <w:rPr>
                <w:rFonts w:hint="eastAsia" w:ascii="宋体" w:hAnsi="宋体" w:cs="新宋体"/>
                <w:sz w:val="18"/>
                <w:szCs w:val="18"/>
              </w:rPr>
              <w:t>EMS-2015</w:t>
            </w:r>
            <w:r>
              <w:rPr>
                <w:rFonts w:hint="eastAsia" w:ascii="宋体" w:hAnsi="宋体" w:cs="新宋体"/>
                <w:sz w:val="18"/>
                <w:szCs w:val="18"/>
                <w:lang w:eastAsia="zh-CN"/>
              </w:rPr>
              <w:t>：</w:t>
            </w:r>
            <w:r>
              <w:rPr>
                <w:rFonts w:hint="eastAsia" w:ascii="宋体" w:hAnsi="宋体" w:cs="新宋体"/>
                <w:sz w:val="18"/>
                <w:szCs w:val="18"/>
                <w:lang w:val="en-US" w:eastAsia="zh-CN"/>
              </w:rPr>
              <w:t>杨珍全、陈伟（实习）</w:t>
            </w:r>
          </w:p>
          <w:p>
            <w:pPr>
              <w:snapToGrid w:val="0"/>
              <w:spacing w:line="240" w:lineRule="exact"/>
              <w:rPr>
                <w:rFonts w:hint="eastAsia" w:ascii="宋体" w:hAnsi="宋体" w:cs="新宋体"/>
                <w:sz w:val="18"/>
                <w:szCs w:val="18"/>
                <w:lang w:val="en-US" w:eastAsia="zh-CN"/>
              </w:rPr>
            </w:pPr>
            <w:r>
              <w:rPr>
                <w:rFonts w:hint="eastAsia" w:ascii="宋体" w:hAnsi="宋体" w:cs="新宋体"/>
                <w:sz w:val="18"/>
                <w:szCs w:val="18"/>
              </w:rPr>
              <w:t>5.3组织的角色、职责和权限、6.1.2环境因素；6.2目标及其达成的策划；7.4沟通；8.1运行策划和控制；8.2应急准备和响应</w:t>
            </w:r>
            <w:r>
              <w:rPr>
                <w:rFonts w:hint="eastAsia" w:ascii="宋体" w:hAnsi="宋体" w:cs="新宋体"/>
                <w:sz w:val="18"/>
                <w:szCs w:val="18"/>
                <w:lang w:eastAsia="zh-CN"/>
              </w:rPr>
              <w:t>；</w:t>
            </w:r>
            <w:r>
              <w:rPr>
                <w:rFonts w:hint="eastAsia" w:ascii="宋体" w:hAnsi="宋体" w:cs="新宋体"/>
                <w:sz w:val="18"/>
                <w:szCs w:val="18"/>
                <w:lang w:val="en-US" w:eastAsia="zh-CN"/>
              </w:rPr>
              <w:t xml:space="preserve"> </w:t>
            </w:r>
          </w:p>
          <w:p>
            <w:pPr>
              <w:snapToGrid w:val="0"/>
              <w:spacing w:line="240" w:lineRule="exact"/>
              <w:rPr>
                <w:rFonts w:hint="default" w:ascii="宋体" w:hAnsi="宋体" w:eastAsia="宋体" w:cs="新宋体"/>
                <w:sz w:val="18"/>
                <w:szCs w:val="18"/>
                <w:highlight w:val="none"/>
                <w:lang w:val="en-US" w:eastAsia="zh-CN"/>
              </w:rPr>
            </w:pPr>
            <w:r>
              <w:rPr>
                <w:rFonts w:hint="eastAsia" w:ascii="宋体" w:hAnsi="宋体" w:cs="新宋体"/>
                <w:sz w:val="18"/>
                <w:szCs w:val="18"/>
                <w:highlight w:val="none"/>
                <w:lang w:val="en-US" w:eastAsia="zh-CN"/>
              </w:rPr>
              <w:t>ISO45001：</w:t>
            </w:r>
            <w:r>
              <w:rPr>
                <w:rFonts w:hint="eastAsia" w:ascii="宋体" w:hAnsi="宋体" w:cs="新宋体"/>
                <w:sz w:val="18"/>
                <w:szCs w:val="18"/>
                <w:highlight w:val="none"/>
              </w:rPr>
              <w:t>20</w:t>
            </w:r>
            <w:r>
              <w:rPr>
                <w:rFonts w:hint="eastAsia" w:ascii="宋体" w:hAnsi="宋体" w:cs="新宋体"/>
                <w:sz w:val="18"/>
                <w:szCs w:val="18"/>
                <w:highlight w:val="none"/>
                <w:lang w:val="en-US" w:eastAsia="zh-CN"/>
              </w:rPr>
              <w:t>18：杨珍全</w:t>
            </w:r>
          </w:p>
          <w:p>
            <w:pPr>
              <w:snapToGrid w:val="0"/>
              <w:spacing w:line="240" w:lineRule="exact"/>
              <w:rPr>
                <w:sz w:val="24"/>
                <w:szCs w:val="24"/>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r>
              <w:rPr>
                <w:rFonts w:hint="eastAsia" w:ascii="宋体" w:hAnsi="宋体" w:cs="新宋体"/>
                <w:sz w:val="18"/>
                <w:szCs w:val="18"/>
                <w:highlight w:val="none"/>
              </w:rPr>
              <w:t>6.2目标及其实现的策划；7.4</w:t>
            </w:r>
            <w:r>
              <w:rPr>
                <w:rFonts w:hint="eastAsia" w:ascii="宋体" w:hAnsi="宋体" w:cs="新宋体"/>
                <w:sz w:val="18"/>
                <w:szCs w:val="18"/>
                <w:highlight w:val="none"/>
                <w:lang w:val="en-US" w:eastAsia="zh-CN"/>
              </w:rPr>
              <w:t>信息和沟通；</w:t>
            </w:r>
            <w:r>
              <w:rPr>
                <w:rFonts w:hint="eastAsia" w:ascii="宋体" w:hAnsi="宋体" w:cs="新宋体"/>
                <w:sz w:val="18"/>
                <w:szCs w:val="18"/>
                <w:highlight w:val="none"/>
              </w:rPr>
              <w:t>8.1运行策划和控制；</w:t>
            </w:r>
            <w:r>
              <w:rPr>
                <w:rFonts w:hint="eastAsia" w:ascii="宋体" w:hAnsi="宋体" w:cs="新宋体"/>
                <w:sz w:val="18"/>
                <w:szCs w:val="18"/>
                <w:highlight w:val="none"/>
                <w:lang w:val="en-US" w:eastAsia="zh-CN"/>
              </w:rPr>
              <w:t>8.2应急准备和响应；</w:t>
            </w:r>
          </w:p>
        </w:tc>
        <w:tc>
          <w:tcPr>
            <w:tcW w:w="119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1191" w:type="dxa"/>
          </w:tcPr>
          <w:p>
            <w:pPr>
              <w:tabs>
                <w:tab w:val="center" w:pos="3169"/>
              </w:tabs>
              <w:spacing w:line="400" w:lineRule="exact"/>
              <w:rPr>
                <w:rFonts w:ascii="宋体" w:hAnsi="宋体" w:cs="宋体"/>
                <w:szCs w:val="21"/>
              </w:rPr>
            </w:pPr>
            <w:r>
              <w:rPr>
                <w:rFonts w:hint="eastAsia" w:ascii="宋体" w:hAnsi="宋体" w:cs="宋体"/>
                <w:szCs w:val="21"/>
              </w:rPr>
              <w:t>QE</w:t>
            </w:r>
            <w:r>
              <w:rPr>
                <w:rFonts w:hint="eastAsia" w:ascii="宋体" w:hAnsi="宋体" w:cs="宋体"/>
                <w:szCs w:val="21"/>
                <w:lang w:val="en-US" w:eastAsia="zh-CN"/>
              </w:rPr>
              <w:t>S</w:t>
            </w:r>
            <w:r>
              <w:rPr>
                <w:rFonts w:hint="eastAsia" w:ascii="宋体" w:hAnsi="宋体" w:cs="宋体"/>
                <w:szCs w:val="21"/>
              </w:rPr>
              <w:t xml:space="preserve">5.3； </w:t>
            </w:r>
          </w:p>
          <w:p>
            <w:pPr>
              <w:rPr>
                <w:szCs w:val="21"/>
              </w:rPr>
            </w:pPr>
          </w:p>
          <w:p>
            <w:pPr>
              <w:rPr>
                <w:rFonts w:ascii="宋体" w:hAnsi="宋体" w:cs="新宋体"/>
                <w:szCs w:val="21"/>
              </w:rPr>
            </w:pPr>
          </w:p>
        </w:tc>
        <w:tc>
          <w:tcPr>
            <w:tcW w:w="10164" w:type="dxa"/>
          </w:tcPr>
          <w:p>
            <w:pPr>
              <w:autoSpaceDE w:val="0"/>
              <w:autoSpaceDN w:val="0"/>
              <w:adjustRightInd w:val="0"/>
              <w:spacing w:line="400" w:lineRule="exact"/>
              <w:jc w:val="left"/>
              <w:rPr>
                <w:rFonts w:ascii="宋体" w:cs="宋体"/>
                <w:szCs w:val="21"/>
              </w:rPr>
            </w:pPr>
            <w:r>
              <w:rPr>
                <w:rFonts w:hint="eastAsia" w:ascii="宋体" w:cs="宋体"/>
                <w:szCs w:val="21"/>
              </w:rPr>
              <w:t>查，运输部的岗位职责和权限如下：</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a) 负责货物运输管理；</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b) 负责开票、验货、组织装卸和对运输回单的整理等；</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c)负责货物运输过程确认；</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d)负责运输外包方的评价、选择和运输管理；</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e)负责部分外委车辆信息收集、分析、选定、驾驶员的调度和安排；</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f)负责车辆在途监控管理</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g)负责项目合同整理归档；</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h) 负责本部门环境因素识别评价、危险源辨识和风险评价，制定、实施相应的控制措施；</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i) 参与管理评审活动；</w:t>
            </w:r>
          </w:p>
          <w:p>
            <w:pPr>
              <w:spacing w:line="336" w:lineRule="auto"/>
              <w:ind w:left="661" w:leftChars="168" w:hanging="308" w:hangingChars="147"/>
              <w:rPr>
                <w:rFonts w:cs="宋体" w:asciiTheme="minorEastAsia" w:hAnsiTheme="minorEastAsia" w:eastAsiaTheme="minorEastAsia"/>
                <w:snapToGrid w:val="0"/>
                <w:kern w:val="0"/>
                <w:szCs w:val="21"/>
              </w:rPr>
            </w:pPr>
            <w:r>
              <w:rPr>
                <w:rFonts w:hint="eastAsia" w:cs="宋体" w:asciiTheme="minorEastAsia" w:hAnsiTheme="minorEastAsia" w:eastAsiaTheme="minorEastAsia"/>
                <w:snapToGrid w:val="0"/>
                <w:kern w:val="0"/>
                <w:szCs w:val="21"/>
              </w:rPr>
              <w:t>j)完成领导临时交办的任务。</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运输部负责人对部门职责清楚。</w:t>
            </w:r>
          </w:p>
        </w:tc>
        <w:tc>
          <w:tcPr>
            <w:tcW w:w="1194"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1191" w:type="dxa"/>
          </w:tcPr>
          <w:p>
            <w:pPr>
              <w:rPr>
                <w:rFonts w:ascii="宋体" w:hAnsi="宋体" w:cs="宋体"/>
                <w:szCs w:val="21"/>
              </w:rPr>
            </w:pPr>
            <w:r>
              <w:rPr>
                <w:rFonts w:hint="eastAsia" w:ascii="宋体" w:hAnsi="宋体" w:cs="宋体"/>
                <w:szCs w:val="21"/>
              </w:rPr>
              <w:t>QE6.2</w:t>
            </w:r>
          </w:p>
          <w:p>
            <w:pPr>
              <w:rPr>
                <w:rFonts w:ascii="宋体" w:hAnsi="宋体" w:cs="新宋体"/>
                <w:szCs w:val="21"/>
              </w:rPr>
            </w:pPr>
            <w:r>
              <w:rPr>
                <w:rFonts w:hint="eastAsia" w:ascii="宋体" w:hAnsi="宋体" w:cs="宋体"/>
                <w:szCs w:val="21"/>
              </w:rPr>
              <w:t>S4.3.3</w:t>
            </w:r>
          </w:p>
        </w:tc>
        <w:tc>
          <w:tcPr>
            <w:tcW w:w="10164" w:type="dxa"/>
          </w:tcPr>
          <w:p>
            <w:pPr>
              <w:spacing w:line="400" w:lineRule="atLeast"/>
              <w:ind w:right="170"/>
              <w:jc w:val="left"/>
              <w:rPr>
                <w:rFonts w:ascii="宋体" w:hAnsi="宋体" w:cs="Arial"/>
                <w:iCs/>
                <w:szCs w:val="21"/>
              </w:rPr>
            </w:pPr>
            <w:r>
              <w:rPr>
                <w:rFonts w:hint="eastAsia" w:ascii="宋体" w:hAnsi="宋体" w:cs="Arial"/>
                <w:iCs/>
                <w:szCs w:val="21"/>
              </w:rPr>
              <w:t>查运输部的质量、环境安全目标为：          考核情况（2019.</w:t>
            </w:r>
            <w:r>
              <w:rPr>
                <w:rFonts w:hint="eastAsia" w:ascii="宋体" w:hAnsi="宋体" w:cs="Arial"/>
                <w:iCs/>
                <w:szCs w:val="21"/>
                <w:lang w:val="en-US" w:eastAsia="zh-CN"/>
              </w:rPr>
              <w:t>10</w:t>
            </w:r>
            <w:r>
              <w:rPr>
                <w:rFonts w:hint="eastAsia" w:ascii="宋体" w:hAnsi="宋体" w:cs="Arial"/>
                <w:iCs/>
                <w:szCs w:val="21"/>
              </w:rPr>
              <w:t>-20</w:t>
            </w:r>
            <w:r>
              <w:rPr>
                <w:rFonts w:hint="eastAsia" w:ascii="宋体" w:hAnsi="宋体" w:cs="Arial"/>
                <w:iCs/>
                <w:szCs w:val="21"/>
                <w:lang w:val="en-US" w:eastAsia="zh-CN"/>
              </w:rPr>
              <w:t>20</w:t>
            </w:r>
            <w:r>
              <w:rPr>
                <w:rFonts w:hint="eastAsia" w:ascii="宋体" w:hAnsi="宋体" w:cs="Arial"/>
                <w:iCs/>
                <w:szCs w:val="21"/>
              </w:rPr>
              <w:t>.</w:t>
            </w:r>
            <w:r>
              <w:rPr>
                <w:rFonts w:hint="eastAsia" w:ascii="宋体" w:hAnsi="宋体" w:cs="Arial"/>
                <w:iCs/>
                <w:szCs w:val="21"/>
                <w:lang w:val="en-US" w:eastAsia="zh-CN"/>
              </w:rPr>
              <w:t>2</w:t>
            </w:r>
            <w:r>
              <w:rPr>
                <w:rFonts w:hint="eastAsia" w:ascii="宋体" w:hAnsi="宋体" w:cs="Arial"/>
                <w:iCs/>
                <w:szCs w:val="21"/>
              </w:rPr>
              <w:t>）</w:t>
            </w:r>
          </w:p>
          <w:p>
            <w:pPr>
              <w:spacing w:line="400" w:lineRule="atLeast"/>
              <w:ind w:right="170" w:firstLine="420" w:firstLineChars="200"/>
              <w:jc w:val="left"/>
              <w:rPr>
                <w:rFonts w:ascii="宋体" w:hAnsi="宋体" w:cs="Arial"/>
                <w:iCs/>
                <w:szCs w:val="21"/>
                <w:highlight w:val="none"/>
              </w:rPr>
            </w:pPr>
            <w:r>
              <w:rPr>
                <w:rFonts w:hint="eastAsia" w:ascii="宋体" w:hAnsi="宋体" w:cs="Arial"/>
                <w:iCs/>
                <w:szCs w:val="21"/>
                <w:highlight w:val="none"/>
              </w:rPr>
              <w:t>1）货物交付及时率≥98%；                     100%</w:t>
            </w:r>
          </w:p>
          <w:p>
            <w:pPr>
              <w:spacing w:line="400" w:lineRule="atLeast"/>
              <w:ind w:right="170" w:firstLine="405"/>
              <w:jc w:val="left"/>
              <w:rPr>
                <w:rFonts w:ascii="宋体" w:hAnsi="宋体" w:cs="Arial"/>
                <w:iCs/>
                <w:szCs w:val="21"/>
                <w:highlight w:val="none"/>
              </w:rPr>
            </w:pPr>
            <w:r>
              <w:rPr>
                <w:rFonts w:hint="eastAsia" w:ascii="宋体" w:hAnsi="宋体" w:cs="Arial"/>
                <w:iCs/>
                <w:szCs w:val="21"/>
                <w:highlight w:val="none"/>
              </w:rPr>
              <w:t xml:space="preserve">2）器材维护保养及时率达100%；               </w:t>
            </w:r>
            <w:r>
              <w:rPr>
                <w:rFonts w:hint="eastAsia" w:ascii="宋体" w:hAnsi="宋体" w:cs="Arial"/>
                <w:iCs/>
                <w:szCs w:val="21"/>
                <w:highlight w:val="none"/>
                <w:lang w:val="en-US" w:eastAsia="zh-CN"/>
              </w:rPr>
              <w:t xml:space="preserve"> </w:t>
            </w:r>
            <w:r>
              <w:rPr>
                <w:rFonts w:hint="eastAsia" w:ascii="宋体" w:hAnsi="宋体" w:cs="Arial"/>
                <w:iCs/>
                <w:szCs w:val="21"/>
                <w:highlight w:val="none"/>
              </w:rPr>
              <w:t>100%</w:t>
            </w:r>
          </w:p>
          <w:p>
            <w:pPr>
              <w:spacing w:line="400" w:lineRule="atLeast"/>
              <w:ind w:right="170" w:firstLine="405"/>
              <w:jc w:val="left"/>
              <w:rPr>
                <w:rFonts w:ascii="宋体" w:hAnsi="宋体" w:cs="Arial"/>
                <w:iCs/>
                <w:szCs w:val="21"/>
                <w:highlight w:val="none"/>
              </w:rPr>
            </w:pPr>
            <w:r>
              <w:rPr>
                <w:rFonts w:hint="eastAsia" w:ascii="宋体" w:hAnsi="宋体" w:cs="Arial"/>
                <w:iCs/>
                <w:szCs w:val="21"/>
                <w:highlight w:val="none"/>
              </w:rPr>
              <w:t>3）货物交付完好率达到100%；                  100%</w:t>
            </w:r>
          </w:p>
          <w:p>
            <w:pPr>
              <w:spacing w:line="400" w:lineRule="atLeast"/>
              <w:ind w:right="170" w:firstLine="405"/>
              <w:jc w:val="left"/>
              <w:rPr>
                <w:rFonts w:ascii="宋体" w:hAnsi="宋体" w:cs="Arial"/>
                <w:iCs/>
                <w:szCs w:val="21"/>
                <w:highlight w:val="none"/>
              </w:rPr>
            </w:pPr>
            <w:r>
              <w:rPr>
                <w:rFonts w:hint="eastAsia" w:ascii="宋体" w:hAnsi="宋体" w:cs="Arial"/>
                <w:iCs/>
                <w:szCs w:val="21"/>
                <w:highlight w:val="none"/>
              </w:rPr>
              <w:t>4）固体废弃物回收处理率100%</w:t>
            </w:r>
            <w:r>
              <w:rPr>
                <w:rFonts w:hint="eastAsia" w:ascii="宋体" w:hAnsi="宋体" w:cs="Arial"/>
                <w:iCs/>
                <w:szCs w:val="21"/>
                <w:highlight w:val="none"/>
                <w:lang w:eastAsia="zh-CN"/>
              </w:rPr>
              <w:t>；</w:t>
            </w:r>
            <w:r>
              <w:rPr>
                <w:rFonts w:hint="eastAsia" w:ascii="宋体" w:hAnsi="宋体" w:cs="Arial"/>
                <w:iCs/>
                <w:szCs w:val="21"/>
                <w:highlight w:val="none"/>
              </w:rPr>
              <w:t xml:space="preserve">                 100%</w:t>
            </w:r>
          </w:p>
          <w:p>
            <w:pPr>
              <w:spacing w:line="400" w:lineRule="atLeast"/>
              <w:ind w:right="170" w:firstLine="405"/>
              <w:jc w:val="left"/>
              <w:rPr>
                <w:rFonts w:hint="eastAsia" w:ascii="宋体" w:hAnsi="宋体" w:cs="Arial"/>
                <w:iCs/>
                <w:szCs w:val="21"/>
                <w:highlight w:val="none"/>
              </w:rPr>
            </w:pPr>
            <w:r>
              <w:rPr>
                <w:rFonts w:hint="eastAsia" w:ascii="宋体" w:hAnsi="宋体" w:cs="Arial"/>
                <w:iCs/>
                <w:szCs w:val="21"/>
                <w:highlight w:val="none"/>
                <w:lang w:val="en-US" w:eastAsia="zh-CN"/>
              </w:rPr>
              <w:t>5</w:t>
            </w:r>
            <w:r>
              <w:rPr>
                <w:rFonts w:hint="eastAsia" w:ascii="宋体" w:hAnsi="宋体" w:cs="Arial"/>
                <w:iCs/>
                <w:szCs w:val="21"/>
                <w:highlight w:val="none"/>
              </w:rPr>
              <w:t>）重大环境污染事故为0</w:t>
            </w:r>
            <w:r>
              <w:rPr>
                <w:rFonts w:hint="eastAsia" w:ascii="宋体" w:hAnsi="宋体" w:cs="Arial"/>
                <w:iCs/>
                <w:szCs w:val="21"/>
                <w:highlight w:val="none"/>
                <w:lang w:eastAsia="zh-CN"/>
              </w:rPr>
              <w:t>；</w:t>
            </w:r>
            <w:r>
              <w:rPr>
                <w:rFonts w:hint="eastAsia" w:ascii="宋体" w:hAnsi="宋体" w:cs="Arial"/>
                <w:iCs/>
                <w:szCs w:val="21"/>
                <w:highlight w:val="none"/>
              </w:rPr>
              <w:t xml:space="preserve">                       0  </w:t>
            </w:r>
          </w:p>
          <w:p>
            <w:pPr>
              <w:spacing w:line="400" w:lineRule="atLeast"/>
              <w:ind w:right="170" w:firstLine="405"/>
              <w:jc w:val="left"/>
              <w:rPr>
                <w:rFonts w:hint="eastAsia" w:ascii="宋体" w:hAnsi="宋体" w:cs="Arial"/>
                <w:iCs/>
                <w:szCs w:val="21"/>
                <w:highlight w:val="none"/>
              </w:rPr>
            </w:pPr>
            <w:r>
              <w:rPr>
                <w:rFonts w:hint="eastAsia" w:ascii="宋体" w:hAnsi="宋体" w:cs="Arial"/>
                <w:iCs/>
                <w:szCs w:val="21"/>
                <w:highlight w:val="none"/>
                <w:lang w:val="en-US" w:eastAsia="zh-CN"/>
              </w:rPr>
              <w:t>6</w:t>
            </w:r>
            <w:r>
              <w:rPr>
                <w:rFonts w:hint="eastAsia" w:ascii="宋体" w:hAnsi="宋体" w:cs="Arial"/>
                <w:iCs/>
                <w:szCs w:val="21"/>
                <w:highlight w:val="none"/>
              </w:rPr>
              <w:t>）安全服务事故、职业病发生为0</w:t>
            </w:r>
            <w:r>
              <w:rPr>
                <w:rFonts w:hint="eastAsia" w:ascii="宋体" w:hAnsi="宋体" w:cs="Arial"/>
                <w:iCs/>
                <w:szCs w:val="21"/>
                <w:highlight w:val="none"/>
                <w:lang w:eastAsia="zh-CN"/>
              </w:rPr>
              <w:t>；</w:t>
            </w:r>
            <w:r>
              <w:rPr>
                <w:rFonts w:hint="eastAsia" w:ascii="宋体" w:hAnsi="宋体" w:cs="Arial"/>
                <w:iCs/>
                <w:szCs w:val="21"/>
                <w:highlight w:val="none"/>
              </w:rPr>
              <w:t xml:space="preserve">                0  </w:t>
            </w:r>
          </w:p>
          <w:p>
            <w:pPr>
              <w:spacing w:line="400" w:lineRule="atLeast"/>
              <w:ind w:right="170" w:firstLine="405"/>
              <w:jc w:val="left"/>
              <w:rPr>
                <w:rFonts w:hint="eastAsia" w:ascii="宋体" w:hAnsi="宋体" w:cs="Arial"/>
                <w:iCs/>
                <w:szCs w:val="21"/>
                <w:highlight w:val="none"/>
              </w:rPr>
            </w:pPr>
            <w:r>
              <w:rPr>
                <w:rFonts w:hint="eastAsia" w:ascii="宋体" w:hAnsi="宋体" w:cs="Arial"/>
                <w:iCs/>
                <w:szCs w:val="21"/>
                <w:highlight w:val="none"/>
                <w:lang w:val="en-US" w:eastAsia="zh-CN"/>
              </w:rPr>
              <w:t>7</w:t>
            </w:r>
            <w:r>
              <w:rPr>
                <w:rFonts w:hint="eastAsia" w:ascii="宋体" w:hAnsi="宋体" w:cs="Arial"/>
                <w:iCs/>
                <w:szCs w:val="21"/>
                <w:highlight w:val="none"/>
              </w:rPr>
              <w:t>）交通事故年度不超过3起</w:t>
            </w:r>
            <w:r>
              <w:rPr>
                <w:rFonts w:hint="eastAsia" w:ascii="宋体" w:hAnsi="宋体" w:cs="Arial"/>
                <w:iCs/>
                <w:szCs w:val="21"/>
                <w:highlight w:val="none"/>
                <w:lang w:eastAsia="zh-CN"/>
              </w:rPr>
              <w:t>；</w:t>
            </w:r>
            <w:r>
              <w:rPr>
                <w:rFonts w:hint="eastAsia" w:ascii="宋体" w:hAnsi="宋体" w:cs="Arial"/>
                <w:iCs/>
                <w:szCs w:val="21"/>
                <w:highlight w:val="none"/>
              </w:rPr>
              <w:t xml:space="preserve">                     0  </w:t>
            </w:r>
          </w:p>
          <w:p>
            <w:pPr>
              <w:spacing w:line="400" w:lineRule="atLeast"/>
              <w:ind w:right="170"/>
              <w:jc w:val="left"/>
              <w:rPr>
                <w:rFonts w:ascii="宋体" w:hAnsi="宋体" w:cs="宋体"/>
                <w:szCs w:val="21"/>
              </w:rPr>
            </w:pPr>
            <w:r>
              <w:rPr>
                <w:rFonts w:hint="eastAsia" w:ascii="宋体" w:hAnsi="宋体" w:cs="宋体"/>
                <w:szCs w:val="21"/>
              </w:rPr>
              <w:t>查：2019年</w:t>
            </w:r>
            <w:r>
              <w:rPr>
                <w:rFonts w:hint="eastAsia" w:ascii="宋体" w:hAnsi="宋体" w:cs="宋体"/>
                <w:szCs w:val="21"/>
                <w:lang w:val="en-US" w:eastAsia="zh-CN"/>
              </w:rPr>
              <w:t>10</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Arial"/>
                <w:iCs/>
                <w:szCs w:val="21"/>
              </w:rPr>
              <w:t>运输部</w:t>
            </w:r>
            <w:r>
              <w:rPr>
                <w:rFonts w:hint="eastAsia" w:ascii="宋体" w:hAnsi="宋体" w:cs="宋体"/>
                <w:szCs w:val="21"/>
              </w:rPr>
              <w:t>目标完成情况：均能达到要求。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1191" w:type="dxa"/>
          </w:tcPr>
          <w:p>
            <w:pPr>
              <w:rPr>
                <w:rFonts w:ascii="宋体" w:hAnsi="宋体" w:cs="新宋体"/>
                <w:szCs w:val="21"/>
              </w:rPr>
            </w:pPr>
            <w:r>
              <w:rPr>
                <w:rFonts w:hint="eastAsia" w:ascii="宋体" w:hAnsi="宋体" w:cs="新宋体"/>
                <w:szCs w:val="21"/>
              </w:rPr>
              <w:t xml:space="preserve">Q7.1.3 </w:t>
            </w:r>
          </w:p>
          <w:p>
            <w:pPr>
              <w:rPr>
                <w:rFonts w:ascii="宋体" w:hAnsi="宋体" w:cs="宋体"/>
                <w:szCs w:val="21"/>
              </w:rPr>
            </w:pPr>
            <w:r>
              <w:rPr>
                <w:rFonts w:hint="eastAsia" w:ascii="宋体" w:hAnsi="宋体" w:cs="新宋体"/>
                <w:szCs w:val="21"/>
              </w:rPr>
              <w:t xml:space="preserve">Q7.1.4 </w:t>
            </w:r>
          </w:p>
        </w:tc>
        <w:tc>
          <w:tcPr>
            <w:tcW w:w="10164" w:type="dxa"/>
          </w:tcPr>
          <w:p>
            <w:pPr>
              <w:spacing w:line="400" w:lineRule="exact"/>
              <w:ind w:firstLine="420" w:firstLineChars="200"/>
              <w:rPr>
                <w:rFonts w:ascii="宋体" w:hAnsi="宋体" w:cs="宋体"/>
                <w:szCs w:val="21"/>
              </w:rPr>
            </w:pPr>
            <w:r>
              <w:rPr>
                <w:rFonts w:hint="eastAsia" w:ascii="宋体" w:hAnsi="宋体" w:cs="宋体"/>
                <w:szCs w:val="21"/>
              </w:rPr>
              <w:t>1、经了解组织的建筑设施：</w:t>
            </w:r>
          </w:p>
          <w:p>
            <w:pPr>
              <w:spacing w:line="400" w:lineRule="exact"/>
              <w:ind w:firstLine="420" w:firstLineChars="200"/>
              <w:rPr>
                <w:rFonts w:ascii="宋体" w:hAnsi="宋体" w:cs="宋体"/>
                <w:szCs w:val="21"/>
              </w:rPr>
            </w:pPr>
            <w:r>
              <w:rPr>
                <w:rFonts w:hint="eastAsia" w:ascii="宋体" w:hAnsi="宋体" w:cs="宋体"/>
                <w:szCs w:val="21"/>
              </w:rPr>
              <w:t>——办公</w:t>
            </w:r>
            <w:r>
              <w:rPr>
                <w:rFonts w:hint="eastAsia" w:ascii="宋体" w:hAnsi="宋体" w:cs="宋体"/>
                <w:szCs w:val="21"/>
                <w:lang w:eastAsia="zh-CN"/>
              </w:rPr>
              <w:t>服务</w:t>
            </w:r>
            <w:r>
              <w:rPr>
                <w:rFonts w:hint="eastAsia" w:ascii="宋体" w:hAnsi="宋体" w:cs="宋体"/>
                <w:szCs w:val="21"/>
              </w:rPr>
              <w:t>面积</w:t>
            </w:r>
            <w:r>
              <w:rPr>
                <w:rFonts w:hint="eastAsia" w:ascii="宋体" w:hAnsi="宋体" w:cs="宋体"/>
                <w:szCs w:val="21"/>
                <w:lang w:val="en-US" w:eastAsia="zh-CN"/>
              </w:rPr>
              <w:t>1000</w:t>
            </w:r>
            <w:r>
              <w:rPr>
                <w:rFonts w:hint="eastAsia" w:ascii="宋体" w:hAnsi="宋体" w:cs="宋体"/>
                <w:szCs w:val="21"/>
              </w:rPr>
              <w:t>平方左右。</w:t>
            </w:r>
            <w:r>
              <w:rPr>
                <w:rFonts w:hint="eastAsia" w:ascii="宋体" w:hAnsi="宋体" w:cs="宋体"/>
                <w:szCs w:val="21"/>
                <w:lang w:eastAsia="zh-CN"/>
              </w:rPr>
              <w:t>其中办公面积</w:t>
            </w:r>
            <w:r>
              <w:rPr>
                <w:rFonts w:hint="eastAsia" w:ascii="宋体" w:hAnsi="宋体" w:cs="宋体"/>
                <w:szCs w:val="21"/>
                <w:lang w:val="en-US" w:eastAsia="zh-CN"/>
              </w:rPr>
              <w:t>200</w:t>
            </w:r>
            <w:r>
              <w:rPr>
                <w:rFonts w:hint="eastAsia" w:ascii="宋体" w:hAnsi="宋体" w:cs="宋体"/>
                <w:szCs w:val="21"/>
              </w:rPr>
              <w:t>平方</w:t>
            </w:r>
            <w:r>
              <w:rPr>
                <w:rFonts w:hint="eastAsia" w:ascii="宋体" w:hAnsi="宋体" w:cs="宋体"/>
                <w:szCs w:val="21"/>
                <w:lang w:eastAsia="zh-CN"/>
              </w:rPr>
              <w:t>左右，有</w:t>
            </w:r>
            <w:r>
              <w:rPr>
                <w:rFonts w:hint="eastAsia" w:ascii="宋体" w:hAnsi="宋体" w:cs="宋体"/>
                <w:szCs w:val="21"/>
                <w:lang w:val="en-US" w:eastAsia="zh-CN"/>
              </w:rPr>
              <w:t>800</w:t>
            </w:r>
            <w:r>
              <w:rPr>
                <w:rFonts w:hint="eastAsia" w:ascii="宋体" w:hAnsi="宋体" w:cs="宋体"/>
                <w:szCs w:val="21"/>
              </w:rPr>
              <w:t>平方</w:t>
            </w:r>
            <w:r>
              <w:rPr>
                <w:rFonts w:hint="eastAsia" w:ascii="宋体" w:hAnsi="宋体" w:cs="宋体"/>
                <w:szCs w:val="21"/>
                <w:lang w:eastAsia="zh-CN"/>
              </w:rPr>
              <w:t>仓储</w:t>
            </w:r>
            <w:r>
              <w:rPr>
                <w:rFonts w:hint="eastAsia" w:ascii="宋体" w:hAnsi="宋体" w:cs="宋体"/>
                <w:szCs w:val="21"/>
              </w:rPr>
              <w:t>库房，</w:t>
            </w:r>
            <w:r>
              <w:rPr>
                <w:rFonts w:hint="eastAsia" w:ascii="宋体" w:hAnsi="宋体" w:cs="宋体"/>
                <w:szCs w:val="21"/>
                <w:lang w:eastAsia="zh-CN"/>
              </w:rPr>
              <w:t>作为客户货物</w:t>
            </w:r>
            <w:r>
              <w:rPr>
                <w:rFonts w:hint="eastAsia" w:ascii="宋体" w:hAnsi="宋体" w:cs="宋体"/>
                <w:szCs w:val="21"/>
              </w:rPr>
              <w:t>运输</w:t>
            </w:r>
            <w:r>
              <w:rPr>
                <w:rFonts w:hint="eastAsia" w:ascii="宋体" w:hAnsi="宋体" w:cs="宋体"/>
                <w:szCs w:val="21"/>
                <w:lang w:eastAsia="zh-CN"/>
              </w:rPr>
              <w:t>中转仓储</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公司办公条件满足要求，配置有电脑、电话、传真。办公设备的维保由供应商负责。</w:t>
            </w:r>
          </w:p>
          <w:p>
            <w:pPr>
              <w:numPr>
                <w:ilvl w:val="0"/>
                <w:numId w:val="9"/>
              </w:numPr>
              <w:spacing w:line="400" w:lineRule="exact"/>
              <w:ind w:left="0" w:leftChars="0" w:firstLine="0" w:firstLineChars="0"/>
              <w:rPr>
                <w:rFonts w:hint="eastAsia" w:ascii="宋体" w:hAnsi="宋体" w:cs="宋体"/>
                <w:szCs w:val="21"/>
              </w:rPr>
            </w:pPr>
            <w:r>
              <w:rPr>
                <w:rFonts w:hint="eastAsia" w:ascii="宋体" w:hAnsi="宋体" w:cs="宋体"/>
                <w:szCs w:val="21"/>
              </w:rPr>
              <w:t>抽《机动车登记表》对货运车的车牌号、吨位、车辆型号、购入日期、登记日期、年</w:t>
            </w:r>
            <w:r>
              <w:rPr>
                <w:rFonts w:hint="eastAsia" w:ascii="宋体" w:hAnsi="宋体" w:cs="宋体"/>
                <w:szCs w:val="21"/>
                <w:lang w:eastAsia="zh-CN"/>
              </w:rPr>
              <w:t>检</w:t>
            </w:r>
            <w:r>
              <w:rPr>
                <w:rFonts w:hint="eastAsia" w:ascii="宋体" w:hAnsi="宋体" w:cs="宋体"/>
                <w:szCs w:val="21"/>
              </w:rPr>
              <w:t>审核情况进行了登记。</w:t>
            </w:r>
          </w:p>
          <w:p>
            <w:pPr>
              <w:pStyle w:val="2"/>
              <w:numPr>
                <w:ilvl w:val="0"/>
                <w:numId w:val="0"/>
              </w:numPr>
              <w:ind w:leftChars="0"/>
              <w:rPr>
                <w:rFonts w:hint="default"/>
                <w:lang w:val="en-US" w:eastAsia="zh-CN"/>
              </w:rPr>
            </w:pPr>
            <w:r>
              <w:rPr>
                <w:rFonts w:hint="eastAsia"/>
                <w:lang w:eastAsia="zh-CN"/>
              </w:rPr>
              <w:t>因公司刚成立，目前暂时只有一辆重型厢式汽车、</w:t>
            </w:r>
            <w:r>
              <w:rPr>
                <w:rFonts w:hint="eastAsia" w:ascii="宋体" w:hAnsi="宋体" w:cs="宋体"/>
                <w:szCs w:val="21"/>
                <w:highlight w:val="none"/>
              </w:rPr>
              <w:t>牌号为</w:t>
            </w:r>
            <w:r>
              <w:rPr>
                <w:rFonts w:hint="eastAsia" w:ascii="宋体" w:hAnsi="宋体"/>
                <w:szCs w:val="21"/>
                <w:highlight w:val="none"/>
                <w:lang w:eastAsia="zh-CN"/>
              </w:rPr>
              <w:t>渝</w:t>
            </w:r>
            <w:r>
              <w:rPr>
                <w:rFonts w:hint="eastAsia" w:ascii="宋体" w:hAnsi="宋体"/>
                <w:szCs w:val="21"/>
                <w:highlight w:val="none"/>
                <w:lang w:val="en-US" w:eastAsia="zh-CN"/>
              </w:rPr>
              <w:t>DN5679、载重量8吨，具体见货车行驶证。</w:t>
            </w:r>
          </w:p>
          <w:p>
            <w:pPr>
              <w:spacing w:line="400" w:lineRule="exact"/>
              <w:ind w:firstLine="420" w:firstLineChars="200"/>
              <w:rPr>
                <w:rFonts w:ascii="宋体" w:hAnsi="宋体" w:cs="宋体"/>
                <w:szCs w:val="21"/>
              </w:rPr>
            </w:pPr>
            <w:r>
              <w:rPr>
                <w:rFonts w:hint="eastAsia" w:ascii="宋体" w:hAnsi="宋体" w:cs="宋体"/>
                <w:szCs w:val="21"/>
              </w:rPr>
              <w:t>对车辆的维护保养由汽修厂定期维保，并按规定进行年检，另外对车辆日常维修情况做记录保存。具体见附件。</w:t>
            </w:r>
          </w:p>
          <w:p>
            <w:pPr>
              <w:spacing w:line="400" w:lineRule="exact"/>
              <w:ind w:firstLine="420" w:firstLineChars="200"/>
              <w:rPr>
                <w:rFonts w:ascii="宋体" w:hAnsi="宋体" w:cs="宋体"/>
                <w:szCs w:val="21"/>
              </w:rPr>
            </w:pPr>
            <w:r>
              <w:rPr>
                <w:rFonts w:hint="eastAsia" w:ascii="宋体" w:hAnsi="宋体" w:cs="宋体"/>
                <w:szCs w:val="21"/>
              </w:rPr>
              <w:t>3、特种设备：无。</w:t>
            </w:r>
          </w:p>
          <w:p>
            <w:pPr>
              <w:spacing w:line="400" w:lineRule="exact"/>
              <w:rPr>
                <w:rFonts w:ascii="宋体" w:hAnsi="宋体" w:cs="宋体"/>
                <w:szCs w:val="21"/>
              </w:rPr>
            </w:pPr>
            <w:r>
              <w:rPr>
                <w:rFonts w:hint="eastAsia" w:ascii="宋体" w:hAnsi="宋体" w:cs="宋体"/>
                <w:szCs w:val="21"/>
              </w:rPr>
              <w:t>目前该公司基础设施符合要求，基本能满足公司运营的要求。</w:t>
            </w:r>
          </w:p>
          <w:p>
            <w:pPr>
              <w:widowControl/>
              <w:jc w:val="left"/>
              <w:rPr>
                <w:rFonts w:ascii="宋体" w:hAnsi="宋体" w:cs="宋体"/>
                <w:szCs w:val="21"/>
              </w:rPr>
            </w:pPr>
            <w:r>
              <w:rPr>
                <w:rFonts w:hint="eastAsia" w:ascii="宋体" w:hAnsi="宋体"/>
                <w:szCs w:val="21"/>
              </w:rPr>
              <w:t>基础设施和工作环境能满足要求。</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监视和测量资源</w:t>
            </w:r>
          </w:p>
        </w:tc>
        <w:tc>
          <w:tcPr>
            <w:tcW w:w="1191" w:type="dxa"/>
          </w:tcPr>
          <w:p>
            <w:pPr>
              <w:adjustRightInd w:val="0"/>
              <w:snapToGrid w:val="0"/>
              <w:jc w:val="center"/>
              <w:rPr>
                <w:rFonts w:ascii="宋体" w:hAnsi="宋体" w:cs="新宋体"/>
                <w:szCs w:val="21"/>
              </w:rPr>
            </w:pPr>
            <w:r>
              <w:rPr>
                <w:rFonts w:hint="eastAsia" w:ascii="宋体" w:hAnsi="宋体" w:cs="新宋体"/>
                <w:szCs w:val="21"/>
              </w:rPr>
              <w:t>Q7.1.5</w:t>
            </w:r>
          </w:p>
        </w:tc>
        <w:tc>
          <w:tcPr>
            <w:tcW w:w="10164" w:type="dxa"/>
          </w:tcPr>
          <w:p>
            <w:pPr>
              <w:spacing w:line="400" w:lineRule="atLeast"/>
              <w:ind w:firstLine="420" w:firstLineChars="200"/>
              <w:rPr>
                <w:rFonts w:ascii="宋体" w:hAnsi="宋体" w:cs="宋体"/>
                <w:szCs w:val="21"/>
              </w:rPr>
            </w:pPr>
            <w:r>
              <w:rPr>
                <w:rFonts w:hint="eastAsia" w:ascii="宋体" w:hAnsi="宋体" w:cs="宋体"/>
                <w:szCs w:val="21"/>
              </w:rPr>
              <w:t>公司的监视和测量设施设备主要是车辆在货运途中的卫星定位监控设备。该监控设备主要对车辆的行进路线进行监控。由行业管理部门指定的第三方公司提供，其维保也由该部门负责。</w:t>
            </w:r>
          </w:p>
          <w:p>
            <w:pPr>
              <w:spacing w:line="400" w:lineRule="atLeast"/>
              <w:ind w:firstLine="420" w:firstLineChars="200"/>
              <w:rPr>
                <w:rFonts w:ascii="宋体" w:hAnsi="宋体" w:cs="宋体"/>
                <w:szCs w:val="21"/>
                <w:highlight w:val="none"/>
              </w:rPr>
            </w:pPr>
            <w:r>
              <w:rPr>
                <w:rFonts w:hint="eastAsia" w:ascii="宋体" w:hAnsi="宋体" w:cs="宋体"/>
                <w:szCs w:val="21"/>
                <w:highlight w:val="none"/>
              </w:rPr>
              <w:t>提供《</w:t>
            </w:r>
            <w:r>
              <w:rPr>
                <w:rFonts w:hint="eastAsia" w:ascii="宋体" w:hAnsi="宋体" w:cs="宋体"/>
                <w:szCs w:val="21"/>
                <w:highlight w:val="none"/>
                <w:lang w:eastAsia="zh-CN"/>
              </w:rPr>
              <w:t>北斗</w:t>
            </w:r>
            <w:r>
              <w:rPr>
                <w:rFonts w:hint="eastAsia" w:ascii="宋体" w:hAnsi="宋体" w:cs="宋体"/>
                <w:szCs w:val="21"/>
                <w:highlight w:val="none"/>
                <w:lang w:val="en-US" w:eastAsia="zh-CN"/>
              </w:rPr>
              <w:t>/GPS双模车载</w:t>
            </w:r>
            <w:r>
              <w:rPr>
                <w:rFonts w:hint="eastAsia" w:ascii="宋体" w:hAnsi="宋体" w:cs="宋体"/>
                <w:szCs w:val="21"/>
                <w:highlight w:val="none"/>
              </w:rPr>
              <w:t>终端安装</w:t>
            </w:r>
            <w:r>
              <w:rPr>
                <w:rFonts w:hint="eastAsia" w:ascii="宋体" w:hAnsi="宋体" w:cs="宋体"/>
                <w:szCs w:val="21"/>
                <w:highlight w:val="none"/>
                <w:lang w:eastAsia="zh-CN"/>
              </w:rPr>
              <w:t>单</w:t>
            </w:r>
            <w:r>
              <w:rPr>
                <w:rFonts w:hint="eastAsia" w:ascii="宋体" w:hAnsi="宋体" w:cs="宋体"/>
                <w:szCs w:val="21"/>
                <w:highlight w:val="none"/>
              </w:rPr>
              <w:t>》</w:t>
            </w:r>
          </w:p>
          <w:p>
            <w:pPr>
              <w:spacing w:line="400" w:lineRule="atLeast"/>
              <w:ind w:firstLine="420" w:firstLineChars="200"/>
              <w:rPr>
                <w:rFonts w:ascii="宋体" w:hAnsi="宋体"/>
                <w:szCs w:val="21"/>
              </w:rPr>
            </w:pPr>
            <w:r>
              <w:rPr>
                <w:rFonts w:hint="eastAsia" w:ascii="宋体" w:hAnsi="宋体" w:cs="宋体"/>
                <w:szCs w:val="21"/>
                <w:highlight w:val="none"/>
                <w:lang w:eastAsia="zh-CN"/>
              </w:rPr>
              <w:t>于</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年1月</w:t>
            </w:r>
            <w:r>
              <w:rPr>
                <w:rFonts w:hint="eastAsia" w:ascii="宋体" w:hAnsi="宋体" w:cs="宋体"/>
                <w:szCs w:val="21"/>
                <w:highlight w:val="none"/>
                <w:lang w:val="en-US" w:eastAsia="zh-CN"/>
              </w:rPr>
              <w:t>17</w:t>
            </w:r>
            <w:r>
              <w:rPr>
                <w:rFonts w:hint="eastAsia" w:ascii="宋体" w:hAnsi="宋体" w:cs="宋体"/>
                <w:szCs w:val="21"/>
                <w:highlight w:val="none"/>
              </w:rPr>
              <w:t>日安装，牌号为</w:t>
            </w:r>
            <w:r>
              <w:rPr>
                <w:rFonts w:hint="eastAsia" w:ascii="宋体" w:hAnsi="宋体"/>
                <w:szCs w:val="21"/>
                <w:highlight w:val="none"/>
                <w:lang w:eastAsia="zh-CN"/>
              </w:rPr>
              <w:t>渝</w:t>
            </w:r>
            <w:r>
              <w:rPr>
                <w:rFonts w:hint="eastAsia" w:ascii="宋体" w:hAnsi="宋体"/>
                <w:szCs w:val="21"/>
                <w:highlight w:val="none"/>
                <w:lang w:val="en-US" w:eastAsia="zh-CN"/>
              </w:rPr>
              <w:t>DN5679</w:t>
            </w:r>
            <w:r>
              <w:rPr>
                <w:rFonts w:hint="eastAsia" w:ascii="宋体" w:hAnsi="宋体"/>
                <w:szCs w:val="21"/>
                <w:highlight w:val="none"/>
              </w:rPr>
              <w:t>，安装有效期：20</w:t>
            </w:r>
            <w:r>
              <w:rPr>
                <w:rFonts w:hint="eastAsia" w:ascii="宋体" w:hAnsi="宋体"/>
                <w:szCs w:val="21"/>
                <w:highlight w:val="none"/>
                <w:lang w:val="en-US" w:eastAsia="zh-CN"/>
              </w:rPr>
              <w:t>20</w:t>
            </w:r>
            <w:r>
              <w:rPr>
                <w:rFonts w:hint="eastAsia" w:ascii="宋体" w:hAnsi="宋体"/>
                <w:szCs w:val="21"/>
                <w:highlight w:val="none"/>
              </w:rPr>
              <w:t>.1.</w:t>
            </w:r>
            <w:r>
              <w:rPr>
                <w:rFonts w:hint="eastAsia" w:ascii="宋体" w:hAnsi="宋体"/>
                <w:szCs w:val="21"/>
                <w:highlight w:val="none"/>
                <w:lang w:val="en-US" w:eastAsia="zh-CN"/>
              </w:rPr>
              <w:t>17</w:t>
            </w:r>
            <w:r>
              <w:rPr>
                <w:rFonts w:hint="eastAsia" w:ascii="宋体" w:hAnsi="宋体"/>
                <w:szCs w:val="21"/>
                <w:highlight w:val="none"/>
              </w:rPr>
              <w:t>-20</w:t>
            </w:r>
            <w:r>
              <w:rPr>
                <w:rFonts w:hint="eastAsia" w:ascii="宋体" w:hAnsi="宋体"/>
                <w:szCs w:val="21"/>
                <w:highlight w:val="none"/>
                <w:lang w:val="en-US" w:eastAsia="zh-CN"/>
              </w:rPr>
              <w:t>21</w:t>
            </w:r>
            <w:r>
              <w:rPr>
                <w:rFonts w:hint="eastAsia"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.31</w:t>
            </w:r>
            <w:r>
              <w:rPr>
                <w:rFonts w:hint="eastAsia" w:ascii="宋体" w:hAnsi="宋体" w:cs="宋体"/>
                <w:szCs w:val="21"/>
                <w:highlight w:val="none"/>
              </w:rPr>
              <w:t>，安装机构：</w:t>
            </w:r>
            <w:r>
              <w:rPr>
                <w:rFonts w:hint="eastAsia" w:ascii="宋体" w:hAnsi="宋体" w:cs="宋体"/>
                <w:szCs w:val="21"/>
                <w:highlight w:val="none"/>
                <w:lang w:eastAsia="zh-CN"/>
              </w:rPr>
              <w:t>重庆市</w:t>
            </w:r>
            <w:r>
              <w:rPr>
                <w:rFonts w:hint="eastAsia" w:ascii="宋体" w:hAnsi="宋体" w:cs="宋体"/>
                <w:szCs w:val="21"/>
                <w:highlight w:val="none"/>
              </w:rPr>
              <w:t>北</w:t>
            </w:r>
            <w:r>
              <w:rPr>
                <w:rFonts w:hint="eastAsia" w:ascii="宋体" w:hAnsi="宋体" w:cs="宋体"/>
                <w:szCs w:val="21"/>
                <w:highlight w:val="none"/>
                <w:lang w:eastAsia="zh-CN"/>
              </w:rPr>
              <w:t>导</w:t>
            </w:r>
            <w:r>
              <w:rPr>
                <w:rFonts w:hint="eastAsia" w:ascii="宋体" w:hAnsi="宋体" w:cs="宋体"/>
                <w:szCs w:val="21"/>
                <w:highlight w:val="none"/>
              </w:rPr>
              <w:t>科技</w:t>
            </w:r>
            <w:r>
              <w:rPr>
                <w:rFonts w:hint="eastAsia" w:ascii="宋体" w:hAnsi="宋体" w:cs="宋体"/>
                <w:szCs w:val="21"/>
                <w:highlight w:val="none"/>
                <w:lang w:eastAsia="zh-CN"/>
              </w:rPr>
              <w:t>发展</w:t>
            </w:r>
            <w:r>
              <w:rPr>
                <w:rFonts w:hint="eastAsia" w:ascii="宋体" w:hAnsi="宋体" w:cs="宋体"/>
                <w:szCs w:val="21"/>
                <w:highlight w:val="none"/>
              </w:rPr>
              <w:t>有限公司，运行情况良好。</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环境因素</w:t>
            </w:r>
          </w:p>
        </w:tc>
        <w:tc>
          <w:tcPr>
            <w:tcW w:w="1191" w:type="dxa"/>
          </w:tcPr>
          <w:p>
            <w:pPr>
              <w:rPr>
                <w:rFonts w:ascii="宋体" w:hAnsi="宋体" w:cs="新宋体"/>
                <w:szCs w:val="21"/>
              </w:rPr>
            </w:pPr>
            <w:r>
              <w:rPr>
                <w:rFonts w:hint="eastAsia" w:ascii="宋体" w:hAnsi="宋体" w:cs="新宋体"/>
                <w:szCs w:val="21"/>
              </w:rPr>
              <w:t>E6.1.2</w:t>
            </w:r>
          </w:p>
        </w:tc>
        <w:tc>
          <w:tcPr>
            <w:tcW w:w="1016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hAnsi="宋体" w:cs="宋体"/>
              </w:rPr>
              <w:t>环境因素危险源识别控制程序</w:t>
            </w:r>
            <w:r>
              <w:rPr>
                <w:rFonts w:hint="eastAsia" w:ascii="宋体" w:hAnsi="宋体" w:cs="宋体"/>
                <w:szCs w:val="21"/>
              </w:rPr>
              <w:t>》</w:t>
            </w:r>
            <w:r>
              <w:rPr>
                <w:rFonts w:hint="eastAsia" w:ascii="宋体" w:cs="宋体"/>
                <w:szCs w:val="21"/>
              </w:rPr>
              <w:t>，根据不同的时态、状态识别了环境因素，通过对其发生的可能性、危害性等进行评价，运输部确定的重要环境因素有：</w:t>
            </w:r>
            <w:r>
              <w:rPr>
                <w:rFonts w:hint="eastAsia" w:ascii="宋体" w:cs="宋体"/>
                <w:szCs w:val="21"/>
                <w:lang w:eastAsia="zh-CN"/>
              </w:rPr>
              <w:t>潜在</w:t>
            </w:r>
            <w:r>
              <w:rPr>
                <w:rFonts w:hint="eastAsia" w:ascii="宋体" w:cs="宋体"/>
                <w:szCs w:val="21"/>
              </w:rPr>
              <w:t>火灾、固废排放、废气排放。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现场查看，运输部的主要工作为为客户提供</w:t>
            </w:r>
            <w:r>
              <w:rPr>
                <w:rFonts w:hint="eastAsia" w:ascii="宋体" w:hAnsi="宋体"/>
                <w:szCs w:val="21"/>
              </w:rPr>
              <w:t>货物运输</w:t>
            </w:r>
            <w:r>
              <w:rPr>
                <w:rFonts w:hint="eastAsia" w:ascii="宋体" w:cs="宋体"/>
                <w:szCs w:val="21"/>
              </w:rPr>
              <w:t>。服务过程中有办公辅料、包装纸箱、废包装袋等固废</w:t>
            </w:r>
            <w:r>
              <w:rPr>
                <w:rFonts w:hint="eastAsia" w:cs="宋体"/>
                <w:szCs w:val="21"/>
              </w:rPr>
              <w:t>，汽车运行排放尾气等，</w:t>
            </w:r>
            <w:r>
              <w:rPr>
                <w:rFonts w:hint="eastAsia" w:ascii="宋体" w:cs="宋体"/>
                <w:szCs w:val="21"/>
              </w:rPr>
              <w:t>部门的环境因素识别和重要环境因素基本到位。</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危险源辨识和职业安全风险评价</w:t>
            </w:r>
          </w:p>
        </w:tc>
        <w:tc>
          <w:tcPr>
            <w:tcW w:w="1191"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6.1.2</w:t>
            </w:r>
          </w:p>
        </w:tc>
        <w:tc>
          <w:tcPr>
            <w:tcW w:w="10164" w:type="dxa"/>
          </w:tcPr>
          <w:p>
            <w:pPr>
              <w:spacing w:line="400" w:lineRule="exact"/>
              <w:ind w:firstLine="210" w:firstLineChars="100"/>
              <w:rPr>
                <w:rFonts w:ascii="宋体" w:hAnsi="宋体" w:cs="宋体"/>
                <w:szCs w:val="21"/>
              </w:rPr>
            </w:pPr>
            <w:r>
              <w:rPr>
                <w:rFonts w:hint="eastAsia" w:ascii="宋体" w:cs="宋体"/>
                <w:szCs w:val="21"/>
              </w:rPr>
              <w:t>查，运输部经过辨识与评审形成了</w:t>
            </w:r>
            <w:r>
              <w:rPr>
                <w:rFonts w:hint="eastAsia" w:ascii="宋体" w:hAnsi="宋体" w:cs="宋体"/>
                <w:szCs w:val="21"/>
              </w:rPr>
              <w:t>《</w:t>
            </w:r>
            <w:r>
              <w:rPr>
                <w:rFonts w:hint="eastAsia" w:ascii="宋体" w:hAnsi="宋体" w:cs="宋体"/>
              </w:rPr>
              <w:t>环境因素危险源识别控制程序</w:t>
            </w:r>
            <w:r>
              <w:rPr>
                <w:rFonts w:hint="eastAsia" w:ascii="宋体" w:hAnsi="宋体" w:cs="宋体"/>
                <w:szCs w:val="21"/>
              </w:rPr>
              <w:t>》</w:t>
            </w:r>
            <w:r>
              <w:rPr>
                <w:rFonts w:hint="eastAsia" w:ascii="宋体" w:cs="宋体"/>
                <w:szCs w:val="21"/>
              </w:rPr>
              <w:t>共识</w:t>
            </w:r>
            <w:r>
              <w:rPr>
                <w:rFonts w:hint="eastAsia" w:ascii="宋体" w:hAnsi="宋体" w:cs="宋体"/>
                <w:szCs w:val="21"/>
              </w:rPr>
              <w:t>别</w:t>
            </w:r>
            <w:r>
              <w:rPr>
                <w:rFonts w:hint="eastAsia" w:ascii="宋体" w:hAnsi="宋体" w:cs="宋体"/>
                <w:szCs w:val="21"/>
                <w:lang w:eastAsia="zh-CN"/>
              </w:rPr>
              <w:t>出：</w:t>
            </w:r>
            <w:r>
              <w:rPr>
                <w:rFonts w:hint="eastAsia" w:ascii="宋体" w:hAnsi="宋体" w:cs="宋体"/>
                <w:szCs w:val="21"/>
              </w:rPr>
              <w:t>包括电交通意外造成伤害、电线线路知路造成</w:t>
            </w:r>
            <w:r>
              <w:rPr>
                <w:rFonts w:hint="eastAsia"/>
                <w:szCs w:val="21"/>
              </w:rPr>
              <w:t>火灾</w:t>
            </w:r>
            <w:r>
              <w:rPr>
                <w:rFonts w:hint="eastAsia" w:ascii="宋体" w:hAnsi="宋体" w:cs="宋体"/>
                <w:szCs w:val="21"/>
              </w:rPr>
              <w:t>；员工操作不当造成</w:t>
            </w:r>
            <w:r>
              <w:rPr>
                <w:rFonts w:hint="eastAsia"/>
                <w:szCs w:val="21"/>
              </w:rPr>
              <w:t>触电伤害；长期驾驶造成的职业伤害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szCs w:val="21"/>
              </w:rPr>
              <w:t>1）火灾；</w:t>
            </w:r>
            <w:r>
              <w:rPr>
                <w:rFonts w:hint="eastAsia"/>
                <w:szCs w:val="21"/>
                <w:lang w:val="en-US" w:eastAsia="zh-CN"/>
              </w:rPr>
              <w:t>2）</w:t>
            </w:r>
            <w:r>
              <w:rPr>
                <w:rFonts w:hint="eastAsia"/>
                <w:szCs w:val="21"/>
              </w:rPr>
              <w:t>交通伤害；</w:t>
            </w:r>
            <w:r>
              <w:rPr>
                <w:rFonts w:hint="eastAsia"/>
                <w:szCs w:val="21"/>
                <w:lang w:val="en-US" w:eastAsia="zh-CN"/>
              </w:rPr>
              <w:t>3</w:t>
            </w:r>
            <w:r>
              <w:rPr>
                <w:rFonts w:hint="eastAsia"/>
                <w:szCs w:val="21"/>
              </w:rPr>
              <w:t>）职业病。</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特种作业人员如驾驶员须持证上岗；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定期安全检查等。</w:t>
            </w:r>
          </w:p>
          <w:p>
            <w:pPr>
              <w:widowControl/>
              <w:jc w:val="left"/>
              <w:rPr>
                <w:rFonts w:ascii="宋体" w:cs="宋体"/>
                <w:szCs w:val="21"/>
              </w:rPr>
            </w:pPr>
            <w:r>
              <w:rPr>
                <w:rFonts w:hint="eastAsia" w:ascii="宋体" w:hAnsi="宋体"/>
                <w:szCs w:val="21"/>
              </w:rPr>
              <w:t>危险源识别基本充分，控制措施需要完善。</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运行策划和控制</w:t>
            </w:r>
          </w:p>
        </w:tc>
        <w:tc>
          <w:tcPr>
            <w:tcW w:w="1191"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Q</w:t>
            </w:r>
            <w:r>
              <w:rPr>
                <w:rFonts w:hint="eastAsia" w:cs="宋体" w:asciiTheme="minorEastAsia" w:hAnsiTheme="minorEastAsia" w:eastAsiaTheme="minorEastAsia"/>
                <w:szCs w:val="21"/>
                <w:lang w:val="en-US" w:eastAsia="zh-CN"/>
              </w:rPr>
              <w:t>ES</w:t>
            </w:r>
            <w:r>
              <w:rPr>
                <w:rFonts w:hint="eastAsia" w:cs="宋体" w:asciiTheme="minorEastAsia" w:hAnsiTheme="minorEastAsia" w:eastAsiaTheme="minorEastAsia"/>
                <w:szCs w:val="21"/>
              </w:rPr>
              <w:t xml:space="preserve">8.1 </w:t>
            </w:r>
          </w:p>
        </w:tc>
        <w:tc>
          <w:tcPr>
            <w:tcW w:w="10164" w:type="dxa"/>
          </w:tcPr>
          <w:p>
            <w:pPr>
              <w:widowControl/>
              <w:ind w:firstLine="210" w:firstLineChars="100"/>
              <w:jc w:val="left"/>
            </w:pPr>
            <w:r>
              <w:t>公司主要服务产品：</w:t>
            </w:r>
            <w:r>
              <w:rPr>
                <w:rFonts w:hint="eastAsia"/>
              </w:rPr>
              <w:t>许可范围内的普通货运</w:t>
            </w:r>
            <w:r>
              <w:t>。</w:t>
            </w:r>
            <w:r>
              <w:br w:type="textWrapping"/>
            </w:r>
            <w:r>
              <w:t>公司产品执行标准主要为：</w:t>
            </w:r>
            <w:r>
              <w:rPr>
                <w:rFonts w:hint="eastAsia" w:ascii="宋体" w:hAnsi="宋体" w:cs="宋体"/>
                <w:color w:val="000000"/>
                <w:sz w:val="21"/>
                <w:szCs w:val="21"/>
                <w:shd w:val="clear" w:color="auto" w:fill="FFFFFF"/>
              </w:rPr>
              <w:t>《中华人民共和国道路交通安全法》、《中华人民共和国道路交通安全法实施条例》、《中华人民共和国道路运输条例》</w:t>
            </w:r>
            <w:r>
              <w:t>等标准。</w:t>
            </w:r>
            <w:r>
              <w:br w:type="textWrapping"/>
            </w:r>
            <w:r>
              <w:t>车辆科负责产品实现和服务提供的策划，策划输出的具体结果包括以下内容：</w:t>
            </w:r>
            <w:r>
              <w:br w:type="textWrapping"/>
            </w:r>
            <w:r>
              <w:t>a）确定产品和服务的要求；--操作规程、管理制度</w:t>
            </w:r>
            <w:r>
              <w:br w:type="textWrapping"/>
            </w:r>
            <w:r>
              <w:t>b）建立过程准则以及产品和服务的接收准则；---检验标准、作业规程</w:t>
            </w:r>
            <w:r>
              <w:br w:type="textWrapping"/>
            </w:r>
            <w:r>
              <w:t>c）确定符合产品和服务要求的资源；---服务流程图</w:t>
            </w:r>
            <w:r>
              <w:br w:type="textWrapping"/>
            </w:r>
            <w:r>
              <w:t>d）按照准则实施过程控制；---运输服务过程监控</w:t>
            </w:r>
            <w:r>
              <w:br w:type="textWrapping"/>
            </w:r>
            <w:r>
              <w:t>e）保持、保留必要的文件和记录。---文件和质量记录</w:t>
            </w:r>
            <w:r>
              <w:br w:type="textWrapping"/>
            </w:r>
            <w:r>
              <w:t>---策划输出经过评审及跟进、必要的更改控制及批准等以适合组织的运行需要。</w:t>
            </w:r>
            <w:r>
              <w:br w:type="textWrapping"/>
            </w:r>
            <w:r>
              <w:t>----关键过程：运输过程。特殊过程:无</w:t>
            </w:r>
            <w:r>
              <w:br w:type="textWrapping"/>
            </w:r>
            <w:r>
              <w:t>----外包过程：无</w:t>
            </w:r>
            <w:r>
              <w:br w:type="textWrapping"/>
            </w:r>
            <w:r>
              <w:t>----经确认：暂无策划的更改。</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查，运营部实施以下环境安全管理制度：《运行控制管理制度》、《节约用电用水管理制度》、《固体废弃物管理制度》《消防安全管理制度》、《用电安全管理规定》、《公司劳动安全管理办法》、《消防器材管理规定程序》、《火灾事故应急救援预案》、《劳动防护用品管理制度》等。</w:t>
            </w:r>
          </w:p>
          <w:p>
            <w:r>
              <w:rPr>
                <w:rFonts w:hint="eastAsia" w:cs="宋体" w:asciiTheme="minorEastAsia" w:hAnsiTheme="minorEastAsia" w:eastAsiaTheme="minorEastAsia"/>
                <w:szCs w:val="21"/>
              </w:rPr>
              <w:t>据介绍，公司</w:t>
            </w:r>
            <w:r>
              <w:rPr>
                <w:rFonts w:hint="eastAsia" w:cs="宋体" w:asciiTheme="minorEastAsia" w:hAnsiTheme="minorEastAsia" w:eastAsiaTheme="minorEastAsia"/>
                <w:szCs w:val="21"/>
                <w:lang w:eastAsia="zh-CN"/>
              </w:rPr>
              <w:t>产品</w:t>
            </w:r>
            <w:r>
              <w:rPr>
                <w:rFonts w:hint="eastAsia" w:cs="宋体" w:asciiTheme="minorEastAsia" w:hAnsiTheme="minorEastAsia" w:eastAsiaTheme="minorEastAsia"/>
                <w:szCs w:val="21"/>
              </w:rPr>
              <w:t>服务流程：</w:t>
            </w:r>
          </w:p>
          <w:p>
            <w:pPr>
              <w:jc w:val="left"/>
              <w:rPr>
                <w:rFonts w:hint="eastAsia" w:ascii="宋体" w:hAnsi="宋体" w:eastAsia="宋体" w:cs="Arial"/>
                <w:szCs w:val="21"/>
                <w:lang w:eastAsia="zh-CN"/>
              </w:rPr>
            </w:pPr>
            <w:r>
              <w:rPr>
                <w:rFonts w:hint="eastAsia" w:ascii="宋体" w:hAnsi="宋体" w:cs="Arial"/>
                <w:szCs w:val="21"/>
              </w:rPr>
              <w:t>接单——车辆安排——提货——运输——客户签收</w:t>
            </w:r>
            <w:r>
              <w:rPr>
                <w:rFonts w:hint="eastAsia" w:ascii="宋体" w:hAnsi="宋体" w:cs="Arial"/>
                <w:szCs w:val="21"/>
                <w:lang w:eastAsia="zh-CN"/>
              </w:rPr>
              <w:t>。</w:t>
            </w:r>
          </w:p>
          <w:p>
            <w:pPr>
              <w:rPr>
                <w:rFonts w:hint="eastAsia" w:cs="宋体" w:asciiTheme="minorEastAsia" w:hAnsiTheme="minorEastAsia" w:eastAsiaTheme="minorEastAsia"/>
                <w:szCs w:val="21"/>
              </w:rPr>
            </w:pPr>
          </w:p>
          <w:p>
            <w:pPr>
              <w:rPr>
                <w:rFonts w:cs="宋体" w:asciiTheme="minorEastAsia" w:hAnsiTheme="minorEastAsia" w:eastAsiaTheme="minorEastAsia"/>
                <w:szCs w:val="21"/>
              </w:rPr>
            </w:pPr>
            <w:r>
              <w:rPr>
                <w:rFonts w:hint="eastAsia" w:cs="宋体" w:asciiTheme="minorEastAsia" w:hAnsiTheme="minorEastAsia" w:eastAsiaTheme="minorEastAsia"/>
                <w:szCs w:val="21"/>
              </w:rPr>
              <w:t>查不可接受风险源：</w:t>
            </w:r>
          </w:p>
          <w:p>
            <w:pPr>
              <w:rPr>
                <w:rFonts w:cs="宋体" w:asciiTheme="minorEastAsia" w:hAnsiTheme="minorEastAsia" w:eastAsiaTheme="minorEastAsia"/>
                <w:szCs w:val="21"/>
              </w:rPr>
            </w:pPr>
            <w:r>
              <w:rPr>
                <w:rFonts w:hint="eastAsia" w:cs="宋体" w:asciiTheme="minorEastAsia" w:hAnsiTheme="minorEastAsia" w:eastAsiaTheme="minorEastAsia"/>
                <w:szCs w:val="21"/>
              </w:rPr>
              <w:t>1）火灾；2）交通意外伤害</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3）职业病</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查重要环境因素：</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潜在火灾；</w:t>
            </w: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固废排放；</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废气排放。</w:t>
            </w:r>
          </w:p>
          <w:p>
            <w:pPr>
              <w:ind w:left="360"/>
              <w:rPr>
                <w:rFonts w:cs="宋体" w:asciiTheme="minorEastAsia" w:hAnsiTheme="minorEastAsia" w:eastAsiaTheme="minorEastAsia"/>
                <w:szCs w:val="21"/>
              </w:rPr>
            </w:pPr>
            <w:r>
              <w:rPr>
                <w:rFonts w:hint="eastAsia" w:cs="宋体" w:asciiTheme="minorEastAsia" w:hAnsiTheme="minorEastAsia" w:eastAsiaTheme="minorEastAsia"/>
                <w:szCs w:val="21"/>
              </w:rPr>
              <w:t>查看，公司制订的相应的安全管理制度及管理方案，对不可接受风险源和重要环境因素进行管控。</w:t>
            </w:r>
          </w:p>
          <w:p>
            <w:pPr>
              <w:rPr>
                <w:rFonts w:cs="Arial" w:asciiTheme="minorEastAsia" w:hAnsiTheme="minorEastAsia" w:eastAsiaTheme="minorEastAsia"/>
                <w:szCs w:val="21"/>
              </w:rPr>
            </w:pPr>
            <w:r>
              <w:rPr>
                <w:rFonts w:hint="eastAsia" w:cs="Arial" w:asciiTheme="minorEastAsia" w:hAnsiTheme="minorEastAsia" w:eastAsiaTheme="minorEastAsia"/>
                <w:szCs w:val="21"/>
              </w:rPr>
              <w:t>抽查环境运行的策划与控制实施</w:t>
            </w:r>
          </w:p>
          <w:p>
            <w:pPr>
              <w:rPr>
                <w:rFonts w:asciiTheme="minorEastAsia" w:hAnsiTheme="minorEastAsia" w:eastAsiaTheme="minorEastAsia"/>
                <w:szCs w:val="21"/>
              </w:rPr>
            </w:pPr>
            <w:r>
              <w:rPr>
                <w:rFonts w:hint="eastAsia" w:cs="Arial" w:asciiTheme="minorEastAsia" w:hAnsiTheme="minorEastAsia" w:eastAsiaTheme="minorEastAsia"/>
                <w:szCs w:val="21"/>
              </w:rPr>
              <w:t>1）</w:t>
            </w:r>
            <w:r>
              <w:rPr>
                <w:rFonts w:asciiTheme="minorEastAsia" w:hAnsiTheme="minorEastAsia" w:eastAsiaTheme="minorEastAsia"/>
                <w:szCs w:val="21"/>
              </w:rPr>
              <w:t>固体废弃物排放的管控</w:t>
            </w:r>
            <w:r>
              <w:rPr>
                <w:rFonts w:hint="eastAsia" w:asciiTheme="minorEastAsia" w:hAnsiTheme="minorEastAsia" w:eastAsiaTheme="minorEastAsia"/>
                <w:szCs w:val="21"/>
              </w:rPr>
              <w:t>：</w:t>
            </w:r>
          </w:p>
          <w:p>
            <w:pPr>
              <w:pStyle w:val="24"/>
              <w:ind w:firstLine="0" w:firstLineChars="0"/>
              <w:rPr>
                <w:rFonts w:asciiTheme="minorEastAsia" w:hAnsiTheme="minorEastAsia" w:eastAsiaTheme="minorEastAsia"/>
                <w:szCs w:val="21"/>
              </w:rPr>
            </w:pPr>
            <w:r>
              <w:rPr>
                <w:rFonts w:hint="eastAsia" w:asciiTheme="minorEastAsia" w:hAnsiTheme="minorEastAsia" w:eastAsiaTheme="minorEastAsia"/>
                <w:szCs w:val="21"/>
              </w:rPr>
              <w:t xml:space="preserve">   制定并实施</w:t>
            </w:r>
            <w:r>
              <w:rPr>
                <w:rFonts w:hint="eastAsia" w:asciiTheme="minorEastAsia" w:hAnsiTheme="minorEastAsia" w:eastAsiaTheme="minorEastAsia"/>
                <w:bCs/>
                <w:szCs w:val="21"/>
              </w:rPr>
              <w:t>《运行控制程序》中固体废弃物控制要求</w:t>
            </w:r>
            <w:r>
              <w:rPr>
                <w:rFonts w:hint="eastAsia" w:asciiTheme="minorEastAsia" w:hAnsiTheme="minorEastAsia" w:eastAsiaTheme="minorEastAsia"/>
                <w:szCs w:val="21"/>
              </w:rPr>
              <w:t>。办公室负责废弃物的分类、收集、保管、由有资质的市政环卫公司合法拉运、处置。现场分设：可回收一般废弃物、不可回收一般废弃物，员工能按要求分类放置固体废弃物。</w:t>
            </w:r>
          </w:p>
          <w:p>
            <w:pPr>
              <w:pStyle w:val="24"/>
              <w:ind w:firstLine="0" w:firstLineChars="0"/>
              <w:rPr>
                <w:rFonts w:asciiTheme="minorEastAsia" w:hAnsiTheme="minorEastAsia" w:eastAsiaTheme="minorEastAsia"/>
                <w:szCs w:val="21"/>
              </w:rPr>
            </w:pPr>
            <w:r>
              <w:rPr>
                <w:rFonts w:hint="eastAsia" w:asciiTheme="minorEastAsia" w:hAnsiTheme="minorEastAsia" w:eastAsiaTheme="minorEastAsia"/>
                <w:szCs w:val="21"/>
              </w:rPr>
              <w:t>2）废气排放</w:t>
            </w:r>
            <w:r>
              <w:rPr>
                <w:rFonts w:asciiTheme="minorEastAsia" w:hAnsiTheme="minorEastAsia" w:eastAsiaTheme="minorEastAsia"/>
                <w:szCs w:val="21"/>
              </w:rPr>
              <w:t>管控</w:t>
            </w:r>
            <w:r>
              <w:rPr>
                <w:rFonts w:hint="eastAsia" w:asciiTheme="minorEastAsia" w:hAnsiTheme="minorEastAsia" w:eastAsiaTheme="minorEastAsia"/>
                <w:szCs w:val="21"/>
              </w:rPr>
              <w:t>：</w:t>
            </w:r>
          </w:p>
          <w:p>
            <w:pPr>
              <w:rPr>
                <w:rFonts w:asciiTheme="minorEastAsia" w:hAnsiTheme="minorEastAsia" w:eastAsiaTheme="minorEastAsia"/>
                <w:szCs w:val="21"/>
              </w:rPr>
            </w:pPr>
            <w:r>
              <w:rPr>
                <w:rFonts w:hint="eastAsia" w:asciiTheme="minorEastAsia" w:hAnsiTheme="minorEastAsia" w:eastAsiaTheme="minorEastAsia"/>
                <w:szCs w:val="21"/>
              </w:rPr>
              <w:t xml:space="preserve">  废气排放主要为</w:t>
            </w:r>
            <w:r>
              <w:rPr>
                <w:rFonts w:hint="eastAsia" w:asciiTheme="minorEastAsia" w:hAnsiTheme="minorEastAsia" w:eastAsiaTheme="minorEastAsia"/>
                <w:szCs w:val="21"/>
                <w:lang w:eastAsia="zh-CN"/>
              </w:rPr>
              <w:t>汽车</w:t>
            </w:r>
            <w:r>
              <w:rPr>
                <w:rFonts w:hint="eastAsia" w:asciiTheme="minorEastAsia" w:hAnsiTheme="minorEastAsia" w:eastAsiaTheme="minorEastAsia"/>
                <w:szCs w:val="21"/>
              </w:rPr>
              <w:t>尾气排放，现采取定期对汽车进行维护保养，同时按期进行年检，确保尾气排放达标。车辆出现异常情况，严禁带病运行，对员工加强培训。</w:t>
            </w:r>
          </w:p>
          <w:p>
            <w:pPr>
              <w:rPr>
                <w:rFonts w:asciiTheme="minorEastAsia" w:hAnsiTheme="minorEastAsia" w:eastAsiaTheme="minorEastAsia"/>
                <w:szCs w:val="21"/>
              </w:rPr>
            </w:pPr>
            <w:r>
              <w:rPr>
                <w:rFonts w:hint="eastAsia" w:asciiTheme="minorEastAsia" w:hAnsiTheme="minorEastAsia" w:eastAsiaTheme="minorEastAsia"/>
                <w:szCs w:val="21"/>
              </w:rPr>
              <w:t>3）火灾预防</w:t>
            </w:r>
          </w:p>
          <w:p>
            <w:pPr>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制定并实施</w:t>
            </w:r>
            <w:r>
              <w:rPr>
                <w:rFonts w:hint="eastAsia" w:asciiTheme="minorEastAsia" w:hAnsiTheme="minorEastAsia" w:eastAsiaTheme="minorEastAsia"/>
                <w:bCs/>
                <w:szCs w:val="21"/>
              </w:rPr>
              <w:t>《应急准备与响应控制程序》</w:t>
            </w:r>
            <w:r>
              <w:rPr>
                <w:rFonts w:hint="eastAsia" w:asciiTheme="minorEastAsia" w:hAnsiTheme="minorEastAsia" w:eastAsiaTheme="minorEastAsia"/>
                <w:szCs w:val="21"/>
              </w:rPr>
              <w:t>。</w:t>
            </w:r>
          </w:p>
          <w:p>
            <w:pPr>
              <w:rPr>
                <w:rFonts w:asciiTheme="minorEastAsia" w:hAnsiTheme="minorEastAsia" w:eastAsiaTheme="minorEastAsia"/>
                <w:szCs w:val="21"/>
              </w:rPr>
            </w:pPr>
            <w:r>
              <w:rPr>
                <w:rFonts w:hint="eastAsia" w:asciiTheme="minorEastAsia" w:hAnsiTheme="minorEastAsia" w:eastAsiaTheme="minorEastAsia"/>
                <w:b/>
                <w:szCs w:val="21"/>
              </w:rPr>
              <w:t xml:space="preserve">   </w:t>
            </w:r>
            <w:r>
              <w:rPr>
                <w:rFonts w:hint="eastAsia" w:asciiTheme="minorEastAsia" w:hAnsiTheme="minorEastAsia" w:eastAsiaTheme="minorEastAsia"/>
                <w:szCs w:val="21"/>
              </w:rPr>
              <w:t>组织</w:t>
            </w:r>
            <w:r>
              <w:rPr>
                <w:rFonts w:asciiTheme="minorEastAsia" w:hAnsiTheme="minorEastAsia" w:eastAsiaTheme="minorEastAsia"/>
                <w:szCs w:val="21"/>
              </w:rPr>
              <w:t>管辖的区域</w:t>
            </w:r>
            <w:r>
              <w:rPr>
                <w:rFonts w:hint="eastAsia" w:asciiTheme="minorEastAsia" w:hAnsiTheme="minorEastAsia" w:eastAsiaTheme="minorEastAsia"/>
                <w:szCs w:val="21"/>
              </w:rPr>
              <w:t>内和运输车内，</w:t>
            </w:r>
            <w:r>
              <w:rPr>
                <w:rFonts w:asciiTheme="minorEastAsia" w:hAnsiTheme="minorEastAsia" w:eastAsiaTheme="minorEastAsia"/>
                <w:szCs w:val="21"/>
              </w:rPr>
              <w:t>均按要求配备</w:t>
            </w:r>
            <w:r>
              <w:rPr>
                <w:rFonts w:asciiTheme="minorEastAsia" w:hAnsiTheme="minorEastAsia" w:eastAsiaTheme="minorEastAsia"/>
                <w:bCs/>
                <w:szCs w:val="21"/>
              </w:rPr>
              <w:t>灭火器</w:t>
            </w:r>
            <w:r>
              <w:rPr>
                <w:rFonts w:hint="eastAsia" w:asciiTheme="minorEastAsia" w:hAnsiTheme="minorEastAsia" w:eastAsiaTheme="minorEastAsia"/>
                <w:bCs/>
                <w:szCs w:val="21"/>
              </w:rPr>
              <w:t>、</w:t>
            </w:r>
            <w:r>
              <w:rPr>
                <w:rFonts w:asciiTheme="minorEastAsia" w:hAnsiTheme="minorEastAsia" w:eastAsiaTheme="minorEastAsia"/>
                <w:bCs/>
                <w:szCs w:val="21"/>
              </w:rPr>
              <w:t>消防栓</w:t>
            </w:r>
            <w:r>
              <w:rPr>
                <w:rFonts w:hint="eastAsia" w:asciiTheme="minorEastAsia" w:hAnsiTheme="minorEastAsia" w:eastAsiaTheme="minorEastAsia"/>
                <w:bCs/>
                <w:szCs w:val="21"/>
              </w:rPr>
              <w:t>、</w:t>
            </w:r>
            <w:r>
              <w:rPr>
                <w:rFonts w:asciiTheme="minorEastAsia" w:hAnsiTheme="minorEastAsia" w:eastAsiaTheme="minorEastAsia"/>
                <w:bCs/>
                <w:szCs w:val="21"/>
              </w:rPr>
              <w:t>应急灯及安全出口标识</w:t>
            </w:r>
            <w:r>
              <w:rPr>
                <w:rFonts w:asciiTheme="minorEastAsia" w:hAnsiTheme="minorEastAsia" w:eastAsiaTheme="minorEastAsia"/>
                <w:szCs w:val="21"/>
              </w:rPr>
              <w:t>并每月点检记录</w:t>
            </w:r>
            <w:r>
              <w:rPr>
                <w:rFonts w:hint="eastAsia" w:asciiTheme="minorEastAsia" w:hAnsiTheme="minorEastAsia" w:eastAsiaTheme="minorEastAsia"/>
                <w:szCs w:val="21"/>
              </w:rPr>
              <w:t>；</w:t>
            </w:r>
            <w:r>
              <w:rPr>
                <w:rFonts w:asciiTheme="minorEastAsia" w:hAnsiTheme="minorEastAsia" w:eastAsiaTheme="minorEastAsia"/>
                <w:szCs w:val="21"/>
              </w:rPr>
              <w:t>对可能产生火灾隐患的区域予以重点排查</w:t>
            </w:r>
            <w:r>
              <w:rPr>
                <w:rFonts w:hint="eastAsia" w:asciiTheme="minorEastAsia" w:hAnsiTheme="minorEastAsia" w:eastAsiaTheme="minorEastAsia"/>
                <w:szCs w:val="21"/>
              </w:rPr>
              <w:t>，若</w:t>
            </w:r>
            <w:r>
              <w:rPr>
                <w:rFonts w:asciiTheme="minorEastAsia" w:hAnsiTheme="minorEastAsia" w:eastAsiaTheme="minorEastAsia"/>
                <w:szCs w:val="21"/>
              </w:rPr>
              <w:t>发现问题及时上报</w:t>
            </w:r>
            <w:r>
              <w:rPr>
                <w:rFonts w:hint="eastAsia" w:asciiTheme="minorEastAsia" w:hAnsiTheme="minorEastAsia" w:eastAsiaTheme="minorEastAsia"/>
                <w:szCs w:val="21"/>
              </w:rPr>
              <w:t>、</w:t>
            </w:r>
            <w:r>
              <w:rPr>
                <w:rFonts w:asciiTheme="minorEastAsia" w:hAnsiTheme="minorEastAsia" w:eastAsiaTheme="minorEastAsia"/>
                <w:szCs w:val="21"/>
              </w:rPr>
              <w:t>整改</w:t>
            </w:r>
            <w:r>
              <w:rPr>
                <w:rFonts w:hint="eastAsia" w:asciiTheme="minorEastAsia" w:hAnsiTheme="minorEastAsia" w:eastAsiaTheme="minorEastAsia"/>
                <w:szCs w:val="21"/>
              </w:rPr>
              <w:t>。经现场确认：实物及其状态、人员行为及相关记录均符合要求。</w:t>
            </w:r>
          </w:p>
          <w:p>
            <w:pPr>
              <w:rPr>
                <w:rFonts w:asciiTheme="minorEastAsia" w:hAnsiTheme="minorEastAsia" w:eastAsiaTheme="minorEastAsia"/>
                <w:bCs/>
                <w:szCs w:val="21"/>
              </w:rPr>
            </w:pPr>
          </w:p>
          <w:p>
            <w:pPr>
              <w:rPr>
                <w:rFonts w:asciiTheme="minorEastAsia" w:hAnsiTheme="minorEastAsia" w:eastAsiaTheme="minorEastAsia"/>
                <w:szCs w:val="21"/>
              </w:rPr>
            </w:pPr>
            <w:r>
              <w:rPr>
                <w:rFonts w:hint="eastAsia" w:asciiTheme="minorEastAsia" w:hAnsiTheme="minorEastAsia" w:eastAsiaTheme="minorEastAsia"/>
                <w:bCs/>
                <w:szCs w:val="21"/>
              </w:rPr>
              <w:t>◆</w:t>
            </w:r>
            <w:r>
              <w:rPr>
                <w:rFonts w:hint="eastAsia" w:asciiTheme="minorEastAsia" w:hAnsiTheme="minorEastAsia" w:eastAsiaTheme="minorEastAsia"/>
                <w:szCs w:val="21"/>
              </w:rPr>
              <w:t>查见职业健康安全运行控制状况：</w:t>
            </w:r>
          </w:p>
          <w:p>
            <w:pPr>
              <w:rPr>
                <w:rFonts w:asciiTheme="minorEastAsia" w:hAnsiTheme="minorEastAsia" w:eastAsiaTheme="minorEastAsia"/>
                <w:szCs w:val="21"/>
              </w:rPr>
            </w:pPr>
            <w:r>
              <w:rPr>
                <w:rFonts w:hint="eastAsia" w:asciiTheme="minorEastAsia" w:hAnsiTheme="minorEastAsia" w:eastAsiaTheme="minorEastAsia"/>
                <w:szCs w:val="21"/>
              </w:rPr>
              <w:t xml:space="preserve">  1）意外火灾控制</w:t>
            </w:r>
          </w:p>
          <w:p>
            <w:pPr>
              <w:rPr>
                <w:rFonts w:hint="eastAsia" w:asciiTheme="minorEastAsia" w:hAnsiTheme="minorEastAsia" w:eastAsiaTheme="minorEastAsia"/>
                <w:bCs/>
                <w:szCs w:val="21"/>
              </w:rPr>
            </w:pPr>
            <w:r>
              <w:rPr>
                <w:rFonts w:hint="eastAsia" w:asciiTheme="minorEastAsia" w:hAnsiTheme="minorEastAsia" w:eastAsiaTheme="minorEastAsia"/>
                <w:szCs w:val="21"/>
              </w:rPr>
              <w:t xml:space="preserve">   组织的办公区域消防器材配置合理，每辆运输车都配置有灭火器，有灭火器等灭火器材，现场确认正常，《消防安全点检表》按规定实施检查；各部门不定期的对本部门防火工作进行消防安全检查，对查出的问题和隐患，及时进行整改解决，确保安全；定期对员工进行火灾安全意识培训。</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）交通意外伤害控制</w:t>
            </w:r>
          </w:p>
          <w:p>
            <w:pPr>
              <w:rPr>
                <w:rFonts w:hint="eastAsia" w:asciiTheme="minorEastAsia" w:hAnsiTheme="minorEastAsia" w:eastAsiaTheme="minorEastAsia"/>
                <w:szCs w:val="21"/>
              </w:rPr>
            </w:pPr>
            <w:r>
              <w:rPr>
                <w:rFonts w:hint="eastAsia" w:asciiTheme="minorEastAsia" w:hAnsiTheme="minorEastAsia" w:eastAsiaTheme="minorEastAsia"/>
                <w:szCs w:val="21"/>
              </w:rPr>
              <w:t xml:space="preserve">   驾驶员要求按管理制度进行驾驶汽车，不超速、不开斗气车、不酒后驾车等，每月进行安全培训；定期对汽车进行安全检查，对查出的问题和隐患，及时进行整改解决，确保安全。</w:t>
            </w:r>
          </w:p>
          <w:p>
            <w:pPr>
              <w:spacing w:line="400" w:lineRule="atLeast"/>
              <w:ind w:firstLine="420" w:firstLineChars="200"/>
              <w:rPr>
                <w:rFonts w:hint="eastAsia" w:ascii="宋体"/>
                <w:kern w:val="0"/>
                <w:szCs w:val="21"/>
                <w:highlight w:val="none"/>
              </w:rPr>
            </w:pPr>
            <w:r>
              <w:rPr>
                <w:rFonts w:hint="eastAsia" w:ascii="宋体"/>
                <w:kern w:val="0"/>
                <w:szCs w:val="21"/>
                <w:highlight w:val="none"/>
              </w:rPr>
              <w:t>查，</w:t>
            </w:r>
            <w:r>
              <w:rPr>
                <w:rFonts w:hint="eastAsia" w:ascii="宋体"/>
                <w:kern w:val="0"/>
                <w:szCs w:val="21"/>
                <w:highlight w:val="none"/>
                <w:lang w:eastAsia="zh-CN"/>
              </w:rPr>
              <w:t>运输</w:t>
            </w:r>
            <w:r>
              <w:rPr>
                <w:rFonts w:hint="eastAsia" w:ascii="宋体"/>
                <w:kern w:val="0"/>
                <w:szCs w:val="21"/>
                <w:highlight w:val="none"/>
              </w:rPr>
              <w:t>部员工定期参加操作规程的培训,并进行了三级安全教育。</w:t>
            </w:r>
          </w:p>
          <w:p>
            <w:pPr>
              <w:spacing w:line="400" w:lineRule="atLeast"/>
              <w:ind w:firstLine="420" w:firstLineChars="200"/>
              <w:rPr>
                <w:rFonts w:hint="eastAsia" w:ascii="宋体" w:eastAsia="宋体"/>
                <w:kern w:val="0"/>
                <w:szCs w:val="21"/>
                <w:highlight w:val="none"/>
                <w:lang w:eastAsia="zh-CN"/>
              </w:rPr>
            </w:pPr>
            <w:r>
              <w:rPr>
                <w:rFonts w:hint="eastAsia" w:ascii="宋体"/>
                <w:kern w:val="0"/>
                <w:szCs w:val="21"/>
                <w:highlight w:val="none"/>
              </w:rPr>
              <w:t>抽三级教育</w:t>
            </w:r>
            <w:r>
              <w:rPr>
                <w:rFonts w:hint="eastAsia" w:ascii="宋体"/>
                <w:kern w:val="0"/>
                <w:szCs w:val="21"/>
                <w:highlight w:val="none"/>
                <w:lang w:eastAsia="zh-CN"/>
              </w:rPr>
              <w:t>卡片：</w:t>
            </w:r>
          </w:p>
          <w:p>
            <w:pPr>
              <w:pStyle w:val="2"/>
              <w:rPr>
                <w:rFonts w:hint="eastAsia" w:ascii="宋体"/>
                <w:kern w:val="0"/>
                <w:szCs w:val="21"/>
                <w:highlight w:val="green"/>
                <w:lang w:eastAsia="zh-CN"/>
              </w:rPr>
            </w:pPr>
            <w:r>
              <w:rPr>
                <w:rFonts w:hint="eastAsia" w:ascii="宋体"/>
                <w:kern w:val="0"/>
                <w:szCs w:val="21"/>
                <w:highlight w:val="green"/>
                <w:lang w:eastAsia="zh-CN"/>
              </w:rPr>
              <w:drawing>
                <wp:anchor distT="0" distB="0" distL="114300" distR="114300" simplePos="0" relativeHeight="251659264" behindDoc="0" locked="0" layoutInCell="1" allowOverlap="1">
                  <wp:simplePos x="0" y="0"/>
                  <wp:positionH relativeFrom="column">
                    <wp:posOffset>3049905</wp:posOffset>
                  </wp:positionH>
                  <wp:positionV relativeFrom="paragraph">
                    <wp:posOffset>96520</wp:posOffset>
                  </wp:positionV>
                  <wp:extent cx="2719070" cy="3930650"/>
                  <wp:effectExtent l="0" t="0" r="8890" b="1270"/>
                  <wp:wrapSquare wrapText="bothSides"/>
                  <wp:docPr id="3" name="图片 3" descr="微信图片_2020032310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0323103049"/>
                          <pic:cNvPicPr>
                            <a:picLocks noChangeAspect="1"/>
                          </pic:cNvPicPr>
                        </pic:nvPicPr>
                        <pic:blipFill>
                          <a:blip r:embed="rId6"/>
                          <a:stretch>
                            <a:fillRect/>
                          </a:stretch>
                        </pic:blipFill>
                        <pic:spPr>
                          <a:xfrm>
                            <a:off x="0" y="0"/>
                            <a:ext cx="2719070" cy="3930650"/>
                          </a:xfrm>
                          <a:prstGeom prst="rect">
                            <a:avLst/>
                          </a:prstGeom>
                        </pic:spPr>
                      </pic:pic>
                    </a:graphicData>
                  </a:graphic>
                </wp:anchor>
              </w:drawing>
            </w:r>
            <w:r>
              <w:rPr>
                <w:rFonts w:hint="eastAsia" w:eastAsia="宋体"/>
                <w:lang w:eastAsia="zh-CN"/>
              </w:rPr>
              <w:drawing>
                <wp:anchor distT="0" distB="0" distL="114300" distR="114300" simplePos="0" relativeHeight="251658240" behindDoc="0" locked="0" layoutInCell="1" allowOverlap="1">
                  <wp:simplePos x="0" y="0"/>
                  <wp:positionH relativeFrom="column">
                    <wp:posOffset>71755</wp:posOffset>
                  </wp:positionH>
                  <wp:positionV relativeFrom="paragraph">
                    <wp:posOffset>111760</wp:posOffset>
                  </wp:positionV>
                  <wp:extent cx="2716530" cy="3904615"/>
                  <wp:effectExtent l="0" t="0" r="11430" b="12065"/>
                  <wp:wrapSquare wrapText="bothSides"/>
                  <wp:docPr id="2" name="图片 2" descr="微信图片_2020032310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323102845"/>
                          <pic:cNvPicPr>
                            <a:picLocks noChangeAspect="1"/>
                          </pic:cNvPicPr>
                        </pic:nvPicPr>
                        <pic:blipFill>
                          <a:blip r:embed="rId7"/>
                          <a:stretch>
                            <a:fillRect/>
                          </a:stretch>
                        </pic:blipFill>
                        <pic:spPr>
                          <a:xfrm>
                            <a:off x="0" y="0"/>
                            <a:ext cx="2716530" cy="3904615"/>
                          </a:xfrm>
                          <a:prstGeom prst="rect">
                            <a:avLst/>
                          </a:prstGeom>
                        </pic:spPr>
                      </pic:pic>
                    </a:graphicData>
                  </a:graphic>
                </wp:anchor>
              </w:drawing>
            </w:r>
          </w:p>
          <w:p>
            <w:pPr>
              <w:pStyle w:val="2"/>
              <w:rPr>
                <w:rFonts w:hint="eastAsia" w:ascii="宋体"/>
                <w:kern w:val="0"/>
                <w:szCs w:val="21"/>
                <w:highlight w:val="green"/>
                <w:lang w:eastAsia="zh-CN"/>
              </w:rPr>
            </w:pPr>
          </w:p>
          <w:p>
            <w:pPr>
              <w:pStyle w:val="2"/>
              <w:rPr>
                <w:rFonts w:hint="eastAsia" w:ascii="宋体"/>
                <w:kern w:val="0"/>
                <w:szCs w:val="21"/>
                <w:highlight w:val="green"/>
                <w:lang w:eastAsia="zh-CN"/>
              </w:rPr>
            </w:pPr>
          </w:p>
          <w:p>
            <w:pPr>
              <w:pStyle w:val="2"/>
              <w:rPr>
                <w:rFonts w:hint="eastAsia" w:ascii="宋体"/>
                <w:kern w:val="0"/>
                <w:szCs w:val="21"/>
                <w:highlight w:val="green"/>
                <w:lang w:eastAsia="zh-CN"/>
              </w:rPr>
            </w:pPr>
          </w:p>
          <w:p>
            <w:pPr>
              <w:pStyle w:val="2"/>
              <w:rPr>
                <w:rFonts w:hint="eastAsia" w:ascii="宋体"/>
                <w:kern w:val="0"/>
                <w:szCs w:val="21"/>
                <w:highlight w:val="green"/>
                <w:lang w:eastAsia="zh-CN"/>
              </w:rPr>
            </w:pPr>
          </w:p>
          <w:p>
            <w:pPr>
              <w:pStyle w:val="2"/>
              <w:rPr>
                <w:rFonts w:hint="eastAsia" w:ascii="宋体"/>
                <w:kern w:val="0"/>
                <w:szCs w:val="21"/>
                <w:highlight w:val="green"/>
                <w:lang w:eastAsia="zh-CN"/>
              </w:rPr>
            </w:pPr>
          </w:p>
          <w:p>
            <w:pPr>
              <w:pStyle w:val="2"/>
              <w:rPr>
                <w:rFonts w:hint="eastAsia" w:ascii="宋体"/>
                <w:kern w:val="0"/>
                <w:szCs w:val="21"/>
                <w:highlight w:val="green"/>
                <w:lang w:eastAsia="zh-CN"/>
              </w:rPr>
            </w:pPr>
          </w:p>
          <w:p>
            <w:pPr>
              <w:pStyle w:val="2"/>
              <w:rPr>
                <w:rFonts w:hint="eastAsia" w:ascii="宋体"/>
                <w:kern w:val="0"/>
                <w:szCs w:val="21"/>
                <w:highlight w:val="green"/>
                <w:lang w:eastAsia="zh-CN"/>
              </w:rPr>
            </w:pPr>
          </w:p>
          <w:p>
            <w:pPr>
              <w:pStyle w:val="2"/>
              <w:rPr>
                <w:rFonts w:hint="eastAsia" w:ascii="宋体"/>
                <w:kern w:val="0"/>
                <w:szCs w:val="21"/>
                <w:highlight w:val="green"/>
                <w:lang w:eastAsia="zh-CN"/>
              </w:rPr>
            </w:pPr>
          </w:p>
          <w:p>
            <w:pPr>
              <w:pStyle w:val="2"/>
              <w:rPr>
                <w:rFonts w:hint="eastAsia" w:ascii="宋体"/>
                <w:kern w:val="0"/>
                <w:szCs w:val="21"/>
                <w:highlight w:val="green"/>
                <w:lang w:eastAsia="zh-CN"/>
              </w:rPr>
            </w:pPr>
          </w:p>
          <w:p>
            <w:pPr>
              <w:pStyle w:val="2"/>
              <w:rPr>
                <w:rFonts w:hint="eastAsia" w:ascii="宋体"/>
                <w:kern w:val="0"/>
                <w:szCs w:val="21"/>
                <w:highlight w:val="green"/>
                <w:lang w:eastAsia="zh-CN"/>
              </w:rPr>
            </w:pPr>
          </w:p>
          <w:p>
            <w:pPr>
              <w:pStyle w:val="2"/>
              <w:rPr>
                <w:rFonts w:hint="eastAsia" w:ascii="宋体"/>
                <w:kern w:val="0"/>
                <w:szCs w:val="21"/>
                <w:highlight w:val="green"/>
                <w:lang w:eastAsia="zh-CN"/>
              </w:rPr>
            </w:pPr>
          </w:p>
          <w:p>
            <w:pPr>
              <w:pStyle w:val="2"/>
              <w:rPr>
                <w:rFonts w:hint="eastAsia" w:ascii="宋体"/>
                <w:kern w:val="0"/>
                <w:szCs w:val="21"/>
                <w:highlight w:val="green"/>
                <w:lang w:eastAsia="zh-CN"/>
              </w:rPr>
            </w:pPr>
          </w:p>
          <w:p>
            <w:pPr>
              <w:pStyle w:val="2"/>
              <w:rPr>
                <w:rFonts w:hint="eastAsia" w:ascii="宋体"/>
                <w:kern w:val="0"/>
                <w:szCs w:val="21"/>
                <w:highlight w:val="green"/>
                <w:lang w:eastAsia="zh-CN"/>
              </w:rPr>
            </w:pPr>
          </w:p>
          <w:p>
            <w:pPr>
              <w:pStyle w:val="2"/>
              <w:rPr>
                <w:rFonts w:hint="eastAsia" w:ascii="宋体"/>
                <w:kern w:val="0"/>
                <w:szCs w:val="21"/>
                <w:highlight w:val="green"/>
                <w:lang w:eastAsia="zh-CN"/>
              </w:rPr>
            </w:pPr>
          </w:p>
          <w:p>
            <w:pPr>
              <w:pStyle w:val="2"/>
              <w:rPr>
                <w:rFonts w:hint="eastAsia" w:ascii="宋体"/>
                <w:kern w:val="0"/>
                <w:szCs w:val="21"/>
                <w:highlight w:val="green"/>
                <w:lang w:eastAsia="zh-CN"/>
              </w:rPr>
            </w:pPr>
          </w:p>
          <w:p>
            <w:pPr>
              <w:pStyle w:val="2"/>
              <w:rPr>
                <w:rFonts w:hint="eastAsia" w:ascii="宋体"/>
                <w:kern w:val="0"/>
                <w:szCs w:val="21"/>
                <w:highlight w:val="green"/>
                <w:lang w:eastAsia="zh-CN"/>
              </w:rPr>
            </w:pPr>
          </w:p>
          <w:p>
            <w:pPr>
              <w:pStyle w:val="2"/>
              <w:rPr>
                <w:rFonts w:hint="eastAsia" w:ascii="宋体"/>
                <w:kern w:val="0"/>
                <w:szCs w:val="21"/>
                <w:highlight w:val="green"/>
                <w:lang w:eastAsia="zh-CN"/>
              </w:rPr>
            </w:pPr>
          </w:p>
          <w:p>
            <w:pPr>
              <w:pStyle w:val="2"/>
              <w:rPr>
                <w:rFonts w:hint="eastAsia" w:ascii="宋体"/>
                <w:kern w:val="0"/>
                <w:szCs w:val="21"/>
                <w:highlight w:val="green"/>
                <w:lang w:eastAsia="zh-CN"/>
              </w:rPr>
            </w:pPr>
          </w:p>
          <w:p>
            <w:pPr>
              <w:pStyle w:val="2"/>
              <w:rPr>
                <w:rFonts w:hint="eastAsia" w:eastAsia="宋体"/>
                <w:lang w:eastAsia="zh-CN"/>
              </w:rPr>
            </w:pPr>
          </w:p>
          <w:p>
            <w:pPr>
              <w:pStyle w:val="2"/>
              <w:numPr>
                <w:ilvl w:val="0"/>
                <w:numId w:val="0"/>
              </w:numPr>
              <w:ind w:leftChars="0" w:firstLine="230" w:firstLineChars="100"/>
              <w:rPr>
                <w:rFonts w:hint="eastAsia" w:cs="宋体" w:asciiTheme="minorEastAsia" w:hAnsiTheme="minorEastAsia" w:eastAsiaTheme="minorEastAsia"/>
                <w:szCs w:val="21"/>
                <w:highlight w:val="none"/>
                <w:lang w:eastAsia="zh-CN"/>
              </w:rPr>
            </w:pPr>
            <w:r>
              <w:rPr>
                <w:rFonts w:hint="eastAsia" w:cs="宋体" w:asciiTheme="minorEastAsia" w:hAnsiTheme="minorEastAsia" w:eastAsiaTheme="minorEastAsia"/>
                <w:szCs w:val="21"/>
                <w:highlight w:val="none"/>
                <w:lang w:val="en-US" w:eastAsia="zh-CN"/>
              </w:rPr>
              <w:t>3）</w:t>
            </w:r>
            <w:r>
              <w:rPr>
                <w:rFonts w:hint="eastAsia" w:cs="宋体" w:asciiTheme="minorEastAsia" w:hAnsiTheme="minorEastAsia" w:eastAsiaTheme="minorEastAsia"/>
                <w:szCs w:val="21"/>
                <w:highlight w:val="none"/>
              </w:rPr>
              <w:t>职业病</w:t>
            </w:r>
            <w:r>
              <w:rPr>
                <w:rFonts w:hint="eastAsia" w:cs="宋体" w:asciiTheme="minorEastAsia" w:hAnsiTheme="minorEastAsia" w:eastAsiaTheme="minorEastAsia"/>
                <w:szCs w:val="21"/>
                <w:highlight w:val="none"/>
                <w:lang w:eastAsia="zh-CN"/>
              </w:rPr>
              <w:t>预防控制</w:t>
            </w:r>
          </w:p>
          <w:p>
            <w:pPr>
              <w:numPr>
                <w:ilvl w:val="0"/>
                <w:numId w:val="0"/>
              </w:numPr>
              <w:ind w:left="210" w:leftChars="0" w:firstLine="210" w:firstLineChars="100"/>
              <w:rPr>
                <w:rFonts w:hint="eastAsia" w:ascii="宋体" w:hAnsi="宋体" w:cs="宋体"/>
                <w:sz w:val="21"/>
                <w:szCs w:val="21"/>
                <w:highlight w:val="none"/>
                <w:lang w:bidi="ar"/>
              </w:rPr>
            </w:pPr>
            <w:r>
              <w:rPr>
                <w:rFonts w:hint="eastAsia" w:ascii="宋体" w:hAnsi="宋体" w:cs="宋体"/>
                <w:sz w:val="21"/>
                <w:szCs w:val="21"/>
                <w:highlight w:val="none"/>
                <w:lang w:val="en-US" w:eastAsia="zh-CN" w:bidi="ar"/>
              </w:rPr>
              <w:t>组织人员定期进行职业健康体检；</w:t>
            </w:r>
            <w:r>
              <w:rPr>
                <w:rFonts w:hint="eastAsia" w:ascii="宋体" w:hAnsi="宋体" w:cs="宋体"/>
                <w:sz w:val="21"/>
                <w:szCs w:val="21"/>
                <w:lang w:val="en-US" w:eastAsia="zh-CN" w:bidi="ar"/>
              </w:rPr>
              <w:t>发放劳保用品；</w:t>
            </w:r>
            <w:r>
              <w:rPr>
                <w:rFonts w:hint="eastAsia" w:ascii="宋体" w:hAnsi="宋体" w:cs="宋体"/>
                <w:sz w:val="21"/>
                <w:szCs w:val="21"/>
                <w:highlight w:val="none"/>
                <w:lang w:val="en-US" w:eastAsia="zh-CN" w:bidi="ar"/>
              </w:rPr>
              <w:t xml:space="preserve"> 做好相关设备的日常维护及保养，采用低噪声设备室内布置，消声、隔声等措施</w:t>
            </w:r>
            <w:r>
              <w:rPr>
                <w:rFonts w:hint="eastAsia" w:ascii="宋体" w:hAnsi="宋体" w:cs="宋体"/>
                <w:sz w:val="21"/>
                <w:szCs w:val="21"/>
                <w:highlight w:val="none"/>
                <w:lang w:bidi="ar"/>
              </w:rPr>
              <w:t>。</w:t>
            </w:r>
          </w:p>
          <w:p>
            <w:pPr>
              <w:spacing w:line="400" w:lineRule="exact"/>
              <w:ind w:firstLine="420" w:firstLineChars="200"/>
              <w:rPr>
                <w:rFonts w:hint="eastAsia" w:ascii="宋体" w:hAnsi="宋体" w:eastAsia="宋体"/>
                <w:szCs w:val="21"/>
                <w:lang w:eastAsia="zh-CN"/>
              </w:rPr>
            </w:pPr>
            <w:r>
              <w:rPr>
                <w:rFonts w:hint="eastAsia" w:ascii="宋体" w:hAnsi="宋体"/>
                <w:szCs w:val="21"/>
              </w:rPr>
              <w:t>查，防护用品发放，提供有</w:t>
            </w:r>
            <w:r>
              <w:rPr>
                <w:rFonts w:hint="eastAsia" w:ascii="宋体" w:hAnsi="宋体"/>
                <w:szCs w:val="21"/>
                <w:lang w:eastAsia="zh-CN"/>
              </w:rPr>
              <w:t>手套，工作服等发放记录。</w:t>
            </w:r>
          </w:p>
          <w:p>
            <w:pPr>
              <w:spacing w:line="400" w:lineRule="exact"/>
              <w:ind w:firstLine="420" w:firstLineChars="200"/>
              <w:rPr>
                <w:rFonts w:hint="default" w:eastAsia="宋体"/>
                <w:lang w:val="en-US" w:eastAsia="zh-CN"/>
              </w:rPr>
            </w:pPr>
            <w:r>
              <w:rPr>
                <w:rFonts w:hint="eastAsia" w:ascii="宋体" w:hAnsi="宋体" w:cs="宋体"/>
              </w:rPr>
              <w:t>查</w:t>
            </w:r>
            <w:r>
              <w:rPr>
                <w:rFonts w:hint="eastAsia" w:ascii="宋体" w:hAnsi="宋体" w:cs="宋体"/>
                <w:lang w:eastAsia="zh-CN"/>
              </w:rPr>
              <w:t>，</w:t>
            </w:r>
            <w:r>
              <w:rPr>
                <w:rFonts w:hint="eastAsia" w:ascii="宋体" w:hAnsi="宋体" w:cs="宋体"/>
              </w:rPr>
              <w:t>职业体检，</w:t>
            </w:r>
            <w:r>
              <w:rPr>
                <w:rFonts w:hint="eastAsia" w:ascii="宋体" w:hAnsi="宋体" w:cs="宋体"/>
                <w:lang w:eastAsia="zh-CN"/>
              </w:rPr>
              <w:t>驾驶人员刘思波、赵敦银等员工于</w:t>
            </w:r>
            <w:r>
              <w:rPr>
                <w:rFonts w:hint="eastAsia" w:ascii="宋体" w:hAnsi="宋体" w:cs="宋体"/>
                <w:lang w:val="en-US" w:eastAsia="zh-CN"/>
              </w:rPr>
              <w:t>2019年11月进行体检，检查结果正常。</w:t>
            </w:r>
          </w:p>
          <w:p>
            <w:pPr>
              <w:tabs>
                <w:tab w:val="center" w:pos="2589"/>
              </w:tabs>
              <w:ind w:firstLine="210" w:firstLineChars="100"/>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急救应对</w:t>
            </w:r>
            <w:r>
              <w:rPr>
                <w:rFonts w:asciiTheme="minorEastAsia" w:hAnsiTheme="minorEastAsia" w:eastAsiaTheme="minorEastAsia"/>
                <w:szCs w:val="21"/>
              </w:rPr>
              <w:tab/>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公司现场配备有创口贴</w:t>
            </w:r>
            <w:r>
              <w:rPr>
                <w:rFonts w:hint="eastAsia" w:asciiTheme="minorEastAsia" w:hAnsiTheme="minorEastAsia" w:eastAsiaTheme="minorEastAsia"/>
                <w:szCs w:val="21"/>
              </w:rPr>
              <w:t>、</w:t>
            </w:r>
            <w:r>
              <w:rPr>
                <w:rFonts w:asciiTheme="minorEastAsia" w:hAnsiTheme="minorEastAsia" w:eastAsiaTheme="minorEastAsia"/>
                <w:szCs w:val="21"/>
              </w:rPr>
              <w:t>消暑</w:t>
            </w:r>
            <w:r>
              <w:rPr>
                <w:rFonts w:hint="eastAsia" w:asciiTheme="minorEastAsia" w:hAnsiTheme="minorEastAsia" w:eastAsiaTheme="minorEastAsia"/>
                <w:szCs w:val="21"/>
              </w:rPr>
              <w:t>、</w:t>
            </w:r>
            <w:r>
              <w:rPr>
                <w:rFonts w:asciiTheme="minorEastAsia" w:hAnsiTheme="minorEastAsia" w:eastAsiaTheme="minorEastAsia"/>
                <w:szCs w:val="21"/>
              </w:rPr>
              <w:t>止痛及纱布等急救用品</w:t>
            </w:r>
            <w:r>
              <w:rPr>
                <w:rFonts w:hint="eastAsia" w:asciiTheme="minorEastAsia" w:hAnsiTheme="minorEastAsia" w:eastAsiaTheme="minorEastAsia"/>
                <w:szCs w:val="21"/>
              </w:rPr>
              <w:t>，</w:t>
            </w:r>
            <w:r>
              <w:rPr>
                <w:rFonts w:asciiTheme="minorEastAsia" w:hAnsiTheme="minorEastAsia" w:eastAsiaTheme="minorEastAsia"/>
                <w:szCs w:val="21"/>
              </w:rPr>
              <w:t>并对其数量</w:t>
            </w:r>
            <w:r>
              <w:rPr>
                <w:rFonts w:hint="eastAsia" w:asciiTheme="minorEastAsia" w:hAnsiTheme="minorEastAsia" w:eastAsiaTheme="minorEastAsia"/>
                <w:szCs w:val="21"/>
              </w:rPr>
              <w:t>、</w:t>
            </w:r>
            <w:r>
              <w:rPr>
                <w:rFonts w:asciiTheme="minorEastAsia" w:hAnsiTheme="minorEastAsia" w:eastAsiaTheme="minorEastAsia"/>
                <w:szCs w:val="21"/>
              </w:rPr>
              <w:t>保质期等予以跟进管控</w:t>
            </w:r>
            <w:r>
              <w:rPr>
                <w:rFonts w:hint="eastAsia" w:asciiTheme="minorEastAsia" w:hAnsiTheme="minorEastAsia" w:eastAsiaTheme="minorEastAsia"/>
                <w:szCs w:val="21"/>
              </w:rPr>
              <w:t>。</w:t>
            </w:r>
          </w:p>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6）</w:t>
            </w:r>
            <w:r>
              <w:rPr>
                <w:rFonts w:hint="eastAsia" w:asciiTheme="minorEastAsia" w:hAnsiTheme="minorEastAsia" w:eastAsiaTheme="minorEastAsia"/>
                <w:szCs w:val="21"/>
              </w:rPr>
              <w:t>对相关方施加影响</w:t>
            </w:r>
          </w:p>
          <w:p>
            <w:pPr>
              <w:pStyle w:val="2"/>
            </w:pPr>
            <w:r>
              <w:rPr>
                <w:rFonts w:hint="eastAsia" w:cs="宋体" w:asciiTheme="minorEastAsia" w:hAnsiTheme="minorEastAsia" w:eastAsiaTheme="minorEastAsia"/>
                <w:szCs w:val="21"/>
              </w:rPr>
              <w:t>组织对进入场所内的供方送货员、访客，视情况由驾驶员或受访人提醒、签定安全协议等方式，告知相关遵守相应的运行准则，以防止外来人员受到人身伤害或职业健康安危害。</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1191"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rPr>
            </w:pPr>
          </w:p>
        </w:tc>
        <w:tc>
          <w:tcPr>
            <w:tcW w:w="10164" w:type="dxa"/>
          </w:tcPr>
          <w:p>
            <w:pPr>
              <w:spacing w:line="400" w:lineRule="atLeast"/>
              <w:ind w:firstLine="420" w:firstLineChars="200"/>
            </w:pPr>
            <w:r>
              <w:rPr>
                <w:rFonts w:hint="eastAsia"/>
              </w:rPr>
              <w:t>查见：《应急准备</w:t>
            </w:r>
            <w:r>
              <w:rPr>
                <w:rFonts w:hint="eastAsia"/>
                <w:lang w:eastAsia="zh-CN"/>
              </w:rPr>
              <w:t>与</w:t>
            </w:r>
            <w:r>
              <w:rPr>
                <w:rFonts w:hint="eastAsia"/>
              </w:rPr>
              <w:t>响应</w:t>
            </w:r>
            <w:r>
              <w:rPr>
                <w:rFonts w:hint="eastAsia"/>
                <w:lang w:eastAsia="zh-CN"/>
              </w:rPr>
              <w:t>控制</w:t>
            </w:r>
            <w:r>
              <w:rPr>
                <w:rFonts w:hint="eastAsia"/>
              </w:rPr>
              <w:t>程序》、《</w:t>
            </w:r>
            <w:r>
              <w:rPr>
                <w:rFonts w:hint="eastAsia"/>
                <w:lang w:eastAsia="zh-CN"/>
              </w:rPr>
              <w:t>消防</w:t>
            </w:r>
            <w:r>
              <w:rPr>
                <w:rFonts w:hint="eastAsia"/>
              </w:rPr>
              <w:t>应急预案》等。</w:t>
            </w:r>
          </w:p>
          <w:p>
            <w:pPr>
              <w:spacing w:line="360" w:lineRule="auto"/>
              <w:jc w:val="left"/>
              <w:rPr>
                <w:rFonts w:hint="eastAsia"/>
              </w:rPr>
            </w:pPr>
            <w:r>
              <w:rPr>
                <w:rFonts w:hint="eastAsia"/>
              </w:rPr>
              <w:t>查见：消防演练实况记录：运输部相关人员参加了2019年</w:t>
            </w:r>
            <w:r>
              <w:rPr>
                <w:rFonts w:hint="eastAsia"/>
                <w:lang w:val="en-US" w:eastAsia="zh-CN"/>
              </w:rPr>
              <w:t>11</w:t>
            </w:r>
            <w:r>
              <w:rPr>
                <w:rFonts w:hint="eastAsia"/>
              </w:rPr>
              <w:t>月</w:t>
            </w:r>
            <w:r>
              <w:rPr>
                <w:rFonts w:hint="eastAsia"/>
                <w:lang w:val="en-US" w:eastAsia="zh-CN"/>
              </w:rPr>
              <w:t>13</w:t>
            </w:r>
            <w:r>
              <w:rPr>
                <w:rFonts w:hint="eastAsia"/>
              </w:rPr>
              <w:t>日在公司</w:t>
            </w:r>
            <w:r>
              <w:rPr>
                <w:rFonts w:hint="eastAsia"/>
                <w:lang w:val="en-US" w:eastAsia="zh-CN"/>
              </w:rPr>
              <w:t>综合部</w:t>
            </w:r>
            <w:r>
              <w:rPr>
                <w:rFonts w:hint="eastAsia"/>
              </w:rPr>
              <w:t>组织的消防演练。</w:t>
            </w:r>
          </w:p>
          <w:p>
            <w:pPr>
              <w:spacing w:line="400" w:lineRule="atLeast"/>
              <w:ind w:firstLine="420" w:firstLineChars="200"/>
              <w:rPr>
                <w:rFonts w:hint="eastAsia"/>
              </w:rPr>
            </w:pPr>
            <w:r>
              <w:rPr>
                <w:rFonts w:hint="eastAsia"/>
              </w:rPr>
              <w:t>查，现场对应，</w:t>
            </w:r>
            <w:r>
              <w:rPr>
                <w:rFonts w:hint="eastAsia"/>
                <w:lang w:val="en-US" w:eastAsia="zh-CN"/>
              </w:rPr>
              <w:t>部门</w:t>
            </w:r>
            <w:r>
              <w:rPr>
                <w:rFonts w:hint="eastAsia"/>
              </w:rPr>
              <w:t>员工的安全逃生意识有明显的改善和较大提高。使员工掌握了安全逃生的方式和路径。同时使员工掌握了灭火器材的使用。</w:t>
            </w:r>
          </w:p>
          <w:p>
            <w:pPr>
              <w:spacing w:before="120" w:line="360" w:lineRule="auto"/>
              <w:rPr>
                <w:rFonts w:hint="eastAsia"/>
                <w:b/>
                <w:bCs/>
                <w:lang w:val="en-US" w:eastAsia="zh-CN"/>
              </w:rPr>
            </w:pPr>
            <w:r>
              <w:rPr>
                <w:rFonts w:hint="eastAsia"/>
                <w:b/>
                <w:bCs/>
                <w:lang w:val="en-US" w:eastAsia="zh-CN"/>
              </w:rPr>
              <w:t>查，应急准备：远程视频审核发现，仓储库消防器材完善、良好。但部份消防器材前堆放有物品，影响消防器材使用。</w:t>
            </w:r>
          </w:p>
          <w:p>
            <w:pPr>
              <w:pStyle w:val="2"/>
              <w:rPr>
                <w:rFonts w:hint="eastAsia" w:ascii="宋体" w:hAnsi="宋体" w:eastAsia="宋体" w:cs="宋体"/>
                <w:b/>
                <w:color w:val="FF0000"/>
                <w:szCs w:val="21"/>
                <w:highlight w:val="none"/>
                <w:lang w:val="en-US" w:eastAsia="zh-CN"/>
              </w:rPr>
            </w:pPr>
            <w:r>
              <w:rPr>
                <w:rFonts w:hint="eastAsia" w:ascii="宋体" w:hAnsi="宋体" w:eastAsia="宋体" w:cs="宋体"/>
                <w:b/>
                <w:color w:val="FF0000"/>
                <w:szCs w:val="21"/>
                <w:highlight w:val="none"/>
                <w:lang w:val="en-US" w:eastAsia="zh-CN"/>
              </w:rPr>
              <w:t>经现场验证，企业对不符合项进行了整改，将堆放在消防器材的物品进行转移。并对相关人员进行培训，经查看，消防器材完好且无遮挡，整改措施实施有效。</w:t>
            </w:r>
          </w:p>
          <w:p>
            <w:pPr>
              <w:pStyle w:val="2"/>
            </w:pPr>
          </w:p>
        </w:tc>
        <w:tc>
          <w:tcPr>
            <w:tcW w:w="1194" w:type="dxa"/>
          </w:tcPr>
          <w:p/>
          <w:p>
            <w:pPr>
              <w:pStyle w:val="2"/>
            </w:pPr>
          </w:p>
          <w:p>
            <w:pPr>
              <w:pStyle w:val="2"/>
            </w:pPr>
          </w:p>
          <w:p>
            <w:pPr>
              <w:pStyle w:val="2"/>
            </w:pPr>
          </w:p>
          <w:p>
            <w:pPr>
              <w:pStyle w:val="2"/>
            </w:pPr>
          </w:p>
          <w:p>
            <w:pPr>
              <w:pStyle w:val="2"/>
              <w:rPr>
                <w:rFonts w:hint="eastAsia"/>
                <w:lang w:val="en-US" w:eastAsia="zh-CN"/>
              </w:rPr>
            </w:pPr>
          </w:p>
          <w:p>
            <w:pPr>
              <w:pStyle w:val="2"/>
              <w:rPr>
                <w:rFonts w:hint="eastAsia"/>
                <w:lang w:val="en-US" w:eastAsia="zh-CN"/>
              </w:rPr>
            </w:pPr>
            <w:r>
              <w:rPr>
                <w:rFonts w:hint="eastAsia"/>
                <w:lang w:val="en-US" w:eastAsia="zh-CN"/>
              </w:rPr>
              <w:t>N</w:t>
            </w:r>
          </w:p>
          <w:p>
            <w:pPr>
              <w:pStyle w:val="2"/>
              <w:rPr>
                <w:rFonts w:hint="eastAsia"/>
                <w:lang w:val="en-US" w:eastAsia="zh-CN"/>
              </w:rPr>
            </w:pPr>
          </w:p>
          <w:p>
            <w:pPr>
              <w:pStyle w:val="2"/>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rPr>
                <w:rFonts w:ascii="宋体" w:hAnsi="宋体" w:cs="新宋体"/>
                <w:szCs w:val="21"/>
              </w:rPr>
            </w:pPr>
            <w:r>
              <w:rPr>
                <w:rFonts w:hint="eastAsia" w:ascii="宋体" w:hAnsi="宋体" w:cs="宋体"/>
                <w:szCs w:val="21"/>
              </w:rPr>
              <w:t>设计和开发策划</w:t>
            </w:r>
          </w:p>
        </w:tc>
        <w:tc>
          <w:tcPr>
            <w:tcW w:w="1191" w:type="dxa"/>
          </w:tcPr>
          <w:p>
            <w:pPr>
              <w:snapToGrid w:val="0"/>
              <w:spacing w:line="400" w:lineRule="exact"/>
              <w:jc w:val="left"/>
              <w:rPr>
                <w:rFonts w:ascii="宋体" w:hAnsi="宋体" w:cs="新宋体"/>
                <w:szCs w:val="21"/>
              </w:rPr>
            </w:pPr>
            <w:r>
              <w:rPr>
                <w:rFonts w:hint="eastAsia" w:ascii="宋体" w:hAnsi="宋体" w:cs="宋体"/>
                <w:color w:val="000000"/>
                <w:szCs w:val="21"/>
              </w:rPr>
              <w:t>Q8.3</w:t>
            </w:r>
          </w:p>
        </w:tc>
        <w:tc>
          <w:tcPr>
            <w:tcW w:w="10164" w:type="dxa"/>
          </w:tcPr>
          <w:p>
            <w:pPr>
              <w:spacing w:line="360" w:lineRule="auto"/>
              <w:ind w:firstLine="420" w:firstLineChars="200"/>
              <w:rPr>
                <w:rFonts w:hint="eastAsia" w:ascii="宋体" w:hAnsi="宋体" w:eastAsia="宋体"/>
                <w:szCs w:val="21"/>
                <w:lang w:eastAsia="zh-CN"/>
              </w:rPr>
            </w:pPr>
            <w:r>
              <w:rPr>
                <w:rFonts w:hint="eastAsia" w:ascii="宋体" w:hAnsi="宋体"/>
                <w:szCs w:val="21"/>
              </w:rPr>
              <w:t>公司</w:t>
            </w:r>
            <w:r>
              <w:rPr>
                <w:rFonts w:hint="eastAsia" w:ascii="宋体" w:cs="宋体"/>
                <w:szCs w:val="21"/>
              </w:rPr>
              <w:t>许可范围内的普通货物运输服务按相应国标和行业标准以及客户协议执行，暂</w:t>
            </w:r>
            <w:r>
              <w:rPr>
                <w:rFonts w:hint="eastAsia" w:ascii="宋体" w:hAnsi="宋体"/>
                <w:szCs w:val="21"/>
              </w:rPr>
              <w:t>不涉及设计与开发，故8.3条款对本公司不适用</w:t>
            </w:r>
            <w:r>
              <w:rPr>
                <w:rFonts w:hint="eastAsia" w:ascii="宋体" w:hAnsi="宋体" w:cs="宋体"/>
                <w:color w:val="000000"/>
                <w:szCs w:val="21"/>
              </w:rPr>
              <w:t>。</w:t>
            </w:r>
            <w:r>
              <w:rPr>
                <w:rFonts w:hint="eastAsia" w:ascii="宋体" w:hAnsi="宋体" w:cs="宋体"/>
                <w:color w:val="000000"/>
                <w:szCs w:val="21"/>
                <w:lang w:eastAsia="zh-CN"/>
              </w:rPr>
              <w:t>理由基本合理。</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szCs w:val="21"/>
              </w:rPr>
            </w:pPr>
            <w:r>
              <w:rPr>
                <w:rFonts w:hint="eastAsia" w:ascii="宋体" w:hAnsi="宋体" w:cs="宋体"/>
                <w:szCs w:val="21"/>
              </w:rPr>
              <w:t>服务和服务提供</w:t>
            </w:r>
          </w:p>
          <w:p>
            <w:pPr>
              <w:adjustRightInd w:val="0"/>
              <w:snapToGrid w:val="0"/>
              <w:rPr>
                <w:rFonts w:ascii="宋体" w:hAnsi="宋体" w:cs="宋体"/>
                <w:szCs w:val="21"/>
              </w:rPr>
            </w:pPr>
          </w:p>
        </w:tc>
        <w:tc>
          <w:tcPr>
            <w:tcW w:w="1191" w:type="dxa"/>
          </w:tcPr>
          <w:p>
            <w:pPr>
              <w:spacing w:line="400" w:lineRule="exact"/>
              <w:jc w:val="left"/>
              <w:rPr>
                <w:rFonts w:ascii="宋体" w:hAnsi="宋体" w:cs="宋体"/>
                <w:szCs w:val="21"/>
              </w:rPr>
            </w:pPr>
            <w:r>
              <w:rPr>
                <w:rFonts w:hint="eastAsia" w:ascii="宋体" w:hAnsi="宋体" w:cs="宋体"/>
                <w:szCs w:val="21"/>
              </w:rPr>
              <w:t>Q8.5.1</w:t>
            </w:r>
          </w:p>
          <w:p>
            <w:pPr>
              <w:adjustRightInd w:val="0"/>
              <w:snapToGrid w:val="0"/>
              <w:jc w:val="center"/>
              <w:rPr>
                <w:rFonts w:ascii="宋体" w:hAnsi="宋体" w:cs="宋体"/>
                <w:color w:val="000000"/>
                <w:szCs w:val="21"/>
              </w:rPr>
            </w:pPr>
          </w:p>
        </w:tc>
        <w:tc>
          <w:tcPr>
            <w:tcW w:w="10164" w:type="dxa"/>
          </w:tcPr>
          <w:p>
            <w:pPr>
              <w:spacing w:line="360" w:lineRule="auto"/>
              <w:ind w:firstLine="420" w:firstLineChars="200"/>
            </w:pPr>
            <w:r>
              <w:rPr>
                <w:rFonts w:hint="eastAsia"/>
              </w:rPr>
              <w:t>公司制定了《运行控制程序》</w:t>
            </w:r>
          </w:p>
          <w:p>
            <w:pPr>
              <w:spacing w:line="360" w:lineRule="auto"/>
              <w:ind w:firstLine="420" w:firstLineChars="200"/>
            </w:pPr>
            <w:r>
              <w:rPr>
                <w:rFonts w:hint="eastAsia"/>
              </w:rPr>
              <w:t>明确了受控条件包括：</w:t>
            </w:r>
          </w:p>
          <w:p>
            <w:pPr>
              <w:spacing w:line="360" w:lineRule="auto"/>
              <w:ind w:firstLine="420" w:firstLineChars="200"/>
            </w:pPr>
            <w:r>
              <w:rPr>
                <w:rFonts w:hint="eastAsia"/>
              </w:rPr>
              <w:t xml:space="preserve">a）规定产品/服务/活动的特征以及拟获得结果的文件； </w:t>
            </w:r>
          </w:p>
          <w:p>
            <w:pPr>
              <w:spacing w:line="360" w:lineRule="auto"/>
              <w:ind w:firstLine="420" w:firstLineChars="200"/>
            </w:pPr>
            <w:r>
              <w:rPr>
                <w:rFonts w:hint="eastAsia"/>
              </w:rPr>
              <w:t>b）获得适宜的监视和测量资源；</w:t>
            </w:r>
          </w:p>
          <w:p>
            <w:pPr>
              <w:spacing w:line="360" w:lineRule="auto"/>
              <w:ind w:firstLine="420" w:firstLineChars="200"/>
            </w:pPr>
            <w:r>
              <w:rPr>
                <w:rFonts w:hint="eastAsia"/>
              </w:rPr>
              <w:t>c）适当阶段实施监视和测量活动；</w:t>
            </w:r>
          </w:p>
          <w:p>
            <w:pPr>
              <w:spacing w:line="360" w:lineRule="auto"/>
              <w:ind w:firstLine="420" w:firstLineChars="200"/>
            </w:pPr>
            <w:r>
              <w:rPr>
                <w:rFonts w:hint="eastAsia"/>
              </w:rPr>
              <w:t>d）为过程提供适宜的设施环境；</w:t>
            </w:r>
          </w:p>
          <w:p>
            <w:pPr>
              <w:spacing w:line="360" w:lineRule="auto"/>
              <w:ind w:firstLine="420" w:firstLineChars="200"/>
            </w:pPr>
            <w:r>
              <w:rPr>
                <w:rFonts w:hint="eastAsia"/>
              </w:rPr>
              <w:t>e）配备备能力人员所要求的资格；</w:t>
            </w:r>
          </w:p>
          <w:p>
            <w:pPr>
              <w:spacing w:line="360" w:lineRule="auto"/>
              <w:ind w:firstLine="420" w:firstLineChars="200"/>
            </w:pPr>
            <w:r>
              <w:rPr>
                <w:rFonts w:hint="eastAsia"/>
              </w:rPr>
              <w:t>f）特殊过程的确认和定期再确认；</w:t>
            </w:r>
          </w:p>
          <w:p>
            <w:pPr>
              <w:spacing w:line="360" w:lineRule="auto"/>
              <w:ind w:firstLine="420" w:firstLineChars="200"/>
            </w:pPr>
            <w:r>
              <w:rPr>
                <w:rFonts w:hint="eastAsia"/>
              </w:rPr>
              <w:t>g）采取措施防止人为错误；</w:t>
            </w:r>
          </w:p>
          <w:p>
            <w:pPr>
              <w:spacing w:line="360" w:lineRule="auto"/>
              <w:ind w:firstLine="420" w:firstLineChars="200"/>
            </w:pPr>
            <w:r>
              <w:rPr>
                <w:rFonts w:hint="eastAsia"/>
              </w:rPr>
              <w:t>h）实施放行、交付和交付后活动。</w:t>
            </w:r>
          </w:p>
          <w:p>
            <w:pPr>
              <w:spacing w:line="360" w:lineRule="auto"/>
              <w:ind w:firstLine="420" w:firstLineChars="200"/>
            </w:pPr>
          </w:p>
          <w:p>
            <w:pPr>
              <w:spacing w:line="360" w:lineRule="auto"/>
              <w:ind w:firstLine="420" w:firstLineChars="200"/>
            </w:pPr>
            <w:r>
              <w:rPr>
                <w:rFonts w:hint="eastAsia"/>
              </w:rPr>
              <w:t>1、查服务现场各工序(工位)均有有正在服务的操作文件、参数，均为现行有效的文件，受控标识清楚；</w:t>
            </w:r>
          </w:p>
          <w:p>
            <w:pPr>
              <w:spacing w:line="360" w:lineRule="auto"/>
              <w:ind w:firstLine="420" w:firstLineChars="200"/>
            </w:pPr>
            <w:r>
              <w:rPr>
                <w:rFonts w:hint="eastAsia"/>
              </w:rPr>
              <w:t>2、查现场及作业工位执行的作业指导书主要包括：《车辆维护》、《派车登记及运单管理制度》、《道路货物运输驾驶员操作规程》、《车辆调度及运行管理制度》等，均放置于办公室和工位附近，便于查阅对照。</w:t>
            </w:r>
          </w:p>
          <w:p>
            <w:pPr>
              <w:spacing w:line="360" w:lineRule="auto"/>
              <w:ind w:firstLine="420" w:firstLineChars="200"/>
            </w:pPr>
            <w:r>
              <w:rPr>
                <w:rFonts w:hint="eastAsia"/>
              </w:rPr>
              <w:t>3.现场查看：现场有专用货车，服务相关设备工作正常，状态良好，无异常现象，符合产品的服务的条件及要求。</w:t>
            </w:r>
          </w:p>
          <w:p>
            <w:pPr>
              <w:spacing w:line="360" w:lineRule="auto"/>
              <w:ind w:firstLine="420" w:firstLineChars="200"/>
            </w:pPr>
            <w:r>
              <w:rPr>
                <w:rFonts w:hint="eastAsia"/>
              </w:rPr>
              <w:t>4、查看项目实施情况：</w:t>
            </w:r>
          </w:p>
          <w:p>
            <w:pPr>
              <w:spacing w:line="360" w:lineRule="auto"/>
              <w:ind w:firstLine="420" w:firstLineChars="200"/>
            </w:pPr>
            <w:r>
              <w:rPr>
                <w:rFonts w:hint="eastAsia"/>
              </w:rPr>
              <w:t>主要为普通物资运输，以转运为主</w:t>
            </w:r>
            <w:r>
              <w:rPr>
                <w:rFonts w:hint="eastAsia"/>
                <w:lang w:eastAsia="zh-CN"/>
              </w:rPr>
              <w:t>（重庆市璧山区内）</w:t>
            </w:r>
            <w:r>
              <w:rPr>
                <w:rFonts w:hint="eastAsia"/>
              </w:rPr>
              <w:t>，长途运输较少。</w:t>
            </w:r>
          </w:p>
          <w:p>
            <w:pPr>
              <w:spacing w:line="360" w:lineRule="auto"/>
              <w:ind w:firstLine="420" w:firstLineChars="200"/>
            </w:pPr>
            <w:r>
              <w:rPr>
                <w:rFonts w:hint="eastAsia"/>
              </w:rPr>
              <w:t>查，作业制度，公司拟定了《派车登记及运单管理制度》、《道路货物运输驾驶员操作规程》、《</w:t>
            </w:r>
            <w:r>
              <w:rPr>
                <w:rFonts w:hint="eastAsia"/>
                <w:lang w:eastAsia="zh-CN"/>
              </w:rPr>
              <w:t>装卸要求</w:t>
            </w:r>
            <w:r>
              <w:rPr>
                <w:rFonts w:hint="eastAsia"/>
              </w:rPr>
              <w:t>》</w:t>
            </w:r>
            <w:r>
              <w:rPr>
                <w:rFonts w:hint="eastAsia"/>
                <w:lang w:eastAsia="zh-CN"/>
              </w:rPr>
              <w:t>、《收接货管理规定》、《交付管理规定》</w:t>
            </w:r>
            <w:r>
              <w:rPr>
                <w:rFonts w:hint="eastAsia"/>
              </w:rPr>
              <w:t>等，明确了过程的控制要求</w:t>
            </w:r>
          </w:p>
          <w:p>
            <w:pPr>
              <w:spacing w:line="360" w:lineRule="auto"/>
              <w:ind w:firstLine="420" w:firstLineChars="200"/>
              <w:rPr>
                <w:rFonts w:hint="eastAsia"/>
              </w:rPr>
            </w:pPr>
            <w:r>
              <w:rPr>
                <w:rFonts w:hint="eastAsia"/>
              </w:rPr>
              <w:t>抽查货物运输的执行情况：</w:t>
            </w:r>
            <w:r>
              <w:rPr>
                <w:rFonts w:hint="eastAsia"/>
                <w:lang w:eastAsia="zh-CN"/>
              </w:rPr>
              <w:t>今天正值</w:t>
            </w:r>
            <w:r>
              <w:rPr>
                <w:rFonts w:hint="eastAsia"/>
              </w:rPr>
              <w:t>周末暂无正在运行的运输服务。</w:t>
            </w:r>
            <w:r>
              <w:rPr>
                <w:rFonts w:hint="eastAsia"/>
                <w:lang w:eastAsia="zh-CN"/>
              </w:rPr>
              <w:t>抽</w:t>
            </w:r>
            <w:r>
              <w:rPr>
                <w:rFonts w:hint="eastAsia"/>
              </w:rPr>
              <w:t>查已执行的运输，2019年</w:t>
            </w:r>
            <w:r>
              <w:rPr>
                <w:rFonts w:hint="eastAsia"/>
                <w:lang w:val="en-US" w:eastAsia="zh-CN"/>
              </w:rPr>
              <w:t>11</w:t>
            </w:r>
            <w:r>
              <w:rPr>
                <w:rFonts w:hint="eastAsia"/>
              </w:rPr>
              <w:t>月1</w:t>
            </w:r>
            <w:r>
              <w:rPr>
                <w:rFonts w:hint="eastAsia"/>
                <w:lang w:val="en-US" w:eastAsia="zh-CN"/>
              </w:rPr>
              <w:t>4</w:t>
            </w:r>
            <w:r>
              <w:rPr>
                <w:rFonts w:hint="eastAsia"/>
              </w:rPr>
              <w:t>日聚乙烯</w:t>
            </w:r>
            <w:r>
              <w:rPr>
                <w:rFonts w:hint="eastAsia"/>
                <w:lang w:val="en-US" w:eastAsia="zh-CN"/>
              </w:rPr>
              <w:t>PE</w:t>
            </w:r>
            <w:r>
              <w:rPr>
                <w:rFonts w:hint="eastAsia"/>
              </w:rPr>
              <w:t>板</w:t>
            </w:r>
            <w:r>
              <w:rPr>
                <w:rFonts w:hint="eastAsia"/>
                <w:lang w:eastAsia="zh-CN"/>
              </w:rPr>
              <w:t>和铝板材</w:t>
            </w:r>
            <w:r>
              <w:rPr>
                <w:rFonts w:hint="eastAsia"/>
              </w:rPr>
              <w:t>运输，运输路线：</w:t>
            </w:r>
            <w:r>
              <w:rPr>
                <w:rFonts w:hint="eastAsia"/>
                <w:lang w:val="en-US" w:eastAsia="zh-CN"/>
              </w:rPr>
              <w:t>普洛斯（璧山）物流园内</w:t>
            </w:r>
            <w:r>
              <w:rPr>
                <w:rFonts w:hint="eastAsia"/>
              </w:rPr>
              <w:t>——</w:t>
            </w:r>
            <w:r>
              <w:rPr>
                <w:rFonts w:hint="eastAsia"/>
                <w:lang w:val="en-US" w:eastAsia="zh-CN"/>
              </w:rPr>
              <w:t>重庆比亚迪电池公司（重庆市璧山区青杠办事处）</w:t>
            </w:r>
            <w:r>
              <w:rPr>
                <w:rFonts w:hint="eastAsia"/>
                <w:lang w:eastAsia="zh-CN"/>
              </w:rPr>
              <w:t>。</w:t>
            </w:r>
          </w:p>
          <w:p>
            <w:pPr>
              <w:spacing w:line="360" w:lineRule="auto"/>
              <w:ind w:firstLine="420" w:firstLineChars="200"/>
            </w:pPr>
            <w:r>
              <w:rPr>
                <w:rFonts w:hint="eastAsia"/>
              </w:rPr>
              <w:t>1、提供运输任务单，2019年</w:t>
            </w:r>
            <w:r>
              <w:rPr>
                <w:rFonts w:hint="eastAsia"/>
                <w:lang w:val="en-US" w:eastAsia="zh-CN"/>
              </w:rPr>
              <w:t>11</w:t>
            </w:r>
            <w:r>
              <w:rPr>
                <w:rFonts w:hint="eastAsia"/>
              </w:rPr>
              <w:t>月1</w:t>
            </w:r>
            <w:r>
              <w:rPr>
                <w:rFonts w:hint="eastAsia"/>
                <w:lang w:val="en-US" w:eastAsia="zh-CN"/>
              </w:rPr>
              <w:t>4</w:t>
            </w:r>
            <w:r>
              <w:rPr>
                <w:rFonts w:hint="eastAsia"/>
              </w:rPr>
              <w:t>日</w:t>
            </w:r>
            <w:r>
              <w:rPr>
                <w:rFonts w:hint="eastAsia"/>
                <w:lang w:eastAsia="zh-CN"/>
              </w:rPr>
              <w:t>，根据顾客下达的送货计划，将顾客（</w:t>
            </w:r>
            <w:r>
              <w:rPr>
                <w:rFonts w:hint="eastAsia"/>
                <w:lang w:val="en-US" w:eastAsia="zh-CN"/>
              </w:rPr>
              <w:t>青岛兴海汽车零件有限公司和长春友谊塑胶有限公司）存放在公司仓库货物的运输到重庆比亚迪电池公司。</w:t>
            </w:r>
            <w:r>
              <w:rPr>
                <w:rFonts w:hint="eastAsia"/>
                <w:lang w:eastAsia="zh-CN"/>
              </w:rPr>
              <w:t>任务发放人：</w:t>
            </w:r>
            <w:r>
              <w:rPr>
                <w:rFonts w:hint="eastAsia"/>
                <w:lang w:val="en-US" w:eastAsia="zh-CN"/>
              </w:rPr>
              <w:t>胡小莉，</w:t>
            </w:r>
            <w:r>
              <w:rPr>
                <w:rFonts w:hint="eastAsia"/>
              </w:rPr>
              <w:t>接收人：</w:t>
            </w:r>
            <w:r>
              <w:rPr>
                <w:rFonts w:hint="eastAsia"/>
                <w:lang w:eastAsia="zh-CN"/>
              </w:rPr>
              <w:t>孙晓超</w:t>
            </w:r>
            <w:r>
              <w:rPr>
                <w:rFonts w:hint="eastAsia"/>
              </w:rPr>
              <w:t>，车号：</w:t>
            </w:r>
            <w:r>
              <w:rPr>
                <w:rFonts w:hint="eastAsia"/>
                <w:lang w:eastAsia="zh-CN"/>
              </w:rPr>
              <w:t>渝</w:t>
            </w:r>
            <w:r>
              <w:rPr>
                <w:rFonts w:hint="eastAsia"/>
                <w:lang w:val="en-US" w:eastAsia="zh-CN"/>
              </w:rPr>
              <w:t>DN5679</w:t>
            </w:r>
            <w:r>
              <w:rPr>
                <w:rFonts w:hint="eastAsia"/>
              </w:rPr>
              <w:t>，运输物资：聚乙烯</w:t>
            </w:r>
            <w:r>
              <w:rPr>
                <w:rFonts w:hint="eastAsia"/>
                <w:lang w:val="en-US" w:eastAsia="zh-CN"/>
              </w:rPr>
              <w:t>PE</w:t>
            </w:r>
            <w:r>
              <w:rPr>
                <w:rFonts w:hint="eastAsia"/>
              </w:rPr>
              <w:t>板</w:t>
            </w:r>
            <w:r>
              <w:rPr>
                <w:rFonts w:hint="eastAsia"/>
                <w:lang w:eastAsia="zh-CN"/>
              </w:rPr>
              <w:t>（重量</w:t>
            </w:r>
            <w:r>
              <w:rPr>
                <w:rFonts w:hint="eastAsia"/>
                <w:lang w:val="en-US" w:eastAsia="zh-CN"/>
              </w:rPr>
              <w:t>3吨）</w:t>
            </w:r>
            <w:r>
              <w:rPr>
                <w:rFonts w:hint="eastAsia"/>
                <w:lang w:eastAsia="zh-CN"/>
              </w:rPr>
              <w:t>和铝板材（数量</w:t>
            </w:r>
            <w:r>
              <w:rPr>
                <w:rFonts w:hint="eastAsia"/>
                <w:lang w:val="en-US" w:eastAsia="zh-CN"/>
              </w:rPr>
              <w:t>4吨）</w:t>
            </w:r>
            <w:r>
              <w:rPr>
                <w:rFonts w:hint="eastAsia"/>
              </w:rPr>
              <w:t>，路线：</w:t>
            </w:r>
            <w:r>
              <w:rPr>
                <w:rFonts w:hint="eastAsia"/>
                <w:lang w:val="en-US" w:eastAsia="zh-CN"/>
              </w:rPr>
              <w:t>普洛斯（璧山）物流园内</w:t>
            </w:r>
            <w:r>
              <w:rPr>
                <w:rFonts w:hint="eastAsia"/>
              </w:rPr>
              <w:t>——</w:t>
            </w:r>
            <w:r>
              <w:rPr>
                <w:rFonts w:hint="eastAsia"/>
                <w:lang w:val="en-US" w:eastAsia="zh-CN"/>
              </w:rPr>
              <w:t>重庆比亚迪电池公司，运输距离6公里</w:t>
            </w:r>
            <w:r>
              <w:rPr>
                <w:rFonts w:hint="eastAsia"/>
              </w:rPr>
              <w:t>。</w:t>
            </w:r>
          </w:p>
          <w:p>
            <w:pPr>
              <w:spacing w:line="360" w:lineRule="auto"/>
              <w:ind w:firstLine="420" w:firstLineChars="200"/>
            </w:pPr>
            <w:r>
              <w:rPr>
                <w:rFonts w:hint="eastAsia"/>
              </w:rPr>
              <w:t>2、驾驶员</w:t>
            </w:r>
            <w:r>
              <w:rPr>
                <w:rFonts w:hint="eastAsia"/>
                <w:lang w:val="en-US" w:eastAsia="zh-CN"/>
              </w:rPr>
              <w:t>赵敦银</w:t>
            </w:r>
            <w:r>
              <w:rPr>
                <w:rFonts w:hint="eastAsia"/>
              </w:rPr>
              <w:t>接到</w:t>
            </w:r>
            <w:r>
              <w:rPr>
                <w:rFonts w:hint="eastAsia"/>
                <w:lang w:eastAsia="zh-CN"/>
              </w:rPr>
              <w:t>部门经理孙晓超的</w:t>
            </w:r>
            <w:r>
              <w:rPr>
                <w:rFonts w:hint="eastAsia"/>
              </w:rPr>
              <w:t>货物运输任务单后到公司停车场验车，提供《发货前车辆点检记录表》，设备编号</w:t>
            </w:r>
            <w:r>
              <w:rPr>
                <w:rFonts w:hint="eastAsia"/>
                <w:lang w:eastAsia="zh-CN"/>
              </w:rPr>
              <w:t>渝</w:t>
            </w:r>
            <w:r>
              <w:rPr>
                <w:rFonts w:hint="eastAsia"/>
                <w:lang w:val="en-US" w:eastAsia="zh-CN"/>
              </w:rPr>
              <w:t>DN5679</w:t>
            </w:r>
            <w:r>
              <w:rPr>
                <w:rFonts w:hint="eastAsia"/>
              </w:rPr>
              <w:t>，数量1台，设备状况良好，证照齐全、装车现场用品齐全。检查人：</w:t>
            </w:r>
            <w:r>
              <w:rPr>
                <w:rFonts w:hint="eastAsia"/>
                <w:lang w:eastAsia="zh-CN"/>
              </w:rPr>
              <w:t>孙晓超</w:t>
            </w:r>
            <w:r>
              <w:rPr>
                <w:rFonts w:hint="eastAsia"/>
              </w:rPr>
              <w:t>，接收人：</w:t>
            </w:r>
            <w:r>
              <w:rPr>
                <w:rFonts w:hint="eastAsia"/>
                <w:lang w:val="en-US" w:eastAsia="zh-CN"/>
              </w:rPr>
              <w:t>赵敦银</w:t>
            </w:r>
            <w:r>
              <w:rPr>
                <w:rFonts w:hint="eastAsia"/>
              </w:rPr>
              <w:t>。</w:t>
            </w:r>
          </w:p>
          <w:p>
            <w:pPr>
              <w:numPr>
                <w:ilvl w:val="0"/>
                <w:numId w:val="0"/>
              </w:numPr>
              <w:rPr>
                <w:rFonts w:hint="default"/>
                <w:lang w:val="en-US" w:eastAsia="zh-CN"/>
              </w:rPr>
            </w:pPr>
            <w:r>
              <w:rPr>
                <w:rFonts w:hint="eastAsia"/>
              </w:rPr>
              <w:t>3、驾驶员</w:t>
            </w:r>
            <w:r>
              <w:rPr>
                <w:rFonts w:hint="eastAsia"/>
                <w:lang w:val="en-US" w:eastAsia="zh-CN"/>
              </w:rPr>
              <w:t>赵敦银将车停公司仓库发货区域</w:t>
            </w:r>
            <w:r>
              <w:rPr>
                <w:rFonts w:hint="eastAsia"/>
              </w:rPr>
              <w:t>，由</w:t>
            </w:r>
            <w:r>
              <w:rPr>
                <w:rFonts w:hint="eastAsia"/>
                <w:lang w:eastAsia="zh-CN"/>
              </w:rPr>
              <w:t>仓库管理员田艳根据</w:t>
            </w:r>
            <w:r>
              <w:rPr>
                <w:rFonts w:hint="eastAsia"/>
              </w:rPr>
              <w:t>运输任务单</w:t>
            </w:r>
            <w:r>
              <w:rPr>
                <w:rFonts w:hint="eastAsia"/>
                <w:lang w:eastAsia="zh-CN"/>
              </w:rPr>
              <w:t>批定的货物规格、</w:t>
            </w:r>
            <w:r>
              <w:rPr>
                <w:rFonts w:hint="eastAsia"/>
                <w:lang w:val="en-US" w:eastAsia="zh-CN"/>
              </w:rPr>
              <w:t>数量</w:t>
            </w:r>
            <w:r>
              <w:rPr>
                <w:rFonts w:hint="eastAsia"/>
                <w:lang w:eastAsia="zh-CN"/>
              </w:rPr>
              <w:t>组</w:t>
            </w:r>
            <w:r>
              <w:rPr>
                <w:rFonts w:hint="eastAsia"/>
              </w:rPr>
              <w:t>织人员上车，驾驶员</w:t>
            </w:r>
            <w:r>
              <w:rPr>
                <w:rFonts w:hint="eastAsia"/>
                <w:lang w:val="en-US" w:eastAsia="zh-CN"/>
              </w:rPr>
              <w:t>赵敦银</w:t>
            </w:r>
            <w:r>
              <w:rPr>
                <w:rFonts w:hint="eastAsia"/>
                <w:lang w:eastAsia="zh-CN"/>
              </w:rPr>
              <w:t>协助</w:t>
            </w:r>
            <w:r>
              <w:rPr>
                <w:rFonts w:hint="eastAsia"/>
              </w:rPr>
              <w:t>清点运输货物的数量和监督上车过程安全事宜。</w:t>
            </w:r>
            <w:r>
              <w:rPr>
                <w:rFonts w:hint="eastAsia"/>
                <w:lang w:eastAsia="zh-CN"/>
              </w:rPr>
              <w:t>仓库管理员</w:t>
            </w:r>
            <w:r>
              <w:rPr>
                <w:rFonts w:hint="eastAsia"/>
                <w:lang w:val="en-US" w:eastAsia="zh-CN"/>
              </w:rPr>
              <w:t>田艳对要装车的货物做最终的数量、规格、包装等检验，并签写《出库单》；田艳将《出库单》交付到胡小莉进行电脑录入，完成出库。</w:t>
            </w:r>
          </w:p>
          <w:p>
            <w:pPr>
              <w:spacing w:line="360" w:lineRule="auto"/>
            </w:pPr>
            <w:r>
              <w:rPr>
                <w:rFonts w:hint="eastAsia"/>
              </w:rPr>
              <w:t>4、运输过程跟踪，</w:t>
            </w:r>
          </w:p>
          <w:p>
            <w:pPr>
              <w:spacing w:line="360" w:lineRule="auto"/>
              <w:ind w:firstLine="420" w:firstLineChars="200"/>
            </w:pPr>
            <w:r>
              <w:rPr>
                <w:rFonts w:hint="eastAsia"/>
              </w:rPr>
              <w:t>公司为确保货物运输服务过程中测量数据的可靠性，</w:t>
            </w:r>
            <w:r>
              <w:rPr>
                <w:rFonts w:hint="eastAsia"/>
                <w:lang w:eastAsia="zh-CN"/>
              </w:rPr>
              <w:t>采用</w:t>
            </w:r>
            <w:r>
              <w:rPr>
                <w:rFonts w:hint="eastAsia"/>
              </w:rPr>
              <w:t>卫星定位系统定位跟踪。提供有《货物运输跟踪记录》，包括：发货时间、车牌号、驾驶员、出发时间、目的地、中途停靠点、停靠时间、异常情况、记录人等。基本可实施运行跟踪；</w:t>
            </w:r>
          </w:p>
          <w:p>
            <w:pPr>
              <w:spacing w:line="360" w:lineRule="auto"/>
              <w:ind w:firstLine="420" w:firstLineChars="200"/>
            </w:pPr>
            <w:r>
              <w:rPr>
                <w:rFonts w:hint="eastAsia"/>
              </w:rPr>
              <w:t>抽监控记录：《货物运输跟踪记录》，出发时间：2019年</w:t>
            </w:r>
            <w:r>
              <w:rPr>
                <w:rFonts w:hint="eastAsia"/>
                <w:lang w:val="en-US" w:eastAsia="zh-CN"/>
              </w:rPr>
              <w:t>11</w:t>
            </w:r>
            <w:r>
              <w:rPr>
                <w:rFonts w:hint="eastAsia"/>
              </w:rPr>
              <w:t>月</w:t>
            </w:r>
            <w:r>
              <w:rPr>
                <w:rFonts w:hint="eastAsia"/>
                <w:lang w:val="en-US" w:eastAsia="zh-CN"/>
              </w:rPr>
              <w:t>14</w:t>
            </w:r>
            <w:r>
              <w:rPr>
                <w:rFonts w:hint="eastAsia"/>
              </w:rPr>
              <w:t>日10:00，</w:t>
            </w:r>
            <w:r>
              <w:rPr>
                <w:rFonts w:hint="eastAsia"/>
                <w:lang w:val="en-US" w:eastAsia="zh-CN"/>
              </w:rPr>
              <w:t>普洛斯（璧山）物流园内</w:t>
            </w:r>
            <w:r>
              <w:rPr>
                <w:rFonts w:hint="eastAsia"/>
                <w:lang w:eastAsia="zh-CN"/>
              </w:rPr>
              <w:t>；</w:t>
            </w:r>
            <w:r>
              <w:rPr>
                <w:rFonts w:hint="eastAsia"/>
                <w:lang w:val="en-US" w:eastAsia="zh-CN"/>
              </w:rPr>
              <w:t>10:20，到重庆比亚迪电池公司，在客户指定位置，进行交单卸货（卸货工作由重庆比亚迪电池公司负责），并签收回单；10:50，完成卸货工作，返程；11:10，司机赵敦银到达公司，将《出库单》交付给田艳。</w:t>
            </w:r>
          </w:p>
          <w:p>
            <w:pPr>
              <w:spacing w:line="360" w:lineRule="auto"/>
              <w:ind w:firstLine="420" w:firstLineChars="200"/>
            </w:pPr>
            <w:r>
              <w:rPr>
                <w:rFonts w:hint="eastAsia"/>
              </w:rPr>
              <w:t>跟踪人员：</w:t>
            </w:r>
            <w:r>
              <w:rPr>
                <w:rFonts w:hint="eastAsia"/>
                <w:lang w:eastAsia="zh-CN"/>
              </w:rPr>
              <w:t>孙晓超</w:t>
            </w:r>
            <w:r>
              <w:rPr>
                <w:rFonts w:hint="eastAsia"/>
              </w:rPr>
              <w:t>。</w:t>
            </w:r>
          </w:p>
          <w:p>
            <w:pPr>
              <w:spacing w:line="360" w:lineRule="auto"/>
              <w:ind w:firstLine="420" w:firstLineChars="200"/>
            </w:pPr>
            <w:r>
              <w:rPr>
                <w:rFonts w:hint="eastAsia"/>
              </w:rPr>
              <w:t>5、产品接收：查已完成订单的接收，提供《</w:t>
            </w:r>
            <w:r>
              <w:rPr>
                <w:rFonts w:hint="eastAsia"/>
                <w:lang w:val="en-US" w:eastAsia="zh-CN"/>
              </w:rPr>
              <w:t>出库单</w:t>
            </w:r>
            <w:r>
              <w:rPr>
                <w:rFonts w:hint="eastAsia"/>
              </w:rPr>
              <w:t>》，接收时间：2019年</w:t>
            </w:r>
            <w:r>
              <w:rPr>
                <w:rFonts w:hint="eastAsia"/>
                <w:lang w:val="en-US" w:eastAsia="zh-CN"/>
              </w:rPr>
              <w:t>11</w:t>
            </w:r>
            <w:r>
              <w:rPr>
                <w:rFonts w:hint="eastAsia"/>
              </w:rPr>
              <w:t>月14日，产品：聚乙烯</w:t>
            </w:r>
            <w:r>
              <w:rPr>
                <w:rFonts w:hint="eastAsia"/>
                <w:lang w:val="en-US" w:eastAsia="zh-CN"/>
              </w:rPr>
              <w:t>PE</w:t>
            </w:r>
            <w:r>
              <w:rPr>
                <w:rFonts w:hint="eastAsia"/>
              </w:rPr>
              <w:t>板</w:t>
            </w:r>
            <w:r>
              <w:rPr>
                <w:rFonts w:hint="eastAsia"/>
                <w:lang w:eastAsia="zh-CN"/>
              </w:rPr>
              <w:t>（重量</w:t>
            </w:r>
            <w:r>
              <w:rPr>
                <w:rFonts w:hint="eastAsia"/>
                <w:lang w:val="en-US" w:eastAsia="zh-CN"/>
              </w:rPr>
              <w:t>3吨）</w:t>
            </w:r>
            <w:r>
              <w:rPr>
                <w:rFonts w:hint="eastAsia"/>
                <w:lang w:eastAsia="zh-CN"/>
              </w:rPr>
              <w:t>和铝板材（数量</w:t>
            </w:r>
            <w:r>
              <w:rPr>
                <w:rFonts w:hint="eastAsia"/>
                <w:lang w:val="en-US" w:eastAsia="zh-CN"/>
              </w:rPr>
              <w:t>4吨）</w:t>
            </w:r>
            <w:r>
              <w:rPr>
                <w:rFonts w:hint="eastAsia"/>
              </w:rPr>
              <w:t>，接收人：</w:t>
            </w:r>
            <w:r>
              <w:rPr>
                <w:rFonts w:hint="eastAsia"/>
                <w:lang w:eastAsia="zh-CN"/>
              </w:rPr>
              <w:t>于广田</w:t>
            </w:r>
            <w:r>
              <w:rPr>
                <w:rFonts w:hint="eastAsia"/>
              </w:rPr>
              <w:t>。</w:t>
            </w:r>
          </w:p>
          <w:p>
            <w:pPr>
              <w:spacing w:line="360" w:lineRule="auto"/>
              <w:ind w:firstLine="525" w:firstLineChars="250"/>
              <w:rPr>
                <w:rFonts w:hint="eastAsia"/>
              </w:rPr>
            </w:pPr>
            <w:r>
              <w:rPr>
                <w:rFonts w:hint="eastAsia"/>
              </w:rPr>
              <w:t>通过以上审核，其服务过程基本受控。</w:t>
            </w:r>
          </w:p>
          <w:p>
            <w:pPr>
              <w:pStyle w:val="2"/>
              <w:rPr>
                <w:color w:val="auto"/>
              </w:rPr>
            </w:pPr>
            <w:r>
              <w:rPr>
                <w:rFonts w:hint="eastAsia"/>
                <w:color w:val="auto"/>
              </w:rPr>
              <w:t>公司确认，</w:t>
            </w:r>
            <w:r>
              <w:rPr>
                <w:rFonts w:hint="eastAsia"/>
                <w:color w:val="auto"/>
                <w:lang w:eastAsia="zh-CN"/>
              </w:rPr>
              <w:t>运输</w:t>
            </w:r>
            <w:r>
              <w:rPr>
                <w:rFonts w:hint="eastAsia"/>
                <w:color w:val="auto"/>
              </w:rPr>
              <w:t>服务过程为需确认过程，查确认情况：提供有《过程确认记录表》</w:t>
            </w:r>
          </w:p>
          <w:p>
            <w:pPr>
              <w:ind w:firstLine="420" w:firstLineChars="200"/>
              <w:rPr>
                <w:rFonts w:hint="eastAsia"/>
                <w:color w:val="auto"/>
              </w:rPr>
            </w:pPr>
            <w:r>
              <w:rPr>
                <w:rFonts w:hint="eastAsia"/>
                <w:color w:val="auto"/>
              </w:rPr>
              <w:t>确认内容：1、</w:t>
            </w:r>
            <w:r>
              <w:rPr>
                <w:rFonts w:hint="eastAsia"/>
                <w:color w:val="auto"/>
                <w:lang w:eastAsia="zh-CN"/>
              </w:rPr>
              <w:t>人员资格</w:t>
            </w:r>
            <w:r>
              <w:rPr>
                <w:rFonts w:hint="eastAsia"/>
                <w:color w:val="auto"/>
              </w:rPr>
              <w:t>：驾驶员</w:t>
            </w:r>
            <w:r>
              <w:rPr>
                <w:rFonts w:hint="eastAsia"/>
                <w:color w:val="auto"/>
                <w:lang w:eastAsia="zh-CN"/>
              </w:rPr>
              <w:t>、安全员、库管员</w:t>
            </w:r>
            <w:r>
              <w:rPr>
                <w:rFonts w:hint="eastAsia"/>
                <w:color w:val="auto"/>
              </w:rPr>
              <w:t>都按要求经过培训及资格考核合格</w:t>
            </w:r>
            <w:r>
              <w:rPr>
                <w:rFonts w:hint="eastAsia"/>
                <w:color w:val="auto"/>
                <w:lang w:eastAsia="zh-CN"/>
              </w:rPr>
              <w:t>上岗</w:t>
            </w:r>
            <w:r>
              <w:rPr>
                <w:rFonts w:hint="eastAsia"/>
                <w:color w:val="auto"/>
              </w:rPr>
              <w:t>，满足要求；2、设备确认：办公设施完好，</w:t>
            </w:r>
            <w:r>
              <w:rPr>
                <w:rFonts w:hint="eastAsia"/>
                <w:color w:val="auto"/>
                <w:lang w:eastAsia="zh-CN"/>
              </w:rPr>
              <w:t>车辆完好，卫星定位系统完好，</w:t>
            </w:r>
            <w:r>
              <w:rPr>
                <w:rFonts w:hint="eastAsia"/>
                <w:color w:val="auto"/>
              </w:rPr>
              <w:t>定期维护</w:t>
            </w:r>
            <w:r>
              <w:rPr>
                <w:rFonts w:hint="eastAsia"/>
                <w:color w:val="auto"/>
                <w:lang w:eastAsia="zh-CN"/>
              </w:rPr>
              <w:t>，</w:t>
            </w:r>
            <w:r>
              <w:rPr>
                <w:rFonts w:hint="eastAsia"/>
                <w:color w:val="auto"/>
              </w:rPr>
              <w:t>满足要求；3、货品及防护：货品包装属于客户提供，我司只需负责包装验收和保证完好；车辆货品防护有效：</w:t>
            </w:r>
            <w:r>
              <w:rPr>
                <w:rFonts w:hint="eastAsia"/>
                <w:color w:val="auto"/>
                <w:lang w:eastAsia="zh-CN"/>
              </w:rPr>
              <w:t>配备有</w:t>
            </w:r>
            <w:r>
              <w:rPr>
                <w:rFonts w:hint="eastAsia"/>
                <w:color w:val="auto"/>
              </w:rPr>
              <w:t>高栏，挡雨布、飞翼等，满足要求；4、工艺方法：制定有完整合理的服务规范和流程，业务人员严格按照规范及流程的要求进行操作，满足要求</w:t>
            </w:r>
            <w:r>
              <w:rPr>
                <w:rFonts w:hint="eastAsia"/>
                <w:color w:val="auto"/>
                <w:lang w:eastAsia="zh-CN"/>
              </w:rPr>
              <w:t>；</w:t>
            </w:r>
            <w:r>
              <w:rPr>
                <w:rFonts w:hint="eastAsia"/>
                <w:color w:val="auto"/>
                <w:lang w:val="en-US" w:eastAsia="zh-CN"/>
              </w:rPr>
              <w:t>5、</w:t>
            </w:r>
            <w:r>
              <w:rPr>
                <w:rFonts w:hint="eastAsia"/>
                <w:color w:val="auto"/>
              </w:rPr>
              <w:t>工作环境</w:t>
            </w:r>
            <w:r>
              <w:rPr>
                <w:rFonts w:hint="eastAsia"/>
                <w:color w:val="auto"/>
                <w:lang w:eastAsia="zh-CN"/>
              </w:rPr>
              <w:t>：</w:t>
            </w:r>
            <w:r>
              <w:rPr>
                <w:rFonts w:hint="eastAsia"/>
                <w:color w:val="auto"/>
              </w:rPr>
              <w:t>办公</w:t>
            </w:r>
            <w:r>
              <w:rPr>
                <w:rFonts w:hint="eastAsia"/>
                <w:color w:val="auto"/>
                <w:lang w:eastAsia="zh-CN"/>
              </w:rPr>
              <w:t>场所</w:t>
            </w:r>
            <w:r>
              <w:rPr>
                <w:rFonts w:hint="eastAsia"/>
                <w:color w:val="auto"/>
              </w:rPr>
              <w:t>工作环境的温湿度适宜，满足要求。</w:t>
            </w:r>
          </w:p>
          <w:p>
            <w:pPr>
              <w:jc w:val="left"/>
              <w:rPr>
                <w:color w:val="auto"/>
              </w:rPr>
            </w:pPr>
            <w:r>
              <w:rPr>
                <w:rFonts w:hint="eastAsia"/>
                <w:color w:val="auto"/>
              </w:rPr>
              <w:t>结论：过程能力充分，达到实现所策划的结果的能力。</w:t>
            </w:r>
          </w:p>
          <w:p>
            <w:pPr>
              <w:pStyle w:val="2"/>
              <w:rPr>
                <w:rFonts w:hint="eastAsia" w:eastAsia="宋体"/>
                <w:color w:val="auto"/>
                <w:lang w:eastAsia="zh-CN"/>
              </w:rPr>
            </w:pPr>
            <w:r>
              <w:rPr>
                <w:rFonts w:hint="eastAsia"/>
                <w:color w:val="auto"/>
              </w:rPr>
              <w:t>确认人：</w:t>
            </w:r>
            <w:r>
              <w:rPr>
                <w:rFonts w:hint="eastAsia"/>
                <w:color w:val="auto"/>
                <w:lang w:eastAsia="zh-CN"/>
              </w:rPr>
              <w:t>王勇</w:t>
            </w:r>
          </w:p>
          <w:p>
            <w:pPr>
              <w:pStyle w:val="2"/>
              <w:rPr>
                <w:rFonts w:hint="eastAsia" w:ascii="宋体" w:hAnsi="宋体" w:cs="宋体"/>
                <w:color w:val="000000"/>
                <w:szCs w:val="21"/>
                <w:highlight w:val="green"/>
                <w:lang w:eastAsia="zh-CN"/>
              </w:rPr>
            </w:pPr>
            <w:r>
              <w:rPr>
                <w:rFonts w:hint="eastAsia"/>
                <w:color w:val="auto"/>
              </w:rPr>
              <w:t>确认时间：2019年1</w:t>
            </w:r>
            <w:r>
              <w:rPr>
                <w:rFonts w:hint="eastAsia"/>
                <w:color w:val="auto"/>
                <w:lang w:val="en-US" w:eastAsia="zh-CN"/>
              </w:rPr>
              <w:t>0</w:t>
            </w:r>
            <w:r>
              <w:rPr>
                <w:rFonts w:hint="eastAsia"/>
                <w:color w:val="auto"/>
              </w:rPr>
              <w:t>月</w:t>
            </w:r>
            <w:r>
              <w:rPr>
                <w:rFonts w:hint="eastAsia"/>
                <w:color w:val="auto"/>
                <w:lang w:val="en-US" w:eastAsia="zh-CN"/>
              </w:rPr>
              <w:t>20</w:t>
            </w:r>
            <w:r>
              <w:rPr>
                <w:rFonts w:hint="eastAsia"/>
                <w:color w:val="auto"/>
              </w:rPr>
              <w:t>日。</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1191"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color w:val="000000"/>
                <w:szCs w:val="21"/>
              </w:rPr>
            </w:pPr>
          </w:p>
        </w:tc>
        <w:tc>
          <w:tcPr>
            <w:tcW w:w="10164" w:type="dxa"/>
          </w:tcPr>
          <w:p>
            <w:pPr>
              <w:spacing w:line="400" w:lineRule="exact"/>
              <w:ind w:firstLine="420" w:firstLineChars="200"/>
              <w:jc w:val="left"/>
              <w:rPr>
                <w:rFonts w:ascii="宋体" w:hAnsi="宋体" w:cs="宋体"/>
                <w:szCs w:val="21"/>
              </w:rPr>
            </w:pPr>
            <w:r>
              <w:rPr>
                <w:rFonts w:hint="eastAsia" w:ascii="宋体" w:hAnsi="宋体" w:cs="宋体"/>
                <w:szCs w:val="21"/>
              </w:rPr>
              <w:t>查《质量手册》，公司质量体系对运输的货品产品、状态进行了规定，标识的方法采用标识、记录等。</w:t>
            </w:r>
          </w:p>
          <w:p>
            <w:pPr>
              <w:spacing w:line="400" w:lineRule="exact"/>
              <w:ind w:firstLine="420" w:firstLineChars="200"/>
              <w:jc w:val="left"/>
              <w:rPr>
                <w:rFonts w:ascii="宋体" w:hAnsi="宋体" w:cs="宋体"/>
                <w:szCs w:val="21"/>
              </w:rPr>
            </w:pPr>
            <w:r>
              <w:rPr>
                <w:rFonts w:hint="eastAsia" w:ascii="宋体" w:hAnsi="宋体" w:cs="宋体"/>
                <w:szCs w:val="21"/>
              </w:rPr>
              <w:t>公司采用客户清单或货物标识单作为运输货物标识，驾驶员严格按公司作业程序根据任务单在上货过程中对货物进行和运输目的地确认。</w:t>
            </w:r>
          </w:p>
          <w:p>
            <w:pPr>
              <w:spacing w:line="400" w:lineRule="exact"/>
              <w:ind w:firstLine="420" w:firstLineChars="200"/>
              <w:jc w:val="left"/>
              <w:rPr>
                <w:rFonts w:ascii="宋体" w:hAnsi="宋体" w:cs="宋体"/>
                <w:color w:val="000000"/>
                <w:szCs w:val="21"/>
              </w:rPr>
            </w:pPr>
            <w:r>
              <w:rPr>
                <w:rFonts w:hint="eastAsia" w:ascii="宋体" w:hAnsi="宋体" w:cs="宋体"/>
                <w:szCs w:val="21"/>
              </w:rPr>
              <w:t>车辆上有返光条标识，安全警示牌等安全标识。能起到标识及追溯性。</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1"/>
              </w:rPr>
            </w:pPr>
            <w:r>
              <w:rPr>
                <w:rFonts w:hint="eastAsia" w:ascii="宋体" w:hAnsi="宋体" w:cs="宋体"/>
                <w:szCs w:val="21"/>
              </w:rPr>
              <w:t>顾客或外部供方的财产</w:t>
            </w:r>
          </w:p>
        </w:tc>
        <w:tc>
          <w:tcPr>
            <w:tcW w:w="1191"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164" w:type="dxa"/>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w:t>
            </w:r>
            <w:r>
              <w:rPr>
                <w:rFonts w:hint="eastAsia" w:ascii="宋体" w:hAnsi="宋体" w:cs="宋体"/>
                <w:szCs w:val="21"/>
                <w:lang w:eastAsia="zh-CN"/>
              </w:rPr>
              <w:t>的货物，顾客的客户</w:t>
            </w:r>
            <w:r>
              <w:rPr>
                <w:rFonts w:hint="eastAsia" w:ascii="宋体" w:hAnsi="宋体" w:cs="宋体"/>
                <w:szCs w:val="21"/>
              </w:rPr>
              <w:t>信息，公司对顾客财产进行了登记管理。</w:t>
            </w:r>
          </w:p>
          <w:p>
            <w:pPr>
              <w:spacing w:line="400" w:lineRule="exact"/>
              <w:ind w:firstLine="420" w:firstLineChars="200"/>
              <w:rPr>
                <w:rFonts w:ascii="宋体" w:hAnsi="宋体" w:cs="宋体"/>
                <w:color w:val="000000"/>
                <w:szCs w:val="21"/>
              </w:rPr>
            </w:pPr>
            <w:r>
              <w:rPr>
                <w:rFonts w:hint="eastAsia" w:ascii="宋体" w:hAnsi="宋体" w:cs="宋体"/>
                <w:szCs w:val="21"/>
              </w:rPr>
              <w:t>现场查看，顾客财产管理基本受控。</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color w:val="000000"/>
                <w:szCs w:val="21"/>
              </w:rPr>
            </w:pPr>
            <w:r>
              <w:rPr>
                <w:rFonts w:hint="eastAsia" w:ascii="宋体" w:hAnsi="宋体" w:cs="宋体"/>
                <w:szCs w:val="21"/>
              </w:rPr>
              <w:t>防护</w:t>
            </w:r>
          </w:p>
        </w:tc>
        <w:tc>
          <w:tcPr>
            <w:tcW w:w="1191" w:type="dxa"/>
          </w:tcPr>
          <w:p>
            <w:pPr>
              <w:adjustRightInd w:val="0"/>
              <w:snapToGrid w:val="0"/>
              <w:jc w:val="center"/>
              <w:rPr>
                <w:rFonts w:ascii="宋体" w:hAnsi="宋体" w:cs="宋体"/>
                <w:szCs w:val="21"/>
              </w:rPr>
            </w:pPr>
            <w:r>
              <w:rPr>
                <w:rFonts w:hint="eastAsia" w:ascii="宋体" w:hAnsi="宋体" w:cs="宋体"/>
                <w:szCs w:val="21"/>
              </w:rPr>
              <w:t>Q8.5.4</w:t>
            </w:r>
          </w:p>
        </w:tc>
        <w:tc>
          <w:tcPr>
            <w:tcW w:w="10164" w:type="dxa"/>
          </w:tcPr>
          <w:p>
            <w:pPr>
              <w:spacing w:line="400" w:lineRule="exact"/>
              <w:ind w:firstLine="420" w:firstLineChars="200"/>
              <w:jc w:val="left"/>
              <w:rPr>
                <w:rFonts w:ascii="宋体" w:hAnsi="宋体" w:cs="宋体"/>
                <w:szCs w:val="21"/>
              </w:rPr>
            </w:pPr>
            <w:r>
              <w:rPr>
                <w:rFonts w:hint="eastAsia" w:ascii="宋体" w:hAnsi="宋体" w:cs="宋体"/>
                <w:szCs w:val="21"/>
              </w:rPr>
              <w:t>公司对产品防护措施：车辆采取了防静电及接地措施，在车辆出厂及日常检查中对防泄漏进行了检查。</w:t>
            </w:r>
          </w:p>
          <w:p>
            <w:pPr>
              <w:spacing w:line="400" w:lineRule="exact"/>
              <w:ind w:firstLine="420" w:firstLineChars="200"/>
              <w:jc w:val="left"/>
              <w:rPr>
                <w:rFonts w:ascii="宋体" w:hAnsi="宋体" w:cs="宋体"/>
                <w:szCs w:val="21"/>
              </w:rPr>
            </w:pPr>
            <w:r>
              <w:rPr>
                <w:rFonts w:hint="eastAsia" w:ascii="宋体" w:hAnsi="宋体" w:cs="宋体"/>
                <w:szCs w:val="21"/>
              </w:rPr>
              <w:t>在车辆运输过程中对运输的货物进行定位固定的处理，起到防碰撞的作用，对需要防淋雨货物还要采用防雨布履盖。</w:t>
            </w:r>
          </w:p>
          <w:p>
            <w:pPr>
              <w:spacing w:line="400" w:lineRule="exact"/>
              <w:jc w:val="left"/>
              <w:rPr>
                <w:rFonts w:ascii="宋体" w:hAnsi="宋体" w:cs="宋体"/>
                <w:color w:val="000000"/>
                <w:szCs w:val="21"/>
              </w:rPr>
            </w:pPr>
            <w:r>
              <w:rPr>
                <w:rFonts w:hint="eastAsia" w:ascii="宋体" w:hAnsi="宋体" w:cs="宋体"/>
                <w:szCs w:val="21"/>
              </w:rPr>
              <w:t>产品防护有效。</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1191"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164" w:type="dxa"/>
          </w:tcPr>
          <w:p>
            <w:pPr>
              <w:spacing w:line="400" w:lineRule="exact"/>
              <w:ind w:firstLine="420" w:firstLineChars="200"/>
              <w:jc w:val="left"/>
              <w:rPr>
                <w:rFonts w:ascii="宋体" w:hAnsi="宋体"/>
                <w:szCs w:val="21"/>
              </w:rPr>
            </w:pPr>
            <w:r>
              <w:rPr>
                <w:rFonts w:hint="eastAsia" w:ascii="宋体" w:hAnsi="宋体" w:cs="宋体"/>
                <w:szCs w:val="21"/>
              </w:rPr>
              <w:t>查问，对于已经交付的产品，公司负责人讲，因公司货物运输服务的特殊性，货物在交付时由顾客方签字确认即可，整个服务过程即结束，无后续的交付后活动。</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160" w:type="dxa"/>
          </w:tcPr>
          <w:p>
            <w:pPr>
              <w:adjustRightInd w:val="0"/>
              <w:snapToGrid w:val="0"/>
              <w:rPr>
                <w:rFonts w:ascii="宋体" w:hAnsi="宋体" w:cs="宋体"/>
                <w:szCs w:val="21"/>
              </w:rPr>
            </w:pPr>
            <w:r>
              <w:rPr>
                <w:rFonts w:hint="eastAsia" w:ascii="宋体" w:hAnsi="宋体" w:cs="宋体"/>
                <w:color w:val="000000"/>
                <w:szCs w:val="21"/>
              </w:rPr>
              <w:t>更改控制</w:t>
            </w:r>
          </w:p>
        </w:tc>
        <w:tc>
          <w:tcPr>
            <w:tcW w:w="1191" w:type="dxa"/>
          </w:tcPr>
          <w:p>
            <w:pPr>
              <w:adjustRightInd w:val="0"/>
              <w:snapToGrid w:val="0"/>
              <w:jc w:val="center"/>
              <w:rPr>
                <w:rFonts w:ascii="宋体" w:hAnsi="宋体" w:cs="宋体"/>
                <w:szCs w:val="21"/>
              </w:rPr>
            </w:pPr>
            <w:r>
              <w:rPr>
                <w:rFonts w:hint="eastAsia" w:ascii="宋体" w:hAnsi="宋体" w:cs="宋体"/>
                <w:szCs w:val="21"/>
              </w:rPr>
              <w:t>Q8.5.6</w:t>
            </w:r>
          </w:p>
        </w:tc>
        <w:tc>
          <w:tcPr>
            <w:tcW w:w="10164" w:type="dxa"/>
          </w:tcPr>
          <w:p>
            <w:pPr>
              <w:spacing w:line="400" w:lineRule="exact"/>
              <w:rPr>
                <w:rFonts w:ascii="宋体" w:hAnsi="宋体" w:cs="宋体"/>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产品和服务放行；</w:t>
            </w:r>
          </w:p>
        </w:tc>
        <w:tc>
          <w:tcPr>
            <w:tcW w:w="1191" w:type="dxa"/>
          </w:tcPr>
          <w:p>
            <w:pPr>
              <w:rPr>
                <w:rFonts w:ascii="宋体" w:hAnsi="宋体" w:cs="宋体"/>
                <w:szCs w:val="21"/>
              </w:rPr>
            </w:pPr>
            <w:r>
              <w:rPr>
                <w:rFonts w:hint="eastAsia" w:ascii="宋体" w:hAnsi="宋体" w:cs="宋体"/>
                <w:szCs w:val="21"/>
              </w:rPr>
              <w:t xml:space="preserve">Q8.6 </w:t>
            </w:r>
          </w:p>
        </w:tc>
        <w:tc>
          <w:tcPr>
            <w:tcW w:w="10164" w:type="dxa"/>
          </w:tcPr>
          <w:p>
            <w:pPr>
              <w:spacing w:line="400" w:lineRule="exact"/>
              <w:ind w:firstLine="420" w:firstLineChars="200"/>
              <w:jc w:val="left"/>
              <w:rPr>
                <w:rFonts w:ascii="宋体" w:hAnsi="宋体" w:cs="宋体"/>
                <w:szCs w:val="21"/>
              </w:rPr>
            </w:pPr>
            <w:r>
              <w:rPr>
                <w:rFonts w:hint="eastAsia" w:ascii="宋体" w:hAnsi="宋体" w:cs="宋体"/>
                <w:szCs w:val="21"/>
              </w:rPr>
              <w:t>一、来料检验：</w:t>
            </w:r>
          </w:p>
          <w:p>
            <w:pPr>
              <w:spacing w:line="400" w:lineRule="exact"/>
              <w:ind w:firstLine="420" w:firstLineChars="200"/>
              <w:jc w:val="left"/>
              <w:rPr>
                <w:rFonts w:ascii="宋体" w:hAnsi="宋体" w:cs="宋体"/>
                <w:szCs w:val="21"/>
              </w:rPr>
            </w:pPr>
            <w:r>
              <w:rPr>
                <w:rFonts w:hint="eastAsia" w:ascii="宋体" w:hAnsi="宋体" w:cs="宋体"/>
                <w:szCs w:val="21"/>
              </w:rPr>
              <w:t>公司来料主要为办公</w:t>
            </w:r>
            <w:r>
              <w:rPr>
                <w:rFonts w:hint="eastAsia" w:ascii="宋体" w:hAnsi="宋体" w:cs="宋体"/>
                <w:szCs w:val="21"/>
                <w:lang w:eastAsia="zh-CN"/>
              </w:rPr>
              <w:t>、</w:t>
            </w:r>
            <w:r>
              <w:rPr>
                <w:rFonts w:hint="eastAsia" w:ascii="宋体" w:hAnsi="宋体" w:cs="宋体"/>
                <w:szCs w:val="21"/>
              </w:rPr>
              <w:t>劳保用品和</w:t>
            </w:r>
            <w:r>
              <w:rPr>
                <w:rFonts w:hint="eastAsia" w:ascii="宋体" w:hAnsi="宋体" w:cs="宋体"/>
                <w:szCs w:val="21"/>
                <w:lang w:eastAsia="zh-CN"/>
              </w:rPr>
              <w:t>顾客送来待转运的货物</w:t>
            </w:r>
            <w:r>
              <w:rPr>
                <w:rFonts w:hint="eastAsia" w:ascii="宋体" w:hAnsi="宋体" w:cs="宋体"/>
                <w:szCs w:val="21"/>
              </w:rPr>
              <w:t>，经现场对应处理。</w:t>
            </w:r>
          </w:p>
          <w:p>
            <w:pPr>
              <w:spacing w:line="400" w:lineRule="exact"/>
              <w:ind w:firstLine="420" w:firstLineChars="200"/>
              <w:jc w:val="left"/>
              <w:rPr>
                <w:rFonts w:ascii="宋体" w:hAnsi="宋体" w:cs="宋体"/>
                <w:szCs w:val="21"/>
              </w:rPr>
            </w:pPr>
            <w:r>
              <w:rPr>
                <w:rFonts w:hint="eastAsia" w:ascii="宋体" w:hAnsi="宋体" w:cs="宋体"/>
                <w:szCs w:val="21"/>
              </w:rPr>
              <w:t xml:space="preserve">一、抽《物料验收记录》 </w:t>
            </w:r>
          </w:p>
          <w:p>
            <w:pPr>
              <w:numPr>
                <w:ilvl w:val="0"/>
                <w:numId w:val="11"/>
              </w:numPr>
              <w:spacing w:line="400" w:lineRule="exact"/>
              <w:ind w:firstLine="420" w:firstLineChars="200"/>
              <w:jc w:val="left"/>
              <w:rPr>
                <w:rFonts w:ascii="宋体" w:hAnsi="宋体" w:cs="宋体"/>
                <w:szCs w:val="21"/>
                <w:highlight w:val="none"/>
              </w:rPr>
            </w:pPr>
            <w:r>
              <w:rPr>
                <w:rFonts w:hint="eastAsia" w:ascii="宋体" w:hAnsi="宋体" w:cs="宋体"/>
                <w:szCs w:val="21"/>
              </w:rPr>
              <w:t>时间</w:t>
            </w:r>
            <w:r>
              <w:rPr>
                <w:rFonts w:hint="eastAsia" w:ascii="宋体" w:hAnsi="宋体" w:cs="宋体"/>
                <w:szCs w:val="21"/>
                <w:highlight w:val="none"/>
              </w:rPr>
              <w:t>：2019.</w:t>
            </w:r>
            <w:r>
              <w:rPr>
                <w:rFonts w:hint="eastAsia" w:ascii="宋体" w:hAnsi="宋体" w:cs="宋体"/>
                <w:szCs w:val="21"/>
                <w:highlight w:val="none"/>
                <w:lang w:val="en-US" w:eastAsia="zh-CN"/>
              </w:rPr>
              <w:t>10</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 xml:space="preserve">  材料名称：</w:t>
            </w:r>
            <w:r>
              <w:rPr>
                <w:rFonts w:hint="eastAsia" w:ascii="宋体" w:hAnsi="宋体" w:cs="宋体"/>
                <w:szCs w:val="21"/>
                <w:highlight w:val="none"/>
                <w:lang w:eastAsia="zh-CN"/>
              </w:rPr>
              <w:t>办公、</w:t>
            </w:r>
            <w:r>
              <w:rPr>
                <w:rFonts w:hint="eastAsia" w:ascii="宋体" w:hAnsi="宋体" w:cs="宋体"/>
                <w:szCs w:val="21"/>
                <w:highlight w:val="none"/>
              </w:rPr>
              <w:t>劳保用品一批</w:t>
            </w:r>
          </w:p>
          <w:p>
            <w:pPr>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供应商：</w:t>
            </w:r>
            <w:r>
              <w:rPr>
                <w:rFonts w:hint="eastAsia" w:ascii="宋体" w:hAnsi="宋体" w:cs="宋体"/>
                <w:szCs w:val="21"/>
                <w:highlight w:val="none"/>
                <w:lang w:eastAsia="zh-CN"/>
              </w:rPr>
              <w:t>京东</w:t>
            </w:r>
          </w:p>
          <w:p>
            <w:pPr>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 xml:space="preserve">品名         数量      </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验收要求      验收结论</w:t>
            </w:r>
          </w:p>
          <w:p>
            <w:pPr>
              <w:spacing w:line="400" w:lineRule="exact"/>
              <w:jc w:val="left"/>
              <w:rPr>
                <w:rFonts w:ascii="宋体" w:hAnsi="宋体" w:cs="宋体"/>
                <w:szCs w:val="21"/>
                <w:highlight w:val="none"/>
              </w:rPr>
            </w:pPr>
            <w:r>
              <w:rPr>
                <w:rFonts w:hint="eastAsia" w:ascii="宋体" w:hAnsi="宋体" w:cs="宋体"/>
                <w:szCs w:val="21"/>
                <w:highlight w:val="none"/>
              </w:rPr>
              <w:t xml:space="preserve">  </w:t>
            </w:r>
            <w:r>
              <w:rPr>
                <w:rFonts w:hint="eastAsia" w:ascii="宋体" w:hAnsi="宋体" w:cs="宋体"/>
                <w:color w:val="auto"/>
                <w:szCs w:val="21"/>
                <w:highlight w:val="none"/>
                <w:lang w:val="en-US" w:eastAsia="zh-CN"/>
              </w:rPr>
              <w:t xml:space="preserve">手套 </w:t>
            </w:r>
            <w:r>
              <w:rPr>
                <w:rFonts w:hint="eastAsia" w:ascii="宋体" w:hAnsi="宋体" w:cs="宋体"/>
                <w:szCs w:val="21"/>
                <w:highlight w:val="none"/>
              </w:rPr>
              <w:t xml:space="preserve">        </w:t>
            </w:r>
            <w:r>
              <w:rPr>
                <w:rFonts w:hint="eastAsia" w:ascii="宋体" w:hAnsi="宋体" w:cs="宋体"/>
                <w:szCs w:val="21"/>
                <w:highlight w:val="none"/>
                <w:lang w:val="en-US" w:eastAsia="zh-CN"/>
              </w:rPr>
              <w:t>30</w:t>
            </w:r>
            <w:r>
              <w:rPr>
                <w:rFonts w:hint="eastAsia" w:ascii="宋体" w:hAnsi="宋体" w:cs="宋体"/>
                <w:szCs w:val="21"/>
                <w:highlight w:val="none"/>
              </w:rPr>
              <w:t xml:space="preserve">双      </w:t>
            </w:r>
            <w:r>
              <w:rPr>
                <w:rFonts w:hint="eastAsia" w:ascii="宋体" w:hAnsi="宋体" w:cs="宋体"/>
                <w:szCs w:val="21"/>
                <w:highlight w:val="none"/>
                <w:lang w:val="en-US" w:eastAsia="zh-CN"/>
              </w:rPr>
              <w:t xml:space="preserve">  </w:t>
            </w:r>
            <w:r>
              <w:rPr>
                <w:rFonts w:hint="eastAsia" w:ascii="宋体" w:hAnsi="宋体" w:cs="宋体"/>
                <w:szCs w:val="21"/>
                <w:highlight w:val="none"/>
              </w:rPr>
              <w:t>规格正确        合格</w:t>
            </w:r>
          </w:p>
          <w:p>
            <w:pPr>
              <w:spacing w:line="400" w:lineRule="exact"/>
              <w:jc w:val="left"/>
              <w:rPr>
                <w:rFonts w:hint="eastAsia" w:ascii="宋体" w:hAnsi="宋体" w:cs="宋体"/>
                <w:szCs w:val="21"/>
                <w:highlight w:val="none"/>
              </w:rPr>
            </w:pPr>
            <w:r>
              <w:rPr>
                <w:rFonts w:hint="eastAsia" w:ascii="宋体" w:hAnsi="宋体" w:cs="宋体"/>
                <w:szCs w:val="21"/>
                <w:highlight w:val="none"/>
              </w:rPr>
              <w:t xml:space="preserve">  </w:t>
            </w:r>
            <w:r>
              <w:rPr>
                <w:rFonts w:hint="eastAsia" w:ascii="宋体" w:hAnsi="宋体" w:cs="宋体"/>
                <w:color w:val="auto"/>
                <w:szCs w:val="21"/>
                <w:highlight w:val="none"/>
                <w:lang w:val="en-US" w:eastAsia="zh-CN"/>
              </w:rPr>
              <w:t>工作服</w:t>
            </w:r>
            <w:r>
              <w:rPr>
                <w:rFonts w:hint="eastAsia" w:ascii="宋体" w:hAnsi="宋体" w:cs="宋体"/>
                <w:szCs w:val="21"/>
                <w:highlight w:val="none"/>
              </w:rPr>
              <w:t xml:space="preserve">       </w:t>
            </w:r>
            <w:r>
              <w:rPr>
                <w:rFonts w:hint="eastAsia" w:ascii="宋体" w:hAnsi="宋体" w:cs="宋体"/>
                <w:szCs w:val="21"/>
                <w:highlight w:val="none"/>
                <w:lang w:val="en-US" w:eastAsia="zh-CN"/>
              </w:rPr>
              <w:t>20</w:t>
            </w:r>
            <w:r>
              <w:rPr>
                <w:rFonts w:hint="eastAsia" w:ascii="宋体" w:hAnsi="宋体" w:cs="宋体"/>
                <w:szCs w:val="21"/>
                <w:highlight w:val="none"/>
                <w:lang w:eastAsia="zh-CN"/>
              </w:rPr>
              <w:t>套</w:t>
            </w:r>
            <w:r>
              <w:rPr>
                <w:rFonts w:hint="eastAsia" w:ascii="宋体" w:hAnsi="宋体" w:cs="宋体"/>
                <w:szCs w:val="21"/>
                <w:highlight w:val="none"/>
              </w:rPr>
              <w:t xml:space="preserve">        规格正确        合格</w:t>
            </w:r>
          </w:p>
          <w:p>
            <w:pPr>
              <w:pStyle w:val="2"/>
              <w:ind w:firstLine="230" w:firstLineChars="100"/>
              <w:rPr>
                <w:rFonts w:hint="eastAsia" w:ascii="宋体" w:hAnsi="宋体" w:cs="宋体"/>
                <w:szCs w:val="21"/>
                <w:highlight w:val="none"/>
              </w:rPr>
            </w:pPr>
            <w:r>
              <w:rPr>
                <w:rFonts w:hint="eastAsia" w:ascii="宋体" w:hAnsi="宋体" w:cs="宋体"/>
                <w:color w:val="auto"/>
                <w:szCs w:val="21"/>
                <w:highlight w:val="none"/>
                <w:lang w:val="en-US" w:eastAsia="zh-CN"/>
              </w:rPr>
              <w:t xml:space="preserve">签字笔      1盒       </w:t>
            </w:r>
            <w:r>
              <w:rPr>
                <w:rFonts w:hint="eastAsia" w:ascii="宋体" w:hAnsi="宋体" w:cs="宋体"/>
                <w:szCs w:val="21"/>
                <w:highlight w:val="none"/>
              </w:rPr>
              <w:t>规格正确      合格</w:t>
            </w:r>
          </w:p>
          <w:p>
            <w:pPr>
              <w:pStyle w:val="2"/>
              <w:rPr>
                <w:rFonts w:hint="eastAsia" w:ascii="宋体" w:hAnsi="宋体" w:eastAsia="宋体" w:cs="宋体"/>
                <w:szCs w:val="21"/>
                <w:lang w:eastAsia="zh-CN"/>
              </w:rPr>
            </w:pPr>
            <w:r>
              <w:rPr>
                <w:rFonts w:hint="eastAsia" w:ascii="宋体" w:hAnsi="宋体" w:cs="宋体"/>
                <w:szCs w:val="21"/>
                <w:lang w:eastAsia="zh-CN"/>
              </w:rPr>
              <w:t>验收人：禇伟峰</w:t>
            </w:r>
          </w:p>
          <w:p>
            <w:pPr>
              <w:pStyle w:val="2"/>
              <w:ind w:firstLine="230" w:firstLineChars="100"/>
              <w:rPr>
                <w:rFonts w:hint="eastAsia" w:ascii="宋体" w:hAnsi="宋体" w:cs="宋体"/>
                <w:szCs w:val="21"/>
              </w:rPr>
            </w:pPr>
          </w:p>
          <w:p>
            <w:pPr>
              <w:numPr>
                <w:ilvl w:val="0"/>
                <w:numId w:val="11"/>
              </w:numPr>
              <w:spacing w:line="400" w:lineRule="exact"/>
              <w:ind w:firstLine="420" w:firstLineChars="200"/>
              <w:jc w:val="left"/>
              <w:rPr>
                <w:rFonts w:ascii="宋体" w:hAnsi="宋体" w:cs="宋体"/>
                <w:szCs w:val="21"/>
              </w:rPr>
            </w:pPr>
            <w:r>
              <w:rPr>
                <w:rFonts w:hint="eastAsia" w:ascii="宋体" w:hAnsi="宋体" w:cs="宋体"/>
                <w:szCs w:val="21"/>
              </w:rPr>
              <w:t>时间：2019.</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 xml:space="preserve">  材料名称：</w:t>
            </w:r>
            <w:r>
              <w:rPr>
                <w:rFonts w:hint="eastAsia" w:ascii="宋体" w:hAnsi="宋体" w:cs="宋体"/>
                <w:szCs w:val="21"/>
                <w:lang w:eastAsia="zh-CN"/>
              </w:rPr>
              <w:t>铝板材</w:t>
            </w:r>
          </w:p>
          <w:p>
            <w:pPr>
              <w:spacing w:line="400" w:lineRule="exact"/>
              <w:jc w:val="left"/>
              <w:rPr>
                <w:rFonts w:hint="eastAsia" w:ascii="宋体" w:hAnsi="宋体" w:eastAsia="宋体" w:cs="宋体"/>
                <w:szCs w:val="21"/>
                <w:lang w:eastAsia="zh-CN"/>
              </w:rPr>
            </w:pPr>
            <w:r>
              <w:rPr>
                <w:rFonts w:hint="eastAsia" w:ascii="宋体" w:hAnsi="宋体" w:cs="宋体"/>
                <w:szCs w:val="21"/>
                <w:lang w:eastAsia="zh-CN"/>
              </w:rPr>
              <w:t>顾客</w:t>
            </w:r>
            <w:r>
              <w:rPr>
                <w:rFonts w:hint="eastAsia" w:ascii="宋体" w:hAnsi="宋体" w:cs="宋体"/>
                <w:szCs w:val="21"/>
              </w:rPr>
              <w:t>：</w:t>
            </w:r>
            <w:r>
              <w:rPr>
                <w:rFonts w:hint="eastAsia" w:ascii="宋体" w:hAnsi="宋体" w:cs="宋体"/>
                <w:szCs w:val="21"/>
                <w:lang w:val="en-US" w:eastAsia="zh-CN"/>
              </w:rPr>
              <w:t>青岛兴海汽车零件有限公司</w:t>
            </w:r>
          </w:p>
          <w:p>
            <w:pPr>
              <w:spacing w:line="400" w:lineRule="exact"/>
              <w:ind w:firstLine="210" w:firstLineChars="100"/>
              <w:jc w:val="left"/>
              <w:rPr>
                <w:rFonts w:ascii="宋体" w:hAnsi="宋体" w:cs="宋体"/>
                <w:szCs w:val="21"/>
              </w:rPr>
            </w:pPr>
            <w:r>
              <w:rPr>
                <w:rFonts w:hint="eastAsia" w:ascii="宋体" w:hAnsi="宋体" w:cs="宋体"/>
                <w:szCs w:val="21"/>
              </w:rPr>
              <w:t xml:space="preserve">品名         数量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验收要求     </w:t>
            </w:r>
            <w:r>
              <w:rPr>
                <w:rFonts w:hint="eastAsia" w:ascii="宋体" w:hAnsi="宋体" w:cs="宋体"/>
                <w:szCs w:val="21"/>
                <w:lang w:val="en-US" w:eastAsia="zh-CN"/>
              </w:rPr>
              <w:t xml:space="preserve">       </w:t>
            </w:r>
            <w:r>
              <w:rPr>
                <w:rFonts w:hint="eastAsia" w:ascii="宋体" w:hAnsi="宋体" w:cs="宋体"/>
                <w:szCs w:val="21"/>
              </w:rPr>
              <w:t xml:space="preserve"> 验收结论</w:t>
            </w:r>
          </w:p>
          <w:p>
            <w:pPr>
              <w:spacing w:line="400" w:lineRule="exact"/>
              <w:jc w:val="left"/>
              <w:rPr>
                <w:rFonts w:ascii="宋体" w:hAnsi="宋体" w:cs="宋体"/>
                <w:szCs w:val="21"/>
              </w:rPr>
            </w:pPr>
            <w:r>
              <w:rPr>
                <w:rFonts w:hint="eastAsia" w:ascii="宋体" w:hAnsi="宋体" w:cs="宋体"/>
                <w:szCs w:val="21"/>
              </w:rPr>
              <w:t xml:space="preserve">  </w:t>
            </w:r>
            <w:r>
              <w:rPr>
                <w:rFonts w:hint="eastAsia" w:ascii="宋体" w:hAnsi="宋体" w:cs="宋体"/>
                <w:szCs w:val="21"/>
                <w:lang w:eastAsia="zh-CN"/>
              </w:rPr>
              <w:t>铝板材</w:t>
            </w:r>
            <w:r>
              <w:rPr>
                <w:rFonts w:hint="eastAsia" w:ascii="宋体" w:hAnsi="宋体" w:cs="宋体"/>
                <w:color w:val="auto"/>
                <w:szCs w:val="21"/>
                <w:highlight w:val="none"/>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20吨</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规格</w:t>
            </w:r>
            <w:r>
              <w:rPr>
                <w:rFonts w:hint="eastAsia" w:ascii="宋体" w:hAnsi="宋体" w:cs="宋体"/>
                <w:szCs w:val="21"/>
                <w:lang w:eastAsia="zh-CN"/>
              </w:rPr>
              <w:t>、重量、包装等</w:t>
            </w:r>
            <w:r>
              <w:rPr>
                <w:rFonts w:hint="eastAsia" w:ascii="宋体" w:hAnsi="宋体" w:cs="宋体"/>
                <w:szCs w:val="21"/>
              </w:rPr>
              <w:t xml:space="preserve">        合格</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验收人：刘思波</w:t>
            </w:r>
          </w:p>
          <w:p>
            <w:pPr>
              <w:pStyle w:val="2"/>
              <w:ind w:firstLine="230" w:firstLineChars="100"/>
              <w:rPr>
                <w:rFonts w:hint="eastAsia" w:ascii="宋体" w:hAnsi="宋体" w:cs="宋体"/>
                <w:szCs w:val="21"/>
              </w:rPr>
            </w:pPr>
            <w:r>
              <w:rPr>
                <w:rFonts w:hint="eastAsia" w:ascii="宋体" w:hAnsi="宋体" w:cs="宋体"/>
                <w:szCs w:val="21"/>
              </w:rPr>
              <w:t xml:space="preserve">  </w:t>
            </w:r>
          </w:p>
          <w:p>
            <w:pPr>
              <w:numPr>
                <w:ilvl w:val="0"/>
                <w:numId w:val="11"/>
              </w:numPr>
              <w:spacing w:line="400" w:lineRule="exact"/>
              <w:ind w:firstLine="420" w:firstLineChars="200"/>
              <w:jc w:val="left"/>
              <w:rPr>
                <w:rFonts w:ascii="宋体" w:hAnsi="宋体" w:cs="宋体"/>
                <w:szCs w:val="21"/>
              </w:rPr>
            </w:pPr>
            <w:r>
              <w:rPr>
                <w:rFonts w:hint="eastAsia" w:ascii="宋体" w:hAnsi="宋体" w:cs="宋体"/>
                <w:szCs w:val="21"/>
              </w:rPr>
              <w:t>时间：2019.</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 xml:space="preserve">  </w:t>
            </w:r>
            <w:r>
              <w:rPr>
                <w:rFonts w:hint="eastAsia" w:ascii="宋体" w:hAnsi="宋体" w:cs="宋体"/>
                <w:sz w:val="21"/>
                <w:szCs w:val="21"/>
              </w:rPr>
              <w:t>材料名称：</w:t>
            </w:r>
            <w:r>
              <w:rPr>
                <w:rFonts w:hint="eastAsia"/>
                <w:sz w:val="21"/>
                <w:szCs w:val="21"/>
                <w:lang w:val="en-US" w:eastAsia="zh-CN"/>
              </w:rPr>
              <w:t>聚乙烯PE板</w:t>
            </w:r>
          </w:p>
          <w:p>
            <w:pPr>
              <w:spacing w:line="400" w:lineRule="exact"/>
              <w:jc w:val="left"/>
              <w:rPr>
                <w:rFonts w:hint="eastAsia" w:ascii="宋体" w:hAnsi="宋体" w:eastAsia="宋体" w:cs="宋体"/>
                <w:szCs w:val="21"/>
                <w:lang w:eastAsia="zh-CN"/>
              </w:rPr>
            </w:pPr>
            <w:r>
              <w:rPr>
                <w:rFonts w:hint="eastAsia" w:ascii="宋体" w:hAnsi="宋体" w:cs="宋体"/>
                <w:szCs w:val="21"/>
                <w:lang w:eastAsia="zh-CN"/>
              </w:rPr>
              <w:t>顾客</w:t>
            </w:r>
            <w:r>
              <w:rPr>
                <w:rFonts w:hint="eastAsia" w:ascii="宋体" w:hAnsi="宋体" w:cs="宋体"/>
                <w:szCs w:val="21"/>
              </w:rPr>
              <w:t>：</w:t>
            </w:r>
            <w:r>
              <w:rPr>
                <w:rFonts w:hint="eastAsia" w:ascii="宋体" w:hAnsi="宋体" w:cs="宋体"/>
                <w:szCs w:val="21"/>
                <w:lang w:val="en-US" w:eastAsia="zh-CN"/>
              </w:rPr>
              <w:t>长春友谊塑胶有限公司</w:t>
            </w:r>
          </w:p>
          <w:p>
            <w:pPr>
              <w:spacing w:line="400" w:lineRule="exact"/>
              <w:ind w:firstLine="840" w:firstLineChars="400"/>
              <w:jc w:val="left"/>
              <w:rPr>
                <w:rFonts w:ascii="宋体" w:hAnsi="宋体" w:cs="宋体"/>
                <w:szCs w:val="21"/>
              </w:rPr>
            </w:pPr>
            <w:r>
              <w:rPr>
                <w:rFonts w:hint="eastAsia" w:ascii="宋体" w:hAnsi="宋体" w:cs="宋体"/>
                <w:szCs w:val="21"/>
              </w:rPr>
              <w:t xml:space="preserve">品名         数量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验收要求     </w:t>
            </w:r>
            <w:r>
              <w:rPr>
                <w:rFonts w:hint="eastAsia" w:ascii="宋体" w:hAnsi="宋体" w:cs="宋体"/>
                <w:szCs w:val="21"/>
                <w:lang w:val="en-US" w:eastAsia="zh-CN"/>
              </w:rPr>
              <w:t xml:space="preserve">       </w:t>
            </w:r>
            <w:r>
              <w:rPr>
                <w:rFonts w:hint="eastAsia" w:ascii="宋体" w:hAnsi="宋体" w:cs="宋体"/>
                <w:szCs w:val="21"/>
              </w:rPr>
              <w:t xml:space="preserve"> 验收结论</w:t>
            </w:r>
          </w:p>
          <w:p>
            <w:pPr>
              <w:spacing w:line="400" w:lineRule="exact"/>
              <w:jc w:val="left"/>
              <w:rPr>
                <w:rFonts w:ascii="宋体" w:hAnsi="宋体" w:cs="宋体"/>
                <w:szCs w:val="21"/>
              </w:rPr>
            </w:pPr>
            <w:r>
              <w:rPr>
                <w:rFonts w:hint="eastAsia" w:ascii="宋体" w:hAnsi="宋体" w:cs="宋体"/>
                <w:szCs w:val="21"/>
              </w:rPr>
              <w:t xml:space="preserve">  </w:t>
            </w:r>
            <w:r>
              <w:rPr>
                <w:rFonts w:hint="eastAsia"/>
                <w:sz w:val="21"/>
                <w:szCs w:val="21"/>
                <w:lang w:val="en-US" w:eastAsia="zh-CN"/>
              </w:rPr>
              <w:t>聚乙烯PE板</w:t>
            </w:r>
            <w:r>
              <w:rPr>
                <w:rFonts w:hint="eastAsia" w:ascii="宋体" w:hAnsi="宋体" w:cs="宋体"/>
                <w:color w:val="auto"/>
                <w:szCs w:val="21"/>
                <w:highlight w:val="none"/>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20吨</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规格</w:t>
            </w:r>
            <w:r>
              <w:rPr>
                <w:rFonts w:hint="eastAsia" w:ascii="宋体" w:hAnsi="宋体" w:cs="宋体"/>
                <w:szCs w:val="21"/>
                <w:lang w:eastAsia="zh-CN"/>
              </w:rPr>
              <w:t>、重量、包装等</w:t>
            </w:r>
            <w:r>
              <w:rPr>
                <w:rFonts w:hint="eastAsia" w:ascii="宋体" w:hAnsi="宋体" w:cs="宋体"/>
                <w:szCs w:val="21"/>
              </w:rPr>
              <w:t xml:space="preserve">        合格</w:t>
            </w: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验收人：刘思波</w:t>
            </w:r>
          </w:p>
          <w:p>
            <w:pPr>
              <w:spacing w:line="400" w:lineRule="exact"/>
              <w:jc w:val="left"/>
              <w:rPr>
                <w:rFonts w:ascii="宋体" w:hAnsi="宋体" w:cs="宋体"/>
                <w:szCs w:val="21"/>
              </w:rPr>
            </w:pPr>
            <w:r>
              <w:rPr>
                <w:rFonts w:hint="eastAsia" w:ascii="宋体" w:hAnsi="宋体" w:cs="宋体"/>
                <w:szCs w:val="21"/>
              </w:rPr>
              <w:t>........</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二、过程检验：</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货运运输主要对服务过程进行了监控。</w:t>
            </w:r>
          </w:p>
          <w:p>
            <w:pPr>
              <w:spacing w:line="40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抽《车辆点检记录表》</w:t>
            </w:r>
          </w:p>
          <w:p>
            <w:pPr>
              <w:spacing w:line="40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检查时间：20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w:t>
            </w:r>
            <w:r>
              <w:rPr>
                <w:rFonts w:hint="eastAsia" w:ascii="宋体" w:hAnsi="宋体" w:cs="宋体"/>
                <w:sz w:val="21"/>
                <w:szCs w:val="21"/>
                <w:highlight w:val="none"/>
                <w:lang w:val="en-US" w:eastAsia="zh-CN"/>
              </w:rPr>
              <w:t>1</w:t>
            </w:r>
            <w:r>
              <w:rPr>
                <w:rFonts w:hint="eastAsia" w:ascii="宋体" w:hAnsi="宋体" w:cs="宋体"/>
                <w:sz w:val="21"/>
                <w:szCs w:val="21"/>
                <w:highlight w:val="none"/>
              </w:rPr>
              <w:t>0日</w:t>
            </w:r>
          </w:p>
          <w:p>
            <w:pPr>
              <w:spacing w:line="40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地点：停车场</w:t>
            </w:r>
          </w:p>
          <w:p>
            <w:pPr>
              <w:spacing w:line="40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检查负责人：</w:t>
            </w:r>
            <w:r>
              <w:rPr>
                <w:rFonts w:hint="eastAsia" w:ascii="宋体" w:hAnsi="宋体"/>
                <w:sz w:val="21"/>
                <w:szCs w:val="21"/>
                <w:highlight w:val="none"/>
              </w:rPr>
              <w:t>褚伟峰</w:t>
            </w:r>
          </w:p>
          <w:p>
            <w:pPr>
              <w:spacing w:line="400" w:lineRule="exact"/>
              <w:ind w:firstLine="420" w:firstLineChars="200"/>
              <w:jc w:val="left"/>
              <w:rPr>
                <w:rFonts w:hint="default" w:ascii="宋体" w:hAnsi="宋体" w:eastAsia="宋体"/>
                <w:sz w:val="21"/>
                <w:szCs w:val="21"/>
                <w:highlight w:val="none"/>
                <w:lang w:val="en-US" w:eastAsia="zh-CN"/>
              </w:rPr>
            </w:pPr>
            <w:r>
              <w:rPr>
                <w:rFonts w:hint="eastAsia" w:ascii="宋体" w:hAnsi="宋体"/>
                <w:sz w:val="21"/>
                <w:szCs w:val="21"/>
                <w:highlight w:val="none"/>
              </w:rPr>
              <w:t>车型：重型</w:t>
            </w:r>
            <w:r>
              <w:rPr>
                <w:rFonts w:hint="eastAsia" w:ascii="宋体" w:hAnsi="宋体"/>
                <w:sz w:val="21"/>
                <w:szCs w:val="21"/>
                <w:highlight w:val="none"/>
                <w:lang w:eastAsia="zh-CN"/>
              </w:rPr>
              <w:t>厢式车</w:t>
            </w:r>
            <w:r>
              <w:rPr>
                <w:rFonts w:hint="eastAsia" w:ascii="宋体" w:hAnsi="宋体"/>
                <w:sz w:val="21"/>
                <w:szCs w:val="21"/>
                <w:highlight w:val="none"/>
              </w:rPr>
              <w:t>；车牌号：</w:t>
            </w:r>
            <w:r>
              <w:rPr>
                <w:rFonts w:hint="eastAsia" w:ascii="宋体" w:hAnsi="宋体"/>
                <w:sz w:val="21"/>
                <w:szCs w:val="21"/>
                <w:highlight w:val="none"/>
                <w:lang w:eastAsia="zh-CN"/>
              </w:rPr>
              <w:t>渝</w:t>
            </w:r>
            <w:r>
              <w:rPr>
                <w:rFonts w:hint="eastAsia" w:ascii="宋体" w:hAnsi="宋体"/>
                <w:sz w:val="21"/>
                <w:szCs w:val="21"/>
                <w:highlight w:val="none"/>
                <w:lang w:val="en-US" w:eastAsia="zh-CN"/>
              </w:rPr>
              <w:t>DN5679</w:t>
            </w:r>
          </w:p>
          <w:p>
            <w:pPr>
              <w:spacing w:line="400" w:lineRule="exact"/>
              <w:ind w:firstLine="420" w:firstLineChars="200"/>
              <w:jc w:val="left"/>
              <w:rPr>
                <w:rFonts w:ascii="宋体" w:hAnsi="宋体"/>
                <w:sz w:val="21"/>
                <w:szCs w:val="21"/>
                <w:highlight w:val="none"/>
              </w:rPr>
            </w:pPr>
            <w:r>
              <w:rPr>
                <w:rFonts w:hint="eastAsia" w:ascii="宋体" w:hAnsi="宋体"/>
                <w:sz w:val="21"/>
                <w:szCs w:val="21"/>
                <w:highlight w:val="none"/>
              </w:rPr>
              <w:t>检查内容：随车物资、灯光、安全设施、轮胎、机油、冷却水、刹车系统、转向系统等。</w:t>
            </w:r>
          </w:p>
          <w:p>
            <w:pPr>
              <w:spacing w:line="400" w:lineRule="exact"/>
              <w:ind w:firstLine="420" w:firstLineChars="200"/>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检验结论：状况良好</w:t>
            </w:r>
            <w:r>
              <w:rPr>
                <w:rFonts w:hint="eastAsia" w:ascii="宋体" w:hAnsi="宋体" w:cs="宋体"/>
                <w:sz w:val="21"/>
                <w:szCs w:val="21"/>
                <w:highlight w:val="none"/>
                <w:lang w:eastAsia="zh-CN"/>
              </w:rPr>
              <w:t>。</w:t>
            </w:r>
          </w:p>
          <w:p>
            <w:pPr>
              <w:spacing w:line="400" w:lineRule="exact"/>
              <w:jc w:val="left"/>
              <w:rPr>
                <w:rFonts w:hint="eastAsia" w:ascii="宋体" w:hAnsi="宋体" w:cs="宋体"/>
                <w:szCs w:val="21"/>
                <w:highlight w:val="none"/>
              </w:rPr>
            </w:pPr>
          </w:p>
          <w:p>
            <w:pPr>
              <w:spacing w:line="400" w:lineRule="exact"/>
              <w:ind w:firstLine="210" w:firstLineChars="100"/>
              <w:jc w:val="left"/>
              <w:rPr>
                <w:rFonts w:ascii="宋体" w:hAnsi="宋体" w:eastAsia="宋体" w:cs="宋体"/>
                <w:sz w:val="21"/>
                <w:szCs w:val="21"/>
              </w:rPr>
            </w:pPr>
            <w:r>
              <w:rPr>
                <w:rFonts w:hint="eastAsia" w:ascii="宋体" w:hAnsi="宋体" w:cs="宋体"/>
                <w:szCs w:val="21"/>
                <w:highlight w:val="none"/>
              </w:rPr>
              <w:t>抽《货物运输过程跟踪记录》</w:t>
            </w:r>
            <w:r>
              <w:rPr>
                <w:rFonts w:ascii="宋体" w:hAnsi="宋体" w:eastAsia="宋体" w:cs="宋体"/>
                <w:sz w:val="21"/>
                <w:szCs w:val="21"/>
              </w:rPr>
              <w:br w:type="textWrapping"/>
            </w:r>
            <w:r>
              <w:rPr>
                <w:rFonts w:ascii="宋体" w:hAnsi="宋体" w:eastAsia="宋体" w:cs="宋体"/>
                <w:sz w:val="21"/>
                <w:szCs w:val="21"/>
              </w:rPr>
              <w:t>日期：2019.11.12（到达时间）</w:t>
            </w:r>
            <w:r>
              <w:rPr>
                <w:rFonts w:ascii="宋体" w:hAnsi="宋体" w:eastAsia="宋体" w:cs="宋体"/>
                <w:sz w:val="21"/>
                <w:szCs w:val="21"/>
              </w:rPr>
              <w:br w:type="textWrapping"/>
            </w:r>
            <w:r>
              <w:rPr>
                <w:rFonts w:ascii="宋体" w:hAnsi="宋体" w:eastAsia="宋体" w:cs="宋体"/>
                <w:sz w:val="21"/>
                <w:szCs w:val="21"/>
              </w:rPr>
              <w:t>重型箱式货车</w:t>
            </w:r>
            <w:r>
              <w:rPr>
                <w:rFonts w:hint="eastAsia" w:ascii="宋体" w:hAnsi="宋体" w:cs="宋体"/>
                <w:sz w:val="21"/>
                <w:szCs w:val="21"/>
                <w:lang w:eastAsia="zh-CN"/>
              </w:rPr>
              <w:t>，</w:t>
            </w:r>
            <w:r>
              <w:rPr>
                <w:rFonts w:ascii="宋体" w:hAnsi="宋体" w:eastAsia="宋体" w:cs="宋体"/>
                <w:sz w:val="21"/>
                <w:szCs w:val="21"/>
              </w:rPr>
              <w:t>车牌号渝DN5679</w:t>
            </w:r>
            <w:r>
              <w:rPr>
                <w:rFonts w:ascii="宋体" w:hAnsi="宋体" w:eastAsia="宋体" w:cs="宋体"/>
                <w:sz w:val="21"/>
                <w:szCs w:val="21"/>
              </w:rPr>
              <w:br w:type="textWrapping"/>
            </w:r>
            <w:r>
              <w:rPr>
                <w:rFonts w:ascii="宋体" w:hAnsi="宋体" w:eastAsia="宋体" w:cs="宋体"/>
                <w:sz w:val="21"/>
                <w:szCs w:val="21"/>
              </w:rPr>
              <w:t>货物名称：配件</w:t>
            </w:r>
            <w:r>
              <w:rPr>
                <w:rFonts w:ascii="宋体" w:hAnsi="宋体" w:eastAsia="宋体" w:cs="宋体"/>
                <w:sz w:val="24"/>
                <w:szCs w:val="24"/>
              </w:rPr>
              <w:br w:type="textWrapping"/>
            </w:r>
            <w:r>
              <w:rPr>
                <w:rFonts w:ascii="宋体" w:hAnsi="宋体" w:eastAsia="宋体" w:cs="宋体"/>
                <w:sz w:val="21"/>
                <w:szCs w:val="21"/>
              </w:rPr>
              <w:t>运输路线：重庆市璧山区比亚迪公司</w:t>
            </w:r>
            <w:r>
              <w:rPr>
                <w:rFonts w:ascii="宋体" w:hAnsi="宋体" w:eastAsia="宋体" w:cs="宋体"/>
                <w:sz w:val="21"/>
                <w:szCs w:val="21"/>
              </w:rPr>
              <w:br w:type="textWrapping"/>
            </w:r>
            <w:r>
              <w:rPr>
                <w:rFonts w:hint="eastAsia" w:ascii="宋体" w:hAnsi="宋体" w:cs="宋体"/>
                <w:sz w:val="21"/>
                <w:szCs w:val="21"/>
                <w:lang w:val="en-US" w:eastAsia="zh-CN"/>
              </w:rPr>
              <w:t xml:space="preserve">  </w:t>
            </w:r>
            <w:r>
              <w:rPr>
                <w:rFonts w:ascii="宋体" w:hAnsi="宋体" w:eastAsia="宋体" w:cs="宋体"/>
                <w:sz w:val="21"/>
                <w:szCs w:val="21"/>
              </w:rPr>
              <w:t>追踪时间    车辆到达地点          情况说明</w:t>
            </w:r>
            <w:r>
              <w:rPr>
                <w:rFonts w:ascii="宋体" w:hAnsi="宋体" w:eastAsia="宋体" w:cs="宋体"/>
                <w:sz w:val="21"/>
                <w:szCs w:val="21"/>
              </w:rPr>
              <w:br w:type="textWrapping"/>
            </w:r>
            <w:r>
              <w:rPr>
                <w:rFonts w:ascii="宋体" w:hAnsi="宋体" w:eastAsia="宋体" w:cs="宋体"/>
                <w:sz w:val="21"/>
                <w:szCs w:val="21"/>
              </w:rPr>
              <w:t>  8:30    </w:t>
            </w:r>
            <w:r>
              <w:rPr>
                <w:rFonts w:hint="eastAsia" w:ascii="宋体" w:hAnsi="宋体" w:cs="宋体"/>
                <w:sz w:val="21"/>
                <w:szCs w:val="21"/>
                <w:lang w:val="en-US" w:eastAsia="zh-CN"/>
              </w:rPr>
              <w:t xml:space="preserve">    </w:t>
            </w:r>
            <w:r>
              <w:rPr>
                <w:rFonts w:ascii="宋体" w:hAnsi="宋体" w:eastAsia="宋体" w:cs="宋体"/>
                <w:sz w:val="21"/>
                <w:szCs w:val="21"/>
              </w:rPr>
              <w:t>铝山路            正常行驶</w:t>
            </w:r>
            <w:r>
              <w:rPr>
                <w:rFonts w:ascii="宋体" w:hAnsi="宋体" w:eastAsia="宋体" w:cs="宋体"/>
                <w:sz w:val="21"/>
                <w:szCs w:val="21"/>
              </w:rPr>
              <w:br w:type="textWrapping"/>
            </w:r>
            <w:r>
              <w:rPr>
                <w:rFonts w:ascii="宋体" w:hAnsi="宋体" w:eastAsia="宋体" w:cs="宋体"/>
                <w:sz w:val="21"/>
                <w:szCs w:val="21"/>
              </w:rPr>
              <w:t>  8:40      聚金大道           正常行驶</w:t>
            </w:r>
            <w:r>
              <w:rPr>
                <w:rFonts w:ascii="宋体" w:hAnsi="宋体" w:eastAsia="宋体" w:cs="宋体"/>
                <w:sz w:val="21"/>
                <w:szCs w:val="21"/>
              </w:rPr>
              <w:br w:type="textWrapping"/>
            </w:r>
            <w:r>
              <w:rPr>
                <w:rFonts w:ascii="宋体" w:hAnsi="宋体" w:eastAsia="宋体" w:cs="宋体"/>
                <w:sz w:val="21"/>
                <w:szCs w:val="21"/>
              </w:rPr>
              <w:t>  8:50      比亚迪公司         到达比亚迪公司</w:t>
            </w:r>
            <w:r>
              <w:rPr>
                <w:rFonts w:ascii="宋体" w:hAnsi="宋体" w:eastAsia="宋体" w:cs="宋体"/>
                <w:sz w:val="21"/>
                <w:szCs w:val="21"/>
              </w:rPr>
              <w:br w:type="textWrapping"/>
            </w:r>
            <w:r>
              <w:rPr>
                <w:rFonts w:ascii="宋体" w:hAnsi="宋体" w:eastAsia="宋体" w:cs="宋体"/>
                <w:sz w:val="21"/>
                <w:szCs w:val="21"/>
              </w:rPr>
              <w:t>记录人：褚伟峰</w:t>
            </w:r>
            <w:r>
              <w:rPr>
                <w:rFonts w:ascii="宋体" w:hAnsi="宋体" w:eastAsia="宋体" w:cs="宋体"/>
                <w:sz w:val="24"/>
                <w:szCs w:val="24"/>
              </w:rPr>
              <w:br w:type="textWrapping"/>
            </w:r>
            <w:r>
              <w:rPr>
                <w:rFonts w:ascii="宋体" w:hAnsi="宋体" w:eastAsia="宋体" w:cs="宋体"/>
                <w:sz w:val="21"/>
                <w:szCs w:val="21"/>
              </w:rPr>
              <w:t>成品检验：依据《合同协议》</w:t>
            </w:r>
            <w:r>
              <w:rPr>
                <w:rFonts w:ascii="宋体" w:hAnsi="宋体" w:eastAsia="宋体" w:cs="宋体"/>
                <w:sz w:val="21"/>
                <w:szCs w:val="21"/>
              </w:rPr>
              <w:br w:type="textWrapping"/>
            </w:r>
            <w:r>
              <w:rPr>
                <w:rFonts w:ascii="宋体" w:hAnsi="宋体" w:eastAsia="宋体" w:cs="宋体"/>
                <w:sz w:val="21"/>
                <w:szCs w:val="21"/>
              </w:rPr>
              <w:t>货物运输在每个项目完工后交由客户验收，查《货运单》</w:t>
            </w:r>
            <w:r>
              <w:rPr>
                <w:rFonts w:ascii="宋体" w:hAnsi="宋体" w:eastAsia="宋体" w:cs="宋体"/>
                <w:sz w:val="21"/>
                <w:szCs w:val="21"/>
              </w:rPr>
              <w:br w:type="textWrapping"/>
            </w:r>
            <w:r>
              <w:rPr>
                <w:rFonts w:ascii="宋体" w:hAnsi="宋体" w:eastAsia="宋体" w:cs="宋体"/>
                <w:sz w:val="21"/>
                <w:szCs w:val="21"/>
              </w:rPr>
              <w:t>1、客户：青岛兴海汽车零部件有限公司</w:t>
            </w:r>
            <w:r>
              <w:rPr>
                <w:rFonts w:ascii="宋体" w:hAnsi="宋体" w:eastAsia="宋体" w:cs="宋体"/>
                <w:sz w:val="21"/>
                <w:szCs w:val="21"/>
              </w:rPr>
              <w:br w:type="textWrapping"/>
            </w:r>
            <w:r>
              <w:rPr>
                <w:rFonts w:ascii="宋体" w:hAnsi="宋体" w:eastAsia="宋体" w:cs="宋体"/>
                <w:sz w:val="21"/>
                <w:szCs w:val="21"/>
              </w:rPr>
              <w:t>  项目：汽配</w:t>
            </w:r>
            <w:r>
              <w:rPr>
                <w:rFonts w:ascii="宋体" w:hAnsi="宋体" w:eastAsia="宋体" w:cs="宋体"/>
                <w:sz w:val="21"/>
                <w:szCs w:val="21"/>
              </w:rPr>
              <w:br w:type="textWrapping"/>
            </w:r>
            <w:r>
              <w:rPr>
                <w:rFonts w:ascii="宋体" w:hAnsi="宋体" w:eastAsia="宋体" w:cs="宋体"/>
                <w:sz w:val="21"/>
                <w:szCs w:val="21"/>
              </w:rPr>
              <w:t>内容：璧山区域内，一批铝板，5吨。</w:t>
            </w:r>
            <w:r>
              <w:rPr>
                <w:rFonts w:ascii="宋体" w:hAnsi="宋体" w:eastAsia="宋体" w:cs="宋体"/>
                <w:sz w:val="21"/>
                <w:szCs w:val="21"/>
              </w:rPr>
              <w:br w:type="textWrapping"/>
            </w:r>
            <w:r>
              <w:rPr>
                <w:rFonts w:ascii="宋体" w:hAnsi="宋体" w:eastAsia="宋体" w:cs="宋体"/>
                <w:sz w:val="21"/>
                <w:szCs w:val="21"/>
              </w:rPr>
              <w:t>验收人：张志成</w:t>
            </w:r>
            <w:r>
              <w:rPr>
                <w:rFonts w:ascii="宋体" w:hAnsi="宋体" w:eastAsia="宋体" w:cs="宋体"/>
                <w:sz w:val="21"/>
                <w:szCs w:val="21"/>
              </w:rPr>
              <w:br w:type="textWrapping"/>
            </w:r>
            <w:r>
              <w:rPr>
                <w:rFonts w:ascii="宋体" w:hAnsi="宋体" w:eastAsia="宋体" w:cs="宋体"/>
                <w:sz w:val="21"/>
                <w:szCs w:val="21"/>
              </w:rPr>
              <w:t>时间：2019.11.29</w:t>
            </w:r>
            <w:r>
              <w:rPr>
                <w:rFonts w:ascii="宋体" w:hAnsi="宋体" w:eastAsia="宋体" w:cs="宋体"/>
                <w:sz w:val="21"/>
                <w:szCs w:val="21"/>
              </w:rPr>
              <w:br w:type="textWrapping"/>
            </w:r>
            <w:r>
              <w:rPr>
                <w:rFonts w:ascii="宋体" w:hAnsi="宋体" w:eastAsia="宋体" w:cs="宋体"/>
                <w:sz w:val="21"/>
                <w:szCs w:val="21"/>
              </w:rPr>
              <w:t>2、客户：长春市友谊塑料有限公司</w:t>
            </w:r>
            <w:r>
              <w:rPr>
                <w:rFonts w:ascii="宋体" w:hAnsi="宋体" w:eastAsia="宋体" w:cs="宋体"/>
                <w:sz w:val="21"/>
                <w:szCs w:val="21"/>
              </w:rPr>
              <w:br w:type="textWrapping"/>
            </w:r>
            <w:r>
              <w:rPr>
                <w:rFonts w:ascii="宋体" w:hAnsi="宋体" w:eastAsia="宋体" w:cs="宋体"/>
                <w:sz w:val="21"/>
                <w:szCs w:val="21"/>
              </w:rPr>
              <w:t>  项目：汽配</w:t>
            </w:r>
            <w:r>
              <w:rPr>
                <w:rFonts w:ascii="宋体" w:hAnsi="宋体" w:eastAsia="宋体" w:cs="宋体"/>
                <w:sz w:val="21"/>
                <w:szCs w:val="21"/>
              </w:rPr>
              <w:br w:type="textWrapping"/>
            </w:r>
            <w:r>
              <w:rPr>
                <w:rFonts w:ascii="宋体" w:hAnsi="宋体" w:eastAsia="宋体" w:cs="宋体"/>
                <w:sz w:val="21"/>
                <w:szCs w:val="21"/>
              </w:rPr>
              <w:t>  内容：璧山区域内的配送，PE板3吨</w:t>
            </w:r>
            <w:r>
              <w:rPr>
                <w:rFonts w:ascii="宋体" w:hAnsi="宋体" w:eastAsia="宋体" w:cs="宋体"/>
                <w:sz w:val="21"/>
                <w:szCs w:val="21"/>
              </w:rPr>
              <w:br w:type="textWrapping"/>
            </w:r>
            <w:r>
              <w:rPr>
                <w:rFonts w:ascii="宋体" w:hAnsi="宋体" w:eastAsia="宋体" w:cs="宋体"/>
                <w:sz w:val="21"/>
                <w:szCs w:val="21"/>
              </w:rPr>
              <w:t>验收人：刘彤</w:t>
            </w:r>
            <w:r>
              <w:rPr>
                <w:rFonts w:ascii="宋体" w:hAnsi="宋体" w:eastAsia="宋体" w:cs="宋体"/>
                <w:sz w:val="21"/>
                <w:szCs w:val="21"/>
              </w:rPr>
              <w:br w:type="textWrapping"/>
            </w:r>
            <w:r>
              <w:rPr>
                <w:rFonts w:ascii="宋体" w:hAnsi="宋体" w:eastAsia="宋体" w:cs="宋体"/>
                <w:sz w:val="21"/>
                <w:szCs w:val="21"/>
              </w:rPr>
              <w:t>时间：2019.12.17</w:t>
            </w:r>
          </w:p>
          <w:p>
            <w:pPr>
              <w:spacing w:line="400" w:lineRule="exact"/>
              <w:jc w:val="left"/>
              <w:rPr>
                <w:rFonts w:ascii="宋体" w:hAnsi="宋体" w:cs="宋体"/>
                <w:color w:val="000000"/>
                <w:szCs w:val="21"/>
              </w:rPr>
            </w:pPr>
            <w:r>
              <w:rPr>
                <w:rFonts w:hint="eastAsia" w:ascii="宋体" w:hAnsi="宋体" w:cs="宋体"/>
                <w:szCs w:val="21"/>
                <w:highlight w:val="none"/>
              </w:rPr>
              <w:t xml:space="preserve">  服务过程的监视和测量基本满足要求。  </w:t>
            </w:r>
            <w:r>
              <w:rPr>
                <w:rFonts w:hint="eastAsia" w:ascii="宋体" w:hAnsi="宋体" w:cs="宋体"/>
                <w:szCs w:val="21"/>
              </w:rPr>
              <w:t xml:space="preserve"> </w:t>
            </w:r>
          </w:p>
        </w:tc>
        <w:tc>
          <w:tcPr>
            <w:tcW w:w="119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2160" w:type="dxa"/>
          </w:tcPr>
          <w:p>
            <w:pPr>
              <w:adjustRightInd w:val="0"/>
              <w:snapToGrid w:val="0"/>
              <w:rPr>
                <w:rFonts w:ascii="宋体" w:hAnsi="宋体" w:cs="宋体"/>
                <w:szCs w:val="21"/>
              </w:rPr>
            </w:pPr>
            <w:r>
              <w:rPr>
                <w:rFonts w:hint="eastAsia" w:ascii="宋体" w:hAnsi="宋体" w:cs="宋体"/>
                <w:szCs w:val="21"/>
              </w:rPr>
              <w:t>不合格输出的控制</w:t>
            </w:r>
          </w:p>
        </w:tc>
        <w:tc>
          <w:tcPr>
            <w:tcW w:w="1191" w:type="dxa"/>
          </w:tcPr>
          <w:p>
            <w:pPr>
              <w:rPr>
                <w:rFonts w:ascii="宋体" w:hAnsi="宋体" w:cs="宋体"/>
                <w:szCs w:val="21"/>
              </w:rPr>
            </w:pPr>
            <w:r>
              <w:rPr>
                <w:rFonts w:hint="eastAsia" w:ascii="宋体" w:hAnsi="宋体" w:cs="宋体"/>
                <w:szCs w:val="21"/>
              </w:rPr>
              <w:t xml:space="preserve">Q8.7 </w:t>
            </w:r>
          </w:p>
        </w:tc>
        <w:tc>
          <w:tcPr>
            <w:tcW w:w="10164" w:type="dxa"/>
          </w:tcPr>
          <w:p>
            <w:pPr>
              <w:spacing w:line="400" w:lineRule="exact"/>
              <w:ind w:firstLine="210" w:firstLineChars="100"/>
              <w:rPr>
                <w:rFonts w:ascii="宋体" w:hAnsi="宋体" w:cs="宋体"/>
                <w:szCs w:val="21"/>
              </w:rPr>
            </w:pPr>
            <w:r>
              <w:rPr>
                <w:rFonts w:hint="eastAsia" w:ascii="宋体" w:hAnsi="宋体" w:cs="宋体"/>
                <w:szCs w:val="21"/>
              </w:rPr>
              <w:t>组织编制了《不规范服务控制程序》：该公司的不合格处理方式有:按不合格的情况及程度进行分类分级处理。</w:t>
            </w:r>
          </w:p>
          <w:p>
            <w:pPr>
              <w:spacing w:line="400" w:lineRule="exact"/>
              <w:ind w:firstLine="210" w:firstLineChars="100"/>
              <w:rPr>
                <w:rFonts w:ascii="宋体" w:hAnsi="宋体" w:cs="宋体"/>
                <w:szCs w:val="21"/>
              </w:rPr>
            </w:pPr>
            <w:r>
              <w:rPr>
                <w:rFonts w:hint="eastAsia" w:ascii="宋体" w:hAnsi="宋体" w:cs="宋体"/>
                <w:szCs w:val="21"/>
              </w:rPr>
              <w:t>由于公司主要从事</w:t>
            </w:r>
            <w:r>
              <w:rPr>
                <w:rFonts w:hint="eastAsia" w:ascii="宋体" w:hAnsi="宋体" w:cs="宋体"/>
                <w:szCs w:val="21"/>
                <w:lang w:eastAsia="zh-CN"/>
              </w:rPr>
              <w:t>汽车配件原料货物的</w:t>
            </w:r>
            <w:r>
              <w:rPr>
                <w:rFonts w:hint="eastAsia" w:ascii="宋体" w:hAnsi="宋体" w:cs="宋体"/>
                <w:szCs w:val="21"/>
              </w:rPr>
              <w:t>运输服务，加上长期对驾驶人员的教育培训（如安全例会），树立客户至上观念，确保运输货物的安全和货物交付的及时性。</w:t>
            </w:r>
          </w:p>
          <w:p>
            <w:pPr>
              <w:spacing w:line="400" w:lineRule="exact"/>
              <w:ind w:firstLine="210" w:firstLineChars="100"/>
              <w:rPr>
                <w:rFonts w:ascii="宋体" w:hAnsi="宋体" w:cs="宋体"/>
                <w:color w:val="000000"/>
                <w:szCs w:val="21"/>
              </w:rPr>
            </w:pPr>
            <w:r>
              <w:rPr>
                <w:rFonts w:hint="eastAsia" w:ascii="宋体" w:hAnsi="宋体"/>
                <w:szCs w:val="21"/>
              </w:rPr>
              <w:t>负责人讲：</w:t>
            </w:r>
            <w:r>
              <w:rPr>
                <w:rFonts w:hint="eastAsia" w:ascii="宋体" w:hAnsi="宋体" w:cs="宋体"/>
                <w:szCs w:val="21"/>
              </w:rPr>
              <w:t>至体系运行以来</w:t>
            </w:r>
            <w:r>
              <w:rPr>
                <w:rFonts w:hint="eastAsia" w:ascii="宋体" w:hAnsi="宋体"/>
                <w:szCs w:val="21"/>
              </w:rPr>
              <w:t>基本上没有让步接收、让步放行、让步使用的情况</w:t>
            </w:r>
            <w:r>
              <w:rPr>
                <w:rFonts w:hint="eastAsia" w:ascii="宋体" w:hAnsi="宋体" w:cs="宋体"/>
                <w:szCs w:val="21"/>
              </w:rPr>
              <w:t>。</w:t>
            </w:r>
          </w:p>
        </w:tc>
        <w:tc>
          <w:tcPr>
            <w:tcW w:w="1194" w:type="dxa"/>
          </w:tcPr>
          <w:p>
            <w:pPr>
              <w:rPr>
                <w:rFonts w:hint="eastAsia" w:eastAsia="宋体"/>
                <w:lang w:val="en-US" w:eastAsia="zh-CN"/>
              </w:rPr>
            </w:pPr>
            <w:r>
              <w:rPr>
                <w:rFonts w:hint="eastAsia"/>
                <w:lang w:val="en-US" w:eastAsia="zh-CN"/>
              </w:rPr>
              <w:t>符合</w:t>
            </w:r>
          </w:p>
        </w:tc>
      </w:tr>
    </w:tbl>
    <w:p>
      <w:pPr>
        <w:pStyle w:val="7"/>
      </w:pPr>
      <w:r>
        <w:rPr>
          <w:rFonts w:hint="eastAsia"/>
        </w:rPr>
        <w:t>说明：不符合标注N</w:t>
      </w:r>
    </w:p>
    <w:p>
      <w:pPr>
        <w:pStyle w:val="7"/>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972DF48C"/>
    <w:multiLevelType w:val="singleLevel"/>
    <w:tmpl w:val="972DF48C"/>
    <w:lvl w:ilvl="0" w:tentative="0">
      <w:start w:val="1"/>
      <w:numFmt w:val="decimal"/>
      <w:suff w:val="nothing"/>
      <w:lvlText w:val="%1）"/>
      <w:lvlJc w:val="left"/>
    </w:lvl>
  </w:abstractNum>
  <w:abstractNum w:abstractNumId="2">
    <w:nsid w:val="B807290C"/>
    <w:multiLevelType w:val="singleLevel"/>
    <w:tmpl w:val="B807290C"/>
    <w:lvl w:ilvl="0" w:tentative="0">
      <w:start w:val="1"/>
      <w:numFmt w:val="decimal"/>
      <w:suff w:val="nothing"/>
      <w:lvlText w:val="%1）"/>
      <w:lvlJc w:val="left"/>
    </w:lvl>
  </w:abstractNum>
  <w:abstractNum w:abstractNumId="3">
    <w:nsid w:val="BC549EA3"/>
    <w:multiLevelType w:val="singleLevel"/>
    <w:tmpl w:val="BC549EA3"/>
    <w:lvl w:ilvl="0" w:tentative="0">
      <w:start w:val="1"/>
      <w:numFmt w:val="decimal"/>
      <w:suff w:val="nothing"/>
      <w:lvlText w:val="%1、"/>
      <w:lvlJc w:val="left"/>
    </w:lvl>
  </w:abstractNum>
  <w:abstractNum w:abstractNumId="4">
    <w:nsid w:val="F4F30867"/>
    <w:multiLevelType w:val="singleLevel"/>
    <w:tmpl w:val="F4F30867"/>
    <w:lvl w:ilvl="0" w:tentative="0">
      <w:start w:val="1"/>
      <w:numFmt w:val="decimal"/>
      <w:suff w:val="nothing"/>
      <w:lvlText w:val="%1）"/>
      <w:lvlJc w:val="left"/>
    </w:lvl>
  </w:abstractNum>
  <w:abstractNum w:abstractNumId="5">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B94F36E"/>
    <w:multiLevelType w:val="singleLevel"/>
    <w:tmpl w:val="1B94F36E"/>
    <w:lvl w:ilvl="0" w:tentative="0">
      <w:start w:val="1"/>
      <w:numFmt w:val="decimal"/>
      <w:suff w:val="nothing"/>
      <w:lvlText w:val="%1、"/>
      <w:lvlJc w:val="left"/>
    </w:lvl>
  </w:abstractNum>
  <w:abstractNum w:abstractNumId="7">
    <w:nsid w:val="48089375"/>
    <w:multiLevelType w:val="singleLevel"/>
    <w:tmpl w:val="48089375"/>
    <w:lvl w:ilvl="0" w:tentative="0">
      <w:start w:val="1"/>
      <w:numFmt w:val="decimal"/>
      <w:suff w:val="nothing"/>
      <w:lvlText w:val="%1）"/>
      <w:lvlJc w:val="left"/>
    </w:lvl>
  </w:abstractNum>
  <w:abstractNum w:abstractNumId="8">
    <w:nsid w:val="55FCAE42"/>
    <w:multiLevelType w:val="singleLevel"/>
    <w:tmpl w:val="55FCAE42"/>
    <w:lvl w:ilvl="0" w:tentative="0">
      <w:start w:val="1"/>
      <w:numFmt w:val="decimal"/>
      <w:suff w:val="nothing"/>
      <w:lvlText w:val="%1、"/>
      <w:lvlJc w:val="left"/>
    </w:lvl>
  </w:abstractNum>
  <w:abstractNum w:abstractNumId="9">
    <w:nsid w:val="5E71DB71"/>
    <w:multiLevelType w:val="multilevel"/>
    <w:tmpl w:val="5E71DB71"/>
    <w:lvl w:ilvl="0" w:tentative="0">
      <w:start w:val="1"/>
      <w:numFmt w:val="decimal"/>
      <w:lvlText w:val="%1）"/>
      <w:lvlJc w:val="left"/>
    </w:lvl>
    <w:lvl w:ilvl="1" w:tentative="0">
      <w:start w:val="1"/>
      <w:numFmt w:val="decimal"/>
      <w:lvlText w:val="%2."/>
      <w:lvlJc w:val="left"/>
    </w:lvl>
    <w:lvl w:ilvl="2" w:tentative="0">
      <w:start w:val="1"/>
      <w:numFmt w:val="decimal"/>
      <w:lvlText w:val="%3."/>
      <w:lvlJc w:val="left"/>
    </w:lvl>
    <w:lvl w:ilvl="3" w:tentative="0">
      <w:start w:val="1"/>
      <w:numFmt w:val="decimal"/>
      <w:lvlText w:val="%4."/>
      <w:lvlJc w:val="left"/>
    </w:lvl>
    <w:lvl w:ilvl="4" w:tentative="0">
      <w:start w:val="1"/>
      <w:numFmt w:val="decimal"/>
      <w:lvlText w:val="%5."/>
      <w:lvlJc w:val="left"/>
    </w:lvl>
    <w:lvl w:ilvl="5" w:tentative="0">
      <w:start w:val="1"/>
      <w:numFmt w:val="decimal"/>
      <w:lvlText w:val="%6."/>
      <w:lvlJc w:val="left"/>
    </w:lvl>
    <w:lvl w:ilvl="6" w:tentative="0">
      <w:start w:val="1"/>
      <w:numFmt w:val="decimal"/>
      <w:lvlText w:val="%7."/>
      <w:lvlJc w:val="left"/>
    </w:lvl>
    <w:lvl w:ilvl="7" w:tentative="0">
      <w:start w:val="1"/>
      <w:numFmt w:val="decimal"/>
      <w:lvlText w:val="%8."/>
      <w:lvlJc w:val="left"/>
    </w:lvl>
    <w:lvl w:ilvl="8" w:tentative="0">
      <w:start w:val="1"/>
      <w:numFmt w:val="decimal"/>
      <w:lvlText w:val="%9."/>
      <w:lvlJc w:val="left"/>
    </w:lvl>
  </w:abstractNum>
  <w:abstractNum w:abstractNumId="10">
    <w:nsid w:val="786062D7"/>
    <w:multiLevelType w:val="singleLevel"/>
    <w:tmpl w:val="786062D7"/>
    <w:lvl w:ilvl="0" w:tentative="0">
      <w:start w:val="1"/>
      <w:numFmt w:val="decimal"/>
      <w:suff w:val="nothing"/>
      <w:lvlText w:val="%1）"/>
      <w:lvlJc w:val="left"/>
    </w:lvl>
  </w:abstractNum>
  <w:num w:numId="1">
    <w:abstractNumId w:val="7"/>
  </w:num>
  <w:num w:numId="2">
    <w:abstractNumId w:val="3"/>
  </w:num>
  <w:num w:numId="3">
    <w:abstractNumId w:val="0"/>
  </w:num>
  <w:num w:numId="4">
    <w:abstractNumId w:val="2"/>
  </w:num>
  <w:num w:numId="5">
    <w:abstractNumId w:val="9"/>
  </w:num>
  <w:num w:numId="6">
    <w:abstractNumId w:val="4"/>
    <w:lvlOverride w:ilvl="0">
      <w:startOverride w:val="1"/>
    </w:lvlOverride>
  </w:num>
  <w:num w:numId="7">
    <w:abstractNumId w:val="1"/>
  </w:num>
  <w:num w:numId="8">
    <w:abstractNumId w:val="5"/>
  </w:num>
  <w:num w:numId="9">
    <w:abstractNumId w:val="8"/>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237F6"/>
    <w:rsid w:val="0003308B"/>
    <w:rsid w:val="0003373A"/>
    <w:rsid w:val="000400E2"/>
    <w:rsid w:val="00062E46"/>
    <w:rsid w:val="000924BB"/>
    <w:rsid w:val="000B15CA"/>
    <w:rsid w:val="000F739C"/>
    <w:rsid w:val="0011560D"/>
    <w:rsid w:val="0014298E"/>
    <w:rsid w:val="00191158"/>
    <w:rsid w:val="001A2D7F"/>
    <w:rsid w:val="001C1841"/>
    <w:rsid w:val="001E49F7"/>
    <w:rsid w:val="00272ABF"/>
    <w:rsid w:val="00287D5E"/>
    <w:rsid w:val="002930F7"/>
    <w:rsid w:val="002939AD"/>
    <w:rsid w:val="002A15BC"/>
    <w:rsid w:val="002A4DCA"/>
    <w:rsid w:val="002B36C1"/>
    <w:rsid w:val="002C2936"/>
    <w:rsid w:val="002F0EF3"/>
    <w:rsid w:val="00304E9F"/>
    <w:rsid w:val="00320405"/>
    <w:rsid w:val="00336106"/>
    <w:rsid w:val="00337922"/>
    <w:rsid w:val="00340867"/>
    <w:rsid w:val="00380837"/>
    <w:rsid w:val="00382278"/>
    <w:rsid w:val="003A198A"/>
    <w:rsid w:val="00410914"/>
    <w:rsid w:val="0042709D"/>
    <w:rsid w:val="00455F26"/>
    <w:rsid w:val="004A397B"/>
    <w:rsid w:val="004B648C"/>
    <w:rsid w:val="004D3E30"/>
    <w:rsid w:val="004E1CD7"/>
    <w:rsid w:val="005006C0"/>
    <w:rsid w:val="00536930"/>
    <w:rsid w:val="005646D7"/>
    <w:rsid w:val="00564E53"/>
    <w:rsid w:val="005832E9"/>
    <w:rsid w:val="005C1332"/>
    <w:rsid w:val="005C3FD4"/>
    <w:rsid w:val="005D5659"/>
    <w:rsid w:val="005E3CA8"/>
    <w:rsid w:val="00600C20"/>
    <w:rsid w:val="00612892"/>
    <w:rsid w:val="00644FE2"/>
    <w:rsid w:val="00647EF9"/>
    <w:rsid w:val="006674A2"/>
    <w:rsid w:val="00675718"/>
    <w:rsid w:val="0067640C"/>
    <w:rsid w:val="006872B2"/>
    <w:rsid w:val="00692A12"/>
    <w:rsid w:val="006B664B"/>
    <w:rsid w:val="006C4B78"/>
    <w:rsid w:val="006D2327"/>
    <w:rsid w:val="006E2FAC"/>
    <w:rsid w:val="006E678B"/>
    <w:rsid w:val="00722BD1"/>
    <w:rsid w:val="0075610A"/>
    <w:rsid w:val="00762290"/>
    <w:rsid w:val="007757F3"/>
    <w:rsid w:val="0079238D"/>
    <w:rsid w:val="007D257C"/>
    <w:rsid w:val="007E6AEB"/>
    <w:rsid w:val="00840D45"/>
    <w:rsid w:val="008742CB"/>
    <w:rsid w:val="008838DE"/>
    <w:rsid w:val="008973EE"/>
    <w:rsid w:val="008B4993"/>
    <w:rsid w:val="008C2791"/>
    <w:rsid w:val="008F6F64"/>
    <w:rsid w:val="009167B8"/>
    <w:rsid w:val="009517D1"/>
    <w:rsid w:val="00957AFF"/>
    <w:rsid w:val="00962813"/>
    <w:rsid w:val="00971600"/>
    <w:rsid w:val="00984966"/>
    <w:rsid w:val="00985813"/>
    <w:rsid w:val="009973B4"/>
    <w:rsid w:val="009A3CCB"/>
    <w:rsid w:val="009C28C1"/>
    <w:rsid w:val="009F1764"/>
    <w:rsid w:val="009F395A"/>
    <w:rsid w:val="009F7EED"/>
    <w:rsid w:val="00A42FB5"/>
    <w:rsid w:val="00A51059"/>
    <w:rsid w:val="00A54288"/>
    <w:rsid w:val="00A80636"/>
    <w:rsid w:val="00AA20C2"/>
    <w:rsid w:val="00AA40A3"/>
    <w:rsid w:val="00AC2A13"/>
    <w:rsid w:val="00AC4ED9"/>
    <w:rsid w:val="00AD0899"/>
    <w:rsid w:val="00AF0AAB"/>
    <w:rsid w:val="00B124D6"/>
    <w:rsid w:val="00B6375A"/>
    <w:rsid w:val="00BF597E"/>
    <w:rsid w:val="00C00677"/>
    <w:rsid w:val="00C51A36"/>
    <w:rsid w:val="00C53349"/>
    <w:rsid w:val="00C55228"/>
    <w:rsid w:val="00C62499"/>
    <w:rsid w:val="00CE315A"/>
    <w:rsid w:val="00CE7197"/>
    <w:rsid w:val="00CF5C51"/>
    <w:rsid w:val="00D06F59"/>
    <w:rsid w:val="00D258D5"/>
    <w:rsid w:val="00D76AFC"/>
    <w:rsid w:val="00D8388C"/>
    <w:rsid w:val="00DC5520"/>
    <w:rsid w:val="00DD2C43"/>
    <w:rsid w:val="00E03C89"/>
    <w:rsid w:val="00E339E7"/>
    <w:rsid w:val="00E6224C"/>
    <w:rsid w:val="00E63AC2"/>
    <w:rsid w:val="00EB0164"/>
    <w:rsid w:val="00EB0AA8"/>
    <w:rsid w:val="00ED0F62"/>
    <w:rsid w:val="00EE579A"/>
    <w:rsid w:val="00EF27AD"/>
    <w:rsid w:val="00EF4791"/>
    <w:rsid w:val="00F1322E"/>
    <w:rsid w:val="00F866A5"/>
    <w:rsid w:val="00FA3D97"/>
    <w:rsid w:val="00FD07E2"/>
    <w:rsid w:val="00FD2F10"/>
    <w:rsid w:val="00FD7800"/>
    <w:rsid w:val="011D6DB8"/>
    <w:rsid w:val="01CD1020"/>
    <w:rsid w:val="01D47372"/>
    <w:rsid w:val="02716F0E"/>
    <w:rsid w:val="02A17A28"/>
    <w:rsid w:val="02A807E2"/>
    <w:rsid w:val="02E47E59"/>
    <w:rsid w:val="03406439"/>
    <w:rsid w:val="036C0F36"/>
    <w:rsid w:val="03CA04C9"/>
    <w:rsid w:val="03D47A3A"/>
    <w:rsid w:val="03FD4FF6"/>
    <w:rsid w:val="063855C0"/>
    <w:rsid w:val="06B447A6"/>
    <w:rsid w:val="077060BE"/>
    <w:rsid w:val="07EB0834"/>
    <w:rsid w:val="080B0578"/>
    <w:rsid w:val="08980FB9"/>
    <w:rsid w:val="08D73433"/>
    <w:rsid w:val="091524AA"/>
    <w:rsid w:val="0A2121AA"/>
    <w:rsid w:val="0A65480A"/>
    <w:rsid w:val="0A8C70F6"/>
    <w:rsid w:val="0ADF2004"/>
    <w:rsid w:val="0AF04256"/>
    <w:rsid w:val="0B1A4D93"/>
    <w:rsid w:val="0CE80AE9"/>
    <w:rsid w:val="0CFE040C"/>
    <w:rsid w:val="0D497365"/>
    <w:rsid w:val="0D4C029D"/>
    <w:rsid w:val="0D7D62F5"/>
    <w:rsid w:val="0DA26877"/>
    <w:rsid w:val="0DB52164"/>
    <w:rsid w:val="0ECC3236"/>
    <w:rsid w:val="0EF14A5B"/>
    <w:rsid w:val="0F24755B"/>
    <w:rsid w:val="0F2F6B1F"/>
    <w:rsid w:val="0F315A4C"/>
    <w:rsid w:val="0F505500"/>
    <w:rsid w:val="0F6F22CB"/>
    <w:rsid w:val="0F786D59"/>
    <w:rsid w:val="10276BE9"/>
    <w:rsid w:val="108219C2"/>
    <w:rsid w:val="10DB16FB"/>
    <w:rsid w:val="1167188A"/>
    <w:rsid w:val="121467D1"/>
    <w:rsid w:val="12433D31"/>
    <w:rsid w:val="128D1E4D"/>
    <w:rsid w:val="129F281A"/>
    <w:rsid w:val="13897CE1"/>
    <w:rsid w:val="13D06FF6"/>
    <w:rsid w:val="141C3600"/>
    <w:rsid w:val="142F0875"/>
    <w:rsid w:val="14EE56DB"/>
    <w:rsid w:val="15057C9A"/>
    <w:rsid w:val="164E6642"/>
    <w:rsid w:val="16BA6C31"/>
    <w:rsid w:val="16FA25E1"/>
    <w:rsid w:val="17FD3326"/>
    <w:rsid w:val="185D6041"/>
    <w:rsid w:val="18A53499"/>
    <w:rsid w:val="19C6204D"/>
    <w:rsid w:val="19D55474"/>
    <w:rsid w:val="1A8C2A82"/>
    <w:rsid w:val="1AB8556F"/>
    <w:rsid w:val="1B251B8C"/>
    <w:rsid w:val="1BB100F1"/>
    <w:rsid w:val="1C797512"/>
    <w:rsid w:val="1CC22FD1"/>
    <w:rsid w:val="1DED11FE"/>
    <w:rsid w:val="1E512C56"/>
    <w:rsid w:val="1E981B57"/>
    <w:rsid w:val="1ED71A75"/>
    <w:rsid w:val="1F530ADB"/>
    <w:rsid w:val="1FF507B4"/>
    <w:rsid w:val="217C33A6"/>
    <w:rsid w:val="21A908FA"/>
    <w:rsid w:val="21BF0EAB"/>
    <w:rsid w:val="21E51947"/>
    <w:rsid w:val="222B2BDD"/>
    <w:rsid w:val="22736283"/>
    <w:rsid w:val="22CE1F04"/>
    <w:rsid w:val="23117C7C"/>
    <w:rsid w:val="234D4EE3"/>
    <w:rsid w:val="23A56392"/>
    <w:rsid w:val="23CC6A2A"/>
    <w:rsid w:val="24152B98"/>
    <w:rsid w:val="24244568"/>
    <w:rsid w:val="24517B78"/>
    <w:rsid w:val="24964767"/>
    <w:rsid w:val="24C57740"/>
    <w:rsid w:val="253F3CAB"/>
    <w:rsid w:val="263B530C"/>
    <w:rsid w:val="266B0827"/>
    <w:rsid w:val="26AD79E5"/>
    <w:rsid w:val="26BC4D12"/>
    <w:rsid w:val="27FF55E5"/>
    <w:rsid w:val="290917EF"/>
    <w:rsid w:val="2A1C1758"/>
    <w:rsid w:val="2A815248"/>
    <w:rsid w:val="2A9C7564"/>
    <w:rsid w:val="2A9E0B89"/>
    <w:rsid w:val="2AA05FC6"/>
    <w:rsid w:val="2AAF12E2"/>
    <w:rsid w:val="2AC657F5"/>
    <w:rsid w:val="2ACE0872"/>
    <w:rsid w:val="2ADF6B1F"/>
    <w:rsid w:val="2B0869A7"/>
    <w:rsid w:val="2B5F70B5"/>
    <w:rsid w:val="2BA54AF9"/>
    <w:rsid w:val="2BD34A0D"/>
    <w:rsid w:val="2BE04C09"/>
    <w:rsid w:val="2BE57BA6"/>
    <w:rsid w:val="2CEA4C72"/>
    <w:rsid w:val="2D511395"/>
    <w:rsid w:val="2D7157CF"/>
    <w:rsid w:val="2DEC4A8F"/>
    <w:rsid w:val="2E096DBC"/>
    <w:rsid w:val="2E281772"/>
    <w:rsid w:val="2E2F50CC"/>
    <w:rsid w:val="2EF00A12"/>
    <w:rsid w:val="2F4065CA"/>
    <w:rsid w:val="300A30E0"/>
    <w:rsid w:val="303C3A63"/>
    <w:rsid w:val="305017D0"/>
    <w:rsid w:val="31034D7F"/>
    <w:rsid w:val="31505F6E"/>
    <w:rsid w:val="31633F3B"/>
    <w:rsid w:val="31A8300B"/>
    <w:rsid w:val="31B910F4"/>
    <w:rsid w:val="31BB4699"/>
    <w:rsid w:val="32505D26"/>
    <w:rsid w:val="32BC145A"/>
    <w:rsid w:val="335B6405"/>
    <w:rsid w:val="33EF35B2"/>
    <w:rsid w:val="34542632"/>
    <w:rsid w:val="348F71F4"/>
    <w:rsid w:val="34916F9A"/>
    <w:rsid w:val="34B33992"/>
    <w:rsid w:val="3625682B"/>
    <w:rsid w:val="36294D55"/>
    <w:rsid w:val="37895692"/>
    <w:rsid w:val="37B328C9"/>
    <w:rsid w:val="38F030F4"/>
    <w:rsid w:val="38F27CC9"/>
    <w:rsid w:val="3932729A"/>
    <w:rsid w:val="39A14079"/>
    <w:rsid w:val="3AF00AFF"/>
    <w:rsid w:val="3BDD69B3"/>
    <w:rsid w:val="3C1162D1"/>
    <w:rsid w:val="3C87028D"/>
    <w:rsid w:val="3CB55B89"/>
    <w:rsid w:val="3D0E1CBB"/>
    <w:rsid w:val="3D102E62"/>
    <w:rsid w:val="3D5F10F9"/>
    <w:rsid w:val="3DD6700D"/>
    <w:rsid w:val="3E0B697F"/>
    <w:rsid w:val="3F082570"/>
    <w:rsid w:val="3F2B07A7"/>
    <w:rsid w:val="3F2F3F9F"/>
    <w:rsid w:val="3F67141F"/>
    <w:rsid w:val="3F7F64EC"/>
    <w:rsid w:val="3F941A8C"/>
    <w:rsid w:val="40694864"/>
    <w:rsid w:val="409A0C02"/>
    <w:rsid w:val="40C700D7"/>
    <w:rsid w:val="40D35129"/>
    <w:rsid w:val="40D542BA"/>
    <w:rsid w:val="40D92C8F"/>
    <w:rsid w:val="41064D74"/>
    <w:rsid w:val="410D0D57"/>
    <w:rsid w:val="41D5301E"/>
    <w:rsid w:val="425725E8"/>
    <w:rsid w:val="4275714A"/>
    <w:rsid w:val="42A04571"/>
    <w:rsid w:val="42A8645E"/>
    <w:rsid w:val="43351394"/>
    <w:rsid w:val="43CD744C"/>
    <w:rsid w:val="4478512B"/>
    <w:rsid w:val="44DE22D9"/>
    <w:rsid w:val="45065580"/>
    <w:rsid w:val="452F66AF"/>
    <w:rsid w:val="4562523D"/>
    <w:rsid w:val="462C33D1"/>
    <w:rsid w:val="46662100"/>
    <w:rsid w:val="466D0E0E"/>
    <w:rsid w:val="46813A8B"/>
    <w:rsid w:val="47FB53AE"/>
    <w:rsid w:val="47FC2A22"/>
    <w:rsid w:val="482655AF"/>
    <w:rsid w:val="48691EB1"/>
    <w:rsid w:val="487F735E"/>
    <w:rsid w:val="49293711"/>
    <w:rsid w:val="496E3532"/>
    <w:rsid w:val="49C80217"/>
    <w:rsid w:val="4A0A7B71"/>
    <w:rsid w:val="4A7F020F"/>
    <w:rsid w:val="4AC63D32"/>
    <w:rsid w:val="4AF07CB8"/>
    <w:rsid w:val="4B591749"/>
    <w:rsid w:val="4B707208"/>
    <w:rsid w:val="4C0B659A"/>
    <w:rsid w:val="4C531B79"/>
    <w:rsid w:val="4CA73E80"/>
    <w:rsid w:val="4D924E46"/>
    <w:rsid w:val="4E1124B9"/>
    <w:rsid w:val="4E836502"/>
    <w:rsid w:val="4EDB5006"/>
    <w:rsid w:val="4EF56F87"/>
    <w:rsid w:val="4F3865B4"/>
    <w:rsid w:val="500055C5"/>
    <w:rsid w:val="503C659E"/>
    <w:rsid w:val="51144478"/>
    <w:rsid w:val="512F37D7"/>
    <w:rsid w:val="513B13AF"/>
    <w:rsid w:val="53353107"/>
    <w:rsid w:val="53693CAB"/>
    <w:rsid w:val="540B66D7"/>
    <w:rsid w:val="542C12D4"/>
    <w:rsid w:val="54C225BB"/>
    <w:rsid w:val="54CB5200"/>
    <w:rsid w:val="54E27C26"/>
    <w:rsid w:val="55D5541E"/>
    <w:rsid w:val="55D94A88"/>
    <w:rsid w:val="56044BD2"/>
    <w:rsid w:val="5747746A"/>
    <w:rsid w:val="574F25A6"/>
    <w:rsid w:val="57862FEA"/>
    <w:rsid w:val="57F55395"/>
    <w:rsid w:val="57F5746F"/>
    <w:rsid w:val="58A11DA0"/>
    <w:rsid w:val="58DB18A6"/>
    <w:rsid w:val="59CD7DEB"/>
    <w:rsid w:val="5A751108"/>
    <w:rsid w:val="5A957C0C"/>
    <w:rsid w:val="5A9D21AB"/>
    <w:rsid w:val="5B0F2DAE"/>
    <w:rsid w:val="5B8E7AE8"/>
    <w:rsid w:val="5BF676C9"/>
    <w:rsid w:val="5C6B0B6E"/>
    <w:rsid w:val="5C742CE4"/>
    <w:rsid w:val="5C8E191E"/>
    <w:rsid w:val="5CA146D9"/>
    <w:rsid w:val="5CC07588"/>
    <w:rsid w:val="5D770401"/>
    <w:rsid w:val="5D9764A2"/>
    <w:rsid w:val="5E0D56FD"/>
    <w:rsid w:val="5E3019EB"/>
    <w:rsid w:val="5E717A3F"/>
    <w:rsid w:val="5EA12B9A"/>
    <w:rsid w:val="5EEC3F13"/>
    <w:rsid w:val="5FF55062"/>
    <w:rsid w:val="607B3054"/>
    <w:rsid w:val="60994A2B"/>
    <w:rsid w:val="615C6A6A"/>
    <w:rsid w:val="619536FC"/>
    <w:rsid w:val="619F100E"/>
    <w:rsid w:val="61B911B5"/>
    <w:rsid w:val="61DD51DE"/>
    <w:rsid w:val="61F13209"/>
    <w:rsid w:val="61F67A04"/>
    <w:rsid w:val="62522124"/>
    <w:rsid w:val="626F71DA"/>
    <w:rsid w:val="62831B48"/>
    <w:rsid w:val="636016A8"/>
    <w:rsid w:val="6364446C"/>
    <w:rsid w:val="638401AC"/>
    <w:rsid w:val="63BF0114"/>
    <w:rsid w:val="646C4CC4"/>
    <w:rsid w:val="64B55F59"/>
    <w:rsid w:val="65171900"/>
    <w:rsid w:val="652956BE"/>
    <w:rsid w:val="65333492"/>
    <w:rsid w:val="65980892"/>
    <w:rsid w:val="659E04BA"/>
    <w:rsid w:val="669B23B8"/>
    <w:rsid w:val="66DE0102"/>
    <w:rsid w:val="67335723"/>
    <w:rsid w:val="69B7071A"/>
    <w:rsid w:val="6A273971"/>
    <w:rsid w:val="6A443E47"/>
    <w:rsid w:val="6A8B1442"/>
    <w:rsid w:val="6A974851"/>
    <w:rsid w:val="6AA31C38"/>
    <w:rsid w:val="6AFD0161"/>
    <w:rsid w:val="6B527291"/>
    <w:rsid w:val="6B633BBF"/>
    <w:rsid w:val="6B9003ED"/>
    <w:rsid w:val="6B9B3E32"/>
    <w:rsid w:val="6C2500E0"/>
    <w:rsid w:val="6CCB6BCF"/>
    <w:rsid w:val="6CCC792E"/>
    <w:rsid w:val="6F2302FA"/>
    <w:rsid w:val="70990A47"/>
    <w:rsid w:val="715E7955"/>
    <w:rsid w:val="71692E1C"/>
    <w:rsid w:val="72B5194D"/>
    <w:rsid w:val="72EF6857"/>
    <w:rsid w:val="73B81ADD"/>
    <w:rsid w:val="73F55A09"/>
    <w:rsid w:val="741C1AB3"/>
    <w:rsid w:val="744C54C6"/>
    <w:rsid w:val="744F2E90"/>
    <w:rsid w:val="757B58E7"/>
    <w:rsid w:val="75F142B7"/>
    <w:rsid w:val="764D3DFF"/>
    <w:rsid w:val="76B2684F"/>
    <w:rsid w:val="76C83635"/>
    <w:rsid w:val="76D0536F"/>
    <w:rsid w:val="7703296C"/>
    <w:rsid w:val="7768158A"/>
    <w:rsid w:val="777B1FEE"/>
    <w:rsid w:val="78951FD5"/>
    <w:rsid w:val="798E6106"/>
    <w:rsid w:val="79C04C68"/>
    <w:rsid w:val="7A2B31F9"/>
    <w:rsid w:val="7B110D8D"/>
    <w:rsid w:val="7CBE640B"/>
    <w:rsid w:val="7CC533CD"/>
    <w:rsid w:val="7CF7003D"/>
    <w:rsid w:val="7D234897"/>
    <w:rsid w:val="7DB6474E"/>
    <w:rsid w:val="7E304D79"/>
    <w:rsid w:val="7E5B32B3"/>
    <w:rsid w:val="7F2E4E16"/>
    <w:rsid w:val="7F321331"/>
    <w:rsid w:val="7F7564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Document Map"/>
    <w:basedOn w:val="1"/>
    <w:link w:val="22"/>
    <w:semiHidden/>
    <w:unhideWhenUsed/>
    <w:qFormat/>
    <w:uiPriority w:val="99"/>
    <w:rPr>
      <w:rFonts w:ascii="宋体"/>
      <w:sz w:val="18"/>
      <w:szCs w:val="18"/>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99"/>
    <w:rPr>
      <w:rFonts w:hint="eastAsia" w:ascii="宋体" w:hAnsi="Courier New"/>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character" w:styleId="12">
    <w:name w:val="Hyperlink"/>
    <w:basedOn w:val="11"/>
    <w:unhideWhenUsed/>
    <w:qFormat/>
    <w:uiPriority w:val="99"/>
    <w:rPr>
      <w:color w:val="0000FF"/>
      <w:u w:val="single"/>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Table Paragraph"/>
    <w:basedOn w:val="1"/>
    <w:unhideWhenUsed/>
    <w:qFormat/>
    <w:uiPriority w:val="1"/>
    <w:rPr>
      <w:color w:val="000000"/>
      <w:kern w:val="0"/>
      <w:sz w:val="24"/>
      <w:szCs w:val="24"/>
    </w:rPr>
  </w:style>
  <w:style w:type="paragraph" w:customStyle="1" w:styleId="18">
    <w:name w:val="列出段落1"/>
    <w:basedOn w:val="1"/>
    <w:qFormat/>
    <w:uiPriority w:val="34"/>
    <w:pPr>
      <w:ind w:firstLine="420" w:firstLineChars="200"/>
    </w:pPr>
    <w:rPr>
      <w:rFonts w:ascii="Calibri" w:hAnsi="Calibri"/>
      <w:szCs w:val="22"/>
    </w:rPr>
  </w:style>
  <w:style w:type="paragraph" w:customStyle="1" w:styleId="1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20">
    <w:name w:val="占位符文本1"/>
    <w:semiHidden/>
    <w:qFormat/>
    <w:uiPriority w:val="99"/>
    <w:rPr>
      <w:color w:val="808080"/>
    </w:rPr>
  </w:style>
  <w:style w:type="paragraph" w:customStyle="1" w:styleId="21">
    <w:name w:val="Char Char Char Char Char Char1 Char"/>
    <w:basedOn w:val="3"/>
    <w:qFormat/>
    <w:uiPriority w:val="0"/>
    <w:pPr>
      <w:shd w:val="clear" w:color="auto" w:fill="000080"/>
    </w:pPr>
    <w:rPr>
      <w:rFonts w:ascii="Times New Roman"/>
      <w:sz w:val="21"/>
      <w:szCs w:val="24"/>
    </w:rPr>
  </w:style>
  <w:style w:type="character" w:customStyle="1" w:styleId="22">
    <w:name w:val="文档结构图 Char"/>
    <w:basedOn w:val="11"/>
    <w:link w:val="3"/>
    <w:semiHidden/>
    <w:qFormat/>
    <w:uiPriority w:val="99"/>
    <w:rPr>
      <w:rFonts w:ascii="宋体"/>
      <w:kern w:val="2"/>
      <w:sz w:val="18"/>
      <w:szCs w:val="18"/>
    </w:rPr>
  </w:style>
  <w:style w:type="paragraph" w:styleId="23">
    <w:name w:val="List Paragraph"/>
    <w:basedOn w:val="1"/>
    <w:qFormat/>
    <w:uiPriority w:val="99"/>
    <w:pPr>
      <w:ind w:firstLine="420" w:firstLineChars="200"/>
    </w:pPr>
  </w:style>
  <w:style w:type="paragraph" w:customStyle="1" w:styleId="24">
    <w:name w:val="列出段落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2205</Words>
  <Characters>12574</Characters>
  <Lines>104</Lines>
  <Paragraphs>29</Paragraphs>
  <TotalTime>10</TotalTime>
  <ScaleCrop>false</ScaleCrop>
  <LinksUpToDate>false</LinksUpToDate>
  <CharactersWithSpaces>14750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2020-12-09T03:50:36Z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